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rPr>
          <w:rFonts w:asciiTheme="majorHAnsi" w:eastAsiaTheme="majorEastAsia" w:hAnsiTheme="majorHAnsi" w:cstheme="majorBidi"/>
          <w:sz w:val="72"/>
          <w:szCs w:val="72"/>
        </w:rPr>
        <w:id w:val="10424034"/>
        <w:docPartObj>
          <w:docPartGallery w:val="Cover Pages"/>
          <w:docPartUnique/>
        </w:docPartObj>
      </w:sdtPr>
      <w:sdtEndPr/>
      <w:sdtContent>
        <w:p w14:paraId="30121F0D" w14:textId="77777777" w:rsidR="00406D23" w:rsidRDefault="00406D23" w:rsidP="00406D23">
          <w:pPr>
            <w:pStyle w:val="Sinespaciado"/>
            <w:rPr>
              <w:rFonts w:asciiTheme="majorHAnsi" w:eastAsiaTheme="majorEastAsia" w:hAnsiTheme="majorHAnsi" w:cstheme="majorBidi"/>
              <w:sz w:val="72"/>
              <w:szCs w:val="72"/>
            </w:rPr>
          </w:pPr>
        </w:p>
        <w:p w14:paraId="423DF796" w14:textId="77777777" w:rsidR="00406D23" w:rsidRDefault="00406D23" w:rsidP="00406D23">
          <w:pPr>
            <w:pStyle w:val="Sinespaciado"/>
            <w:rPr>
              <w:rFonts w:asciiTheme="majorHAnsi" w:eastAsiaTheme="majorEastAsia" w:hAnsiTheme="majorHAnsi" w:cstheme="majorBidi"/>
              <w:sz w:val="72"/>
              <w:szCs w:val="72"/>
            </w:rPr>
          </w:pPr>
        </w:p>
        <w:sdt>
          <w:sdtPr>
            <w:rPr>
              <w:rStyle w:val="Ttulo3Car"/>
              <w:rFonts w:ascii="Calibri" w:eastAsiaTheme="minorHAnsi" w:hAnsi="Calibri" w:cstheme="minorBidi"/>
              <w:b/>
              <w:i w:val="0"/>
              <w:smallCaps w:val="0"/>
              <w:sz w:val="72"/>
              <w:szCs w:val="72"/>
            </w:rPr>
            <w:alias w:val="Título"/>
            <w:tag w:val="Título"/>
            <w:id w:val="14700071"/>
            <w:dataBinding w:prefixMappings="xmlns:ns0='http://schemas.openxmlformats.org/package/2006/metadata/core-properties' xmlns:ns1='http://purl.org/dc/elements/1.1/'" w:xpath="/ns0:coreProperties[1]/ns1:title[1]" w:storeItemID="{6C3C8BC8-F283-45AE-878A-BAB7291924A1}"/>
            <w:text/>
          </w:sdtPr>
          <w:sdtEndPr>
            <w:rPr>
              <w:rStyle w:val="Ttulo3Car"/>
            </w:rPr>
          </w:sdtEndPr>
          <w:sdtContent>
            <w:p w14:paraId="5E50025E" w14:textId="4EE67F1A" w:rsidR="00406D23" w:rsidRPr="008756AF" w:rsidRDefault="00406D23" w:rsidP="00406D23">
              <w:pPr>
                <w:pStyle w:val="Sinespaciado"/>
                <w:jc w:val="both"/>
                <w:rPr>
                  <w:rFonts w:ascii="Arial" w:eastAsiaTheme="majorEastAsia" w:hAnsi="Arial" w:cs="Arial"/>
                  <w:b/>
                  <w:i/>
                  <w:smallCaps/>
                  <w:sz w:val="72"/>
                  <w:szCs w:val="72"/>
                </w:rPr>
              </w:pPr>
              <w:r w:rsidRPr="008756AF">
                <w:rPr>
                  <w:rStyle w:val="Ttulo3Car"/>
                  <w:rFonts w:ascii="Calibri" w:eastAsiaTheme="minorHAnsi" w:hAnsi="Calibri" w:cstheme="minorBidi"/>
                  <w:b/>
                  <w:i w:val="0"/>
                  <w:smallCaps w:val="0"/>
                  <w:sz w:val="72"/>
                  <w:szCs w:val="72"/>
                </w:rPr>
                <w:t>Plan Estratégico Institucional 2016-2019</w:t>
              </w:r>
            </w:p>
          </w:sdtContent>
        </w:sdt>
        <w:sdt>
          <w:sdtPr>
            <w:rPr>
              <w:rStyle w:val="Estilo12"/>
              <w:rFonts w:cstheme="minorBidi"/>
            </w:rPr>
            <w:alias w:val="Subtítulo"/>
            <w:tag w:val="Subtítulo"/>
            <w:id w:val="641852548"/>
            <w:showingPlcHdr/>
            <w:text/>
          </w:sdtPr>
          <w:sdtEndPr>
            <w:rPr>
              <w:rStyle w:val="Estilo12"/>
            </w:rPr>
          </w:sdtEndPr>
          <w:sdtContent>
            <w:p w14:paraId="3E77B7ED" w14:textId="77777777" w:rsidR="00406D23" w:rsidRDefault="00406D23" w:rsidP="00406D23">
              <w:pPr>
                <w:pStyle w:val="Sinespaciado"/>
                <w:rPr>
                  <w:rFonts w:asciiTheme="majorHAnsi" w:eastAsiaTheme="majorEastAsia" w:hAnsiTheme="majorHAnsi" w:cstheme="majorBidi"/>
                  <w:sz w:val="36"/>
                  <w:szCs w:val="36"/>
                </w:rPr>
              </w:pPr>
              <w:r>
                <w:rPr>
                  <w:rStyle w:val="Estilo12"/>
                  <w:rFonts w:cstheme="minorBidi"/>
                </w:rPr>
                <w:t xml:space="preserve">     </w:t>
              </w:r>
            </w:p>
          </w:sdtContent>
        </w:sdt>
        <w:p w14:paraId="11D7C888" w14:textId="77777777" w:rsidR="00406D23" w:rsidRDefault="00406D23" w:rsidP="00406D23">
          <w:pPr>
            <w:pStyle w:val="Sinespaciado"/>
            <w:rPr>
              <w:rFonts w:asciiTheme="majorHAnsi" w:eastAsiaTheme="majorEastAsia" w:hAnsiTheme="majorHAnsi" w:cstheme="majorBidi"/>
              <w:sz w:val="36"/>
              <w:szCs w:val="36"/>
            </w:rPr>
          </w:pPr>
        </w:p>
        <w:p w14:paraId="1E34BD2F" w14:textId="77777777" w:rsidR="00406D23" w:rsidRDefault="00406D23" w:rsidP="00406D23">
          <w:pPr>
            <w:pStyle w:val="Sinespaciado"/>
            <w:rPr>
              <w:rFonts w:asciiTheme="majorHAnsi" w:eastAsiaTheme="majorEastAsia" w:hAnsiTheme="majorHAnsi" w:cstheme="majorBidi"/>
              <w:sz w:val="36"/>
              <w:szCs w:val="36"/>
            </w:rPr>
          </w:pPr>
        </w:p>
        <w:sdt>
          <w:sdtPr>
            <w:rPr>
              <w:rStyle w:val="Estilo8"/>
              <w:rFonts w:cstheme="minorBidi"/>
            </w:rPr>
            <w:alias w:val="Escriba el área o departamento"/>
            <w:tag w:val="Escriba el área o departamento"/>
            <w:id w:val="758407926"/>
            <w:text/>
          </w:sdtPr>
          <w:sdtEndPr>
            <w:rPr>
              <w:rStyle w:val="Estilo8"/>
            </w:rPr>
          </w:sdtEndPr>
          <w:sdtContent>
            <w:p w14:paraId="684A7B41" w14:textId="77777777" w:rsidR="00406D23" w:rsidRDefault="00406D23" w:rsidP="00406D23">
              <w:pPr>
                <w:pStyle w:val="Sinespaciado"/>
                <w:rPr>
                  <w:rFonts w:ascii="Arial" w:eastAsiaTheme="majorEastAsia" w:hAnsi="Arial" w:cs="Arial"/>
                  <w:sz w:val="28"/>
                  <w:szCs w:val="36"/>
                </w:rPr>
              </w:pPr>
              <w:r>
                <w:rPr>
                  <w:rStyle w:val="Estilo8"/>
                  <w:rFonts w:cstheme="minorBidi"/>
                </w:rPr>
                <w:t>Unidad de Planificación Institucional</w:t>
              </w:r>
            </w:p>
          </w:sdtContent>
        </w:sdt>
        <w:sdt>
          <w:sdtPr>
            <w:rPr>
              <w:rStyle w:val="Estilo9"/>
              <w:rFonts w:cstheme="minorBidi"/>
            </w:rPr>
            <w:alias w:val="Escriba la fecha"/>
            <w:tag w:val="Escriba la fecha"/>
            <w:id w:val="-1011208435"/>
            <w:date>
              <w:dateFormat w:val="MMMM' de 'yyyy"/>
              <w:lid w:val="es-CR"/>
              <w:storeMappedDataAs w:val="dateTime"/>
              <w:calendar w:val="gregorian"/>
            </w:date>
          </w:sdtPr>
          <w:sdtEndPr>
            <w:rPr>
              <w:rStyle w:val="Estilo9"/>
            </w:rPr>
          </w:sdtEndPr>
          <w:sdtContent>
            <w:p w14:paraId="0C675BE3" w14:textId="77777777" w:rsidR="00406D23" w:rsidRDefault="00406D23" w:rsidP="00406D23">
              <w:pPr>
                <w:pStyle w:val="Sinespaciado"/>
                <w:rPr>
                  <w:rFonts w:ascii="Arial" w:eastAsiaTheme="majorEastAsia" w:hAnsi="Arial" w:cs="Arial"/>
                  <w:sz w:val="28"/>
                  <w:szCs w:val="36"/>
                </w:rPr>
              </w:pPr>
              <w:r>
                <w:rPr>
                  <w:rStyle w:val="Estilo9"/>
                  <w:rFonts w:cstheme="minorBidi"/>
                </w:rPr>
                <w:t>Abril de 2016</w:t>
              </w:r>
            </w:p>
          </w:sdtContent>
        </w:sdt>
        <w:p w14:paraId="743CBCD3" w14:textId="77777777" w:rsidR="00406D23" w:rsidRDefault="00406D23" w:rsidP="00406D23">
          <w:pPr>
            <w:pStyle w:val="Sinespaciado"/>
            <w:rPr>
              <w:rFonts w:asciiTheme="majorHAnsi" w:eastAsiaTheme="majorEastAsia" w:hAnsiTheme="majorHAnsi" w:cstheme="majorBidi"/>
              <w:sz w:val="36"/>
              <w:szCs w:val="36"/>
            </w:rPr>
          </w:pPr>
        </w:p>
        <w:p w14:paraId="5924CEAE" w14:textId="77777777" w:rsidR="00406D23" w:rsidRDefault="00406D23" w:rsidP="00406D23"/>
        <w:p w14:paraId="7419D5EE" w14:textId="77777777" w:rsidR="00406D23" w:rsidRDefault="00810FB6" w:rsidP="00406D23">
          <w:pPr>
            <w:spacing w:after="180" w:line="273" w:lineRule="auto"/>
          </w:pPr>
        </w:p>
      </w:sdtContent>
    </w:sdt>
    <w:p w14:paraId="1E30FACF" w14:textId="77777777" w:rsidR="00406D23" w:rsidRDefault="00406D23" w:rsidP="00406D23">
      <w:pPr>
        <w:jc w:val="center"/>
      </w:pPr>
    </w:p>
    <w:p w14:paraId="581287AD" w14:textId="77777777" w:rsidR="00406D23" w:rsidRDefault="00406D23" w:rsidP="00406D23"/>
    <w:p w14:paraId="59EBE5B1" w14:textId="77777777" w:rsidR="00406D23" w:rsidRDefault="00406D23" w:rsidP="00406D23">
      <w:pPr>
        <w:tabs>
          <w:tab w:val="left" w:pos="5910"/>
        </w:tabs>
      </w:pPr>
      <w:r>
        <w:tab/>
      </w:r>
    </w:p>
    <w:p w14:paraId="49D79C14" w14:textId="436AD9BD" w:rsidR="00406D23" w:rsidRDefault="00406D23" w:rsidP="00406D23">
      <w:pPr>
        <w:jc w:val="center"/>
        <w:rPr>
          <w:rFonts w:asciiTheme="minorHAnsi" w:hAnsiTheme="minorHAnsi" w:cs="Calibri"/>
          <w:sz w:val="40"/>
        </w:rPr>
      </w:pPr>
      <w:r>
        <w:rPr>
          <w:noProof/>
          <w:lang w:val="es-ES" w:eastAsia="es-ES"/>
        </w:rPr>
        <w:drawing>
          <wp:anchor distT="0" distB="0" distL="114300" distR="114300" simplePos="0" relativeHeight="251664384" behindDoc="0" locked="0" layoutInCell="1" allowOverlap="1" wp14:anchorId="05AF45B7" wp14:editId="19FABE7F">
            <wp:simplePos x="0" y="0"/>
            <wp:positionH relativeFrom="column">
              <wp:posOffset>1779270</wp:posOffset>
            </wp:positionH>
            <wp:positionV relativeFrom="paragraph">
              <wp:posOffset>376555</wp:posOffset>
            </wp:positionV>
            <wp:extent cx="2015490" cy="1598295"/>
            <wp:effectExtent l="0" t="0" r="3810" b="1905"/>
            <wp:wrapSquare wrapText="bothSides"/>
            <wp:docPr id="4" name="Imagen 4" descr="logo y slo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 y sloga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15490" cy="1598295"/>
                    </a:xfrm>
                    <a:prstGeom prst="rect">
                      <a:avLst/>
                    </a:prstGeom>
                    <a:noFill/>
                  </pic:spPr>
                </pic:pic>
              </a:graphicData>
            </a:graphic>
            <wp14:sizeRelH relativeFrom="page">
              <wp14:pctWidth>0</wp14:pctWidth>
            </wp14:sizeRelH>
            <wp14:sizeRelV relativeFrom="page">
              <wp14:pctHeight>0</wp14:pctHeight>
            </wp14:sizeRelV>
          </wp:anchor>
        </w:drawing>
      </w:r>
    </w:p>
    <w:p w14:paraId="6F8B90DE" w14:textId="77777777" w:rsidR="00406D23" w:rsidRDefault="00406D23" w:rsidP="00406D23">
      <w:pPr>
        <w:rPr>
          <w:rFonts w:asciiTheme="minorHAnsi" w:hAnsiTheme="minorHAnsi" w:cs="Calibri"/>
        </w:rPr>
      </w:pPr>
    </w:p>
    <w:p w14:paraId="58417A2D" w14:textId="77777777" w:rsidR="00406D23" w:rsidRDefault="00406D23" w:rsidP="00406D23">
      <w:pPr>
        <w:rPr>
          <w:rFonts w:asciiTheme="minorHAnsi" w:hAnsiTheme="minorHAnsi" w:cs="Calibri"/>
          <w:b/>
        </w:rPr>
      </w:pPr>
    </w:p>
    <w:p w14:paraId="62F8EEFB" w14:textId="77777777" w:rsidR="00406D23" w:rsidRDefault="00406D23" w:rsidP="00406D23">
      <w:pPr>
        <w:rPr>
          <w:rFonts w:asciiTheme="minorHAnsi" w:hAnsiTheme="minorHAnsi" w:cstheme="majorHAnsi"/>
          <w:b/>
          <w:sz w:val="28"/>
        </w:rPr>
      </w:pPr>
      <w:r>
        <w:rPr>
          <w:rFonts w:asciiTheme="minorHAnsi" w:hAnsiTheme="minorHAnsi" w:cstheme="majorHAnsi"/>
          <w:b/>
          <w:sz w:val="28"/>
        </w:rPr>
        <w:br w:type="page"/>
      </w:r>
    </w:p>
    <w:p w14:paraId="588ADBC5" w14:textId="77777777" w:rsidR="00C17188" w:rsidRDefault="00750EB2" w:rsidP="00B47FEA">
      <w:pPr>
        <w:rPr>
          <w:noProof/>
        </w:rPr>
      </w:pPr>
      <w:r w:rsidRPr="007831FB">
        <w:rPr>
          <w:rFonts w:asciiTheme="minorHAnsi" w:hAnsiTheme="minorHAnsi" w:cstheme="majorHAnsi"/>
          <w:b/>
          <w:sz w:val="28"/>
        </w:rPr>
        <w:lastRenderedPageBreak/>
        <w:t>Índice de contenido</w:t>
      </w:r>
      <w:r w:rsidRPr="007831FB">
        <w:rPr>
          <w:rFonts w:asciiTheme="minorHAnsi" w:hAnsiTheme="minorHAnsi" w:cstheme="majorHAnsi"/>
          <w:highlight w:val="yellow"/>
        </w:rPr>
        <w:fldChar w:fldCharType="begin"/>
      </w:r>
      <w:r w:rsidRPr="007831FB">
        <w:rPr>
          <w:rFonts w:asciiTheme="minorHAnsi" w:hAnsiTheme="minorHAnsi" w:cstheme="majorHAnsi"/>
          <w:highlight w:val="yellow"/>
        </w:rPr>
        <w:instrText xml:space="preserve"> TOC \o "1-3" \h \z \t "Tit 2,1" </w:instrText>
      </w:r>
      <w:r w:rsidRPr="007831FB">
        <w:rPr>
          <w:rFonts w:asciiTheme="minorHAnsi" w:hAnsiTheme="minorHAnsi" w:cstheme="majorHAnsi"/>
          <w:highlight w:val="yellow"/>
        </w:rPr>
        <w:fldChar w:fldCharType="separate"/>
      </w:r>
    </w:p>
    <w:p w14:paraId="34A876EA" w14:textId="77777777" w:rsidR="00C17188" w:rsidRDefault="00810FB6">
      <w:pPr>
        <w:pStyle w:val="TDC1"/>
        <w:rPr>
          <w:rFonts w:asciiTheme="minorHAnsi" w:eastAsiaTheme="minorEastAsia" w:hAnsiTheme="minorHAnsi" w:cstheme="minorBidi"/>
          <w:b w:val="0"/>
          <w:bCs w:val="0"/>
          <w:i w:val="0"/>
          <w:iCs w:val="0"/>
          <w:noProof/>
          <w:lang w:val="es-ES" w:eastAsia="es-ES"/>
        </w:rPr>
      </w:pPr>
      <w:hyperlink w:anchor="_Toc448997975" w:history="1">
        <w:r w:rsidR="00C17188" w:rsidRPr="00BB6509">
          <w:rPr>
            <w:rStyle w:val="Hipervnculo"/>
            <w:rFonts w:cstheme="majorHAnsi"/>
            <w:noProof/>
          </w:rPr>
          <w:t>I.</w:t>
        </w:r>
        <w:r w:rsidR="00C17188">
          <w:rPr>
            <w:rFonts w:asciiTheme="minorHAnsi" w:eastAsiaTheme="minorEastAsia" w:hAnsiTheme="minorHAnsi" w:cstheme="minorBidi"/>
            <w:b w:val="0"/>
            <w:bCs w:val="0"/>
            <w:i w:val="0"/>
            <w:iCs w:val="0"/>
            <w:noProof/>
            <w:lang w:val="es-ES" w:eastAsia="es-ES"/>
          </w:rPr>
          <w:tab/>
        </w:r>
        <w:r w:rsidR="00C17188" w:rsidRPr="00BB6509">
          <w:rPr>
            <w:rStyle w:val="Hipervnculo"/>
            <w:rFonts w:cstheme="majorHAnsi"/>
            <w:noProof/>
          </w:rPr>
          <w:t>Acrónimos</w:t>
        </w:r>
        <w:r w:rsidR="00C17188">
          <w:rPr>
            <w:noProof/>
            <w:webHidden/>
          </w:rPr>
          <w:tab/>
        </w:r>
        <w:r w:rsidR="00C17188">
          <w:rPr>
            <w:noProof/>
            <w:webHidden/>
          </w:rPr>
          <w:fldChar w:fldCharType="begin"/>
        </w:r>
        <w:r w:rsidR="00C17188">
          <w:rPr>
            <w:noProof/>
            <w:webHidden/>
          </w:rPr>
          <w:instrText xml:space="preserve"> PAGEREF _Toc448997975 \h </w:instrText>
        </w:r>
        <w:r w:rsidR="00C17188">
          <w:rPr>
            <w:noProof/>
            <w:webHidden/>
          </w:rPr>
        </w:r>
        <w:r w:rsidR="00C17188">
          <w:rPr>
            <w:noProof/>
            <w:webHidden/>
          </w:rPr>
          <w:fldChar w:fldCharType="separate"/>
        </w:r>
        <w:r>
          <w:rPr>
            <w:noProof/>
            <w:webHidden/>
          </w:rPr>
          <w:t>5</w:t>
        </w:r>
        <w:r w:rsidR="00C17188">
          <w:rPr>
            <w:noProof/>
            <w:webHidden/>
          </w:rPr>
          <w:fldChar w:fldCharType="end"/>
        </w:r>
      </w:hyperlink>
    </w:p>
    <w:p w14:paraId="3DE6C7F3" w14:textId="77777777" w:rsidR="00C17188" w:rsidRDefault="00810FB6">
      <w:pPr>
        <w:pStyle w:val="TDC1"/>
        <w:rPr>
          <w:rFonts w:asciiTheme="minorHAnsi" w:eastAsiaTheme="minorEastAsia" w:hAnsiTheme="minorHAnsi" w:cstheme="minorBidi"/>
          <w:b w:val="0"/>
          <w:bCs w:val="0"/>
          <w:i w:val="0"/>
          <w:iCs w:val="0"/>
          <w:noProof/>
          <w:lang w:val="es-ES" w:eastAsia="es-ES"/>
        </w:rPr>
      </w:pPr>
      <w:hyperlink w:anchor="_Toc448997976" w:history="1">
        <w:r w:rsidR="00C17188" w:rsidRPr="00BB6509">
          <w:rPr>
            <w:rStyle w:val="Hipervnculo"/>
            <w:rFonts w:cstheme="majorHAnsi"/>
            <w:noProof/>
          </w:rPr>
          <w:t>II.</w:t>
        </w:r>
        <w:r w:rsidR="00C17188">
          <w:rPr>
            <w:rFonts w:asciiTheme="minorHAnsi" w:eastAsiaTheme="minorEastAsia" w:hAnsiTheme="minorHAnsi" w:cstheme="minorBidi"/>
            <w:b w:val="0"/>
            <w:bCs w:val="0"/>
            <w:i w:val="0"/>
            <w:iCs w:val="0"/>
            <w:noProof/>
            <w:lang w:val="es-ES" w:eastAsia="es-ES"/>
          </w:rPr>
          <w:tab/>
        </w:r>
        <w:r w:rsidR="00C17188" w:rsidRPr="00BB6509">
          <w:rPr>
            <w:rStyle w:val="Hipervnculo"/>
            <w:rFonts w:cstheme="majorHAnsi"/>
            <w:noProof/>
          </w:rPr>
          <w:t>Introducción</w:t>
        </w:r>
        <w:r w:rsidR="00C17188">
          <w:rPr>
            <w:noProof/>
            <w:webHidden/>
          </w:rPr>
          <w:tab/>
        </w:r>
        <w:r w:rsidR="00C17188">
          <w:rPr>
            <w:noProof/>
            <w:webHidden/>
          </w:rPr>
          <w:fldChar w:fldCharType="begin"/>
        </w:r>
        <w:r w:rsidR="00C17188">
          <w:rPr>
            <w:noProof/>
            <w:webHidden/>
          </w:rPr>
          <w:instrText xml:space="preserve"> PAGEREF _Toc448997976 \h </w:instrText>
        </w:r>
        <w:r w:rsidR="00C17188">
          <w:rPr>
            <w:noProof/>
            <w:webHidden/>
          </w:rPr>
        </w:r>
        <w:r w:rsidR="00C17188">
          <w:rPr>
            <w:noProof/>
            <w:webHidden/>
          </w:rPr>
          <w:fldChar w:fldCharType="separate"/>
        </w:r>
        <w:r>
          <w:rPr>
            <w:noProof/>
            <w:webHidden/>
          </w:rPr>
          <w:t>6</w:t>
        </w:r>
        <w:r w:rsidR="00C17188">
          <w:rPr>
            <w:noProof/>
            <w:webHidden/>
          </w:rPr>
          <w:fldChar w:fldCharType="end"/>
        </w:r>
      </w:hyperlink>
    </w:p>
    <w:p w14:paraId="5991800E" w14:textId="77777777" w:rsidR="00C17188" w:rsidRDefault="00810FB6">
      <w:pPr>
        <w:pStyle w:val="TDC2"/>
        <w:tabs>
          <w:tab w:val="left" w:pos="880"/>
          <w:tab w:val="right" w:leader="dot" w:pos="8828"/>
        </w:tabs>
        <w:rPr>
          <w:rFonts w:asciiTheme="minorHAnsi" w:eastAsiaTheme="minorEastAsia" w:hAnsiTheme="minorHAnsi" w:cstheme="minorBidi"/>
          <w:b w:val="0"/>
          <w:bCs w:val="0"/>
          <w:noProof/>
          <w:lang w:val="es-ES" w:eastAsia="es-ES"/>
        </w:rPr>
      </w:pPr>
      <w:hyperlink w:anchor="_Toc448997977" w:history="1">
        <w:r w:rsidR="00C17188" w:rsidRPr="00BB6509">
          <w:rPr>
            <w:rStyle w:val="Hipervnculo"/>
            <w:rFonts w:cstheme="majorHAnsi"/>
            <w:noProof/>
          </w:rPr>
          <w:t>2.1.</w:t>
        </w:r>
        <w:r w:rsidR="00C17188">
          <w:rPr>
            <w:rFonts w:asciiTheme="minorHAnsi" w:eastAsiaTheme="minorEastAsia" w:hAnsiTheme="minorHAnsi" w:cstheme="minorBidi"/>
            <w:b w:val="0"/>
            <w:bCs w:val="0"/>
            <w:noProof/>
            <w:lang w:val="es-ES" w:eastAsia="es-ES"/>
          </w:rPr>
          <w:tab/>
        </w:r>
        <w:r w:rsidR="00C17188" w:rsidRPr="00BB6509">
          <w:rPr>
            <w:rStyle w:val="Hipervnculo"/>
            <w:rFonts w:cstheme="majorHAnsi"/>
            <w:noProof/>
          </w:rPr>
          <w:t>Antecedentes</w:t>
        </w:r>
        <w:r w:rsidR="00C17188">
          <w:rPr>
            <w:noProof/>
            <w:webHidden/>
          </w:rPr>
          <w:tab/>
        </w:r>
        <w:r w:rsidR="00C17188">
          <w:rPr>
            <w:noProof/>
            <w:webHidden/>
          </w:rPr>
          <w:fldChar w:fldCharType="begin"/>
        </w:r>
        <w:r w:rsidR="00C17188">
          <w:rPr>
            <w:noProof/>
            <w:webHidden/>
          </w:rPr>
          <w:instrText xml:space="preserve"> PAGEREF _Toc448997977 \h </w:instrText>
        </w:r>
        <w:r w:rsidR="00C17188">
          <w:rPr>
            <w:noProof/>
            <w:webHidden/>
          </w:rPr>
        </w:r>
        <w:r w:rsidR="00C17188">
          <w:rPr>
            <w:noProof/>
            <w:webHidden/>
          </w:rPr>
          <w:fldChar w:fldCharType="separate"/>
        </w:r>
        <w:r>
          <w:rPr>
            <w:noProof/>
            <w:webHidden/>
          </w:rPr>
          <w:t>6</w:t>
        </w:r>
        <w:r w:rsidR="00C17188">
          <w:rPr>
            <w:noProof/>
            <w:webHidden/>
          </w:rPr>
          <w:fldChar w:fldCharType="end"/>
        </w:r>
      </w:hyperlink>
    </w:p>
    <w:p w14:paraId="3DEA7D91" w14:textId="77777777" w:rsidR="00C17188" w:rsidRDefault="00810FB6">
      <w:pPr>
        <w:pStyle w:val="TDC2"/>
        <w:tabs>
          <w:tab w:val="left" w:pos="880"/>
          <w:tab w:val="right" w:leader="dot" w:pos="8828"/>
        </w:tabs>
        <w:rPr>
          <w:rFonts w:asciiTheme="minorHAnsi" w:eastAsiaTheme="minorEastAsia" w:hAnsiTheme="minorHAnsi" w:cstheme="minorBidi"/>
          <w:b w:val="0"/>
          <w:bCs w:val="0"/>
          <w:noProof/>
          <w:lang w:val="es-ES" w:eastAsia="es-ES"/>
        </w:rPr>
      </w:pPr>
      <w:hyperlink w:anchor="_Toc448997978" w:history="1">
        <w:r w:rsidR="00C17188" w:rsidRPr="00BB6509">
          <w:rPr>
            <w:rStyle w:val="Hipervnculo"/>
            <w:rFonts w:cstheme="majorHAnsi"/>
            <w:noProof/>
          </w:rPr>
          <w:t>2.2.</w:t>
        </w:r>
        <w:r w:rsidR="00C17188">
          <w:rPr>
            <w:rFonts w:asciiTheme="minorHAnsi" w:eastAsiaTheme="minorEastAsia" w:hAnsiTheme="minorHAnsi" w:cstheme="minorBidi"/>
            <w:b w:val="0"/>
            <w:bCs w:val="0"/>
            <w:noProof/>
            <w:lang w:val="es-ES" w:eastAsia="es-ES"/>
          </w:rPr>
          <w:tab/>
        </w:r>
        <w:r w:rsidR="00C17188" w:rsidRPr="00BB6509">
          <w:rPr>
            <w:rStyle w:val="Hipervnculo"/>
            <w:rFonts w:cstheme="majorHAnsi"/>
            <w:noProof/>
          </w:rPr>
          <w:t>Diagnóstico institucional</w:t>
        </w:r>
        <w:r w:rsidR="00C17188">
          <w:rPr>
            <w:noProof/>
            <w:webHidden/>
          </w:rPr>
          <w:tab/>
        </w:r>
        <w:r w:rsidR="00C17188">
          <w:rPr>
            <w:noProof/>
            <w:webHidden/>
          </w:rPr>
          <w:fldChar w:fldCharType="begin"/>
        </w:r>
        <w:r w:rsidR="00C17188">
          <w:rPr>
            <w:noProof/>
            <w:webHidden/>
          </w:rPr>
          <w:instrText xml:space="preserve"> PAGEREF _Toc448997978 \h </w:instrText>
        </w:r>
        <w:r w:rsidR="00C17188">
          <w:rPr>
            <w:noProof/>
            <w:webHidden/>
          </w:rPr>
        </w:r>
        <w:r w:rsidR="00C17188">
          <w:rPr>
            <w:noProof/>
            <w:webHidden/>
          </w:rPr>
          <w:fldChar w:fldCharType="separate"/>
        </w:r>
        <w:r>
          <w:rPr>
            <w:noProof/>
            <w:webHidden/>
          </w:rPr>
          <w:t>7</w:t>
        </w:r>
        <w:r w:rsidR="00C17188">
          <w:rPr>
            <w:noProof/>
            <w:webHidden/>
          </w:rPr>
          <w:fldChar w:fldCharType="end"/>
        </w:r>
      </w:hyperlink>
    </w:p>
    <w:p w14:paraId="67DFED67" w14:textId="77777777" w:rsidR="00C17188" w:rsidRDefault="00810FB6">
      <w:pPr>
        <w:pStyle w:val="TDC2"/>
        <w:tabs>
          <w:tab w:val="left" w:pos="1100"/>
          <w:tab w:val="right" w:leader="dot" w:pos="8828"/>
        </w:tabs>
        <w:rPr>
          <w:rFonts w:asciiTheme="minorHAnsi" w:eastAsiaTheme="minorEastAsia" w:hAnsiTheme="minorHAnsi" w:cstheme="minorBidi"/>
          <w:b w:val="0"/>
          <w:bCs w:val="0"/>
          <w:noProof/>
          <w:lang w:val="es-ES" w:eastAsia="es-ES"/>
        </w:rPr>
      </w:pPr>
      <w:hyperlink w:anchor="_Toc448997979" w:history="1">
        <w:r w:rsidR="00C17188" w:rsidRPr="00BB6509">
          <w:rPr>
            <w:rStyle w:val="Hipervnculo"/>
            <w:rFonts w:cstheme="majorHAnsi"/>
            <w:noProof/>
          </w:rPr>
          <w:t>2.2.1.</w:t>
        </w:r>
        <w:r w:rsidR="00C17188">
          <w:rPr>
            <w:rFonts w:asciiTheme="minorHAnsi" w:eastAsiaTheme="minorEastAsia" w:hAnsiTheme="minorHAnsi" w:cstheme="minorBidi"/>
            <w:b w:val="0"/>
            <w:bCs w:val="0"/>
            <w:noProof/>
            <w:lang w:val="es-ES" w:eastAsia="es-ES"/>
          </w:rPr>
          <w:tab/>
        </w:r>
        <w:r w:rsidR="00C17188" w:rsidRPr="00BB6509">
          <w:rPr>
            <w:rStyle w:val="Hipervnculo"/>
            <w:rFonts w:cstheme="majorHAnsi"/>
            <w:noProof/>
          </w:rPr>
          <w:t>Análisis de tendencias relevantes del entorno interno y externo</w:t>
        </w:r>
        <w:r w:rsidR="00C17188">
          <w:rPr>
            <w:noProof/>
            <w:webHidden/>
          </w:rPr>
          <w:tab/>
        </w:r>
        <w:r w:rsidR="00C17188">
          <w:rPr>
            <w:noProof/>
            <w:webHidden/>
          </w:rPr>
          <w:fldChar w:fldCharType="begin"/>
        </w:r>
        <w:r w:rsidR="00C17188">
          <w:rPr>
            <w:noProof/>
            <w:webHidden/>
          </w:rPr>
          <w:instrText xml:space="preserve"> PAGEREF _Toc448997979 \h </w:instrText>
        </w:r>
        <w:r w:rsidR="00C17188">
          <w:rPr>
            <w:noProof/>
            <w:webHidden/>
          </w:rPr>
        </w:r>
        <w:r w:rsidR="00C17188">
          <w:rPr>
            <w:noProof/>
            <w:webHidden/>
          </w:rPr>
          <w:fldChar w:fldCharType="separate"/>
        </w:r>
        <w:r>
          <w:rPr>
            <w:noProof/>
            <w:webHidden/>
          </w:rPr>
          <w:t>7</w:t>
        </w:r>
        <w:r w:rsidR="00C17188">
          <w:rPr>
            <w:noProof/>
            <w:webHidden/>
          </w:rPr>
          <w:fldChar w:fldCharType="end"/>
        </w:r>
      </w:hyperlink>
    </w:p>
    <w:p w14:paraId="14A37E6F" w14:textId="77777777" w:rsidR="00C17188" w:rsidRDefault="00810FB6">
      <w:pPr>
        <w:pStyle w:val="TDC2"/>
        <w:tabs>
          <w:tab w:val="left" w:pos="1320"/>
          <w:tab w:val="right" w:leader="dot" w:pos="8828"/>
        </w:tabs>
        <w:rPr>
          <w:rFonts w:asciiTheme="minorHAnsi" w:eastAsiaTheme="minorEastAsia" w:hAnsiTheme="minorHAnsi" w:cstheme="minorBidi"/>
          <w:b w:val="0"/>
          <w:bCs w:val="0"/>
          <w:noProof/>
          <w:lang w:val="es-ES" w:eastAsia="es-ES"/>
        </w:rPr>
      </w:pPr>
      <w:hyperlink w:anchor="_Toc448997980" w:history="1">
        <w:r w:rsidR="00C17188" w:rsidRPr="00BB6509">
          <w:rPr>
            <w:rStyle w:val="Hipervnculo"/>
            <w:rFonts w:cstheme="majorHAnsi"/>
            <w:noProof/>
          </w:rPr>
          <w:t>2.2.1.1.</w:t>
        </w:r>
        <w:r w:rsidR="00C17188">
          <w:rPr>
            <w:rFonts w:asciiTheme="minorHAnsi" w:eastAsiaTheme="minorEastAsia" w:hAnsiTheme="minorHAnsi" w:cstheme="minorBidi"/>
            <w:b w:val="0"/>
            <w:bCs w:val="0"/>
            <w:noProof/>
            <w:lang w:val="es-ES" w:eastAsia="es-ES"/>
          </w:rPr>
          <w:tab/>
        </w:r>
        <w:r w:rsidR="00C17188" w:rsidRPr="00BB6509">
          <w:rPr>
            <w:rStyle w:val="Hipervnculo"/>
            <w:rFonts w:cstheme="majorHAnsi"/>
            <w:noProof/>
          </w:rPr>
          <w:t>Análisis externo</w:t>
        </w:r>
        <w:r w:rsidR="00C17188">
          <w:rPr>
            <w:noProof/>
            <w:webHidden/>
          </w:rPr>
          <w:tab/>
        </w:r>
        <w:r w:rsidR="00C17188">
          <w:rPr>
            <w:noProof/>
            <w:webHidden/>
          </w:rPr>
          <w:fldChar w:fldCharType="begin"/>
        </w:r>
        <w:r w:rsidR="00C17188">
          <w:rPr>
            <w:noProof/>
            <w:webHidden/>
          </w:rPr>
          <w:instrText xml:space="preserve"> PAGEREF _Toc448997980 \h </w:instrText>
        </w:r>
        <w:r w:rsidR="00C17188">
          <w:rPr>
            <w:noProof/>
            <w:webHidden/>
          </w:rPr>
        </w:r>
        <w:r w:rsidR="00C17188">
          <w:rPr>
            <w:noProof/>
            <w:webHidden/>
          </w:rPr>
          <w:fldChar w:fldCharType="separate"/>
        </w:r>
        <w:r>
          <w:rPr>
            <w:noProof/>
            <w:webHidden/>
          </w:rPr>
          <w:t>7</w:t>
        </w:r>
        <w:r w:rsidR="00C17188">
          <w:rPr>
            <w:noProof/>
            <w:webHidden/>
          </w:rPr>
          <w:fldChar w:fldCharType="end"/>
        </w:r>
      </w:hyperlink>
    </w:p>
    <w:p w14:paraId="5F361F05" w14:textId="77777777" w:rsidR="00C17188" w:rsidRDefault="00810FB6">
      <w:pPr>
        <w:pStyle w:val="TDC2"/>
        <w:tabs>
          <w:tab w:val="left" w:pos="1320"/>
          <w:tab w:val="right" w:leader="dot" w:pos="8828"/>
        </w:tabs>
        <w:rPr>
          <w:rFonts w:asciiTheme="minorHAnsi" w:eastAsiaTheme="minorEastAsia" w:hAnsiTheme="minorHAnsi" w:cstheme="minorBidi"/>
          <w:b w:val="0"/>
          <w:bCs w:val="0"/>
          <w:noProof/>
          <w:lang w:val="es-ES" w:eastAsia="es-ES"/>
        </w:rPr>
      </w:pPr>
      <w:hyperlink w:anchor="_Toc448997981" w:history="1">
        <w:r w:rsidR="00C17188" w:rsidRPr="00BB6509">
          <w:rPr>
            <w:rStyle w:val="Hipervnculo"/>
            <w:rFonts w:cstheme="majorHAnsi"/>
            <w:noProof/>
          </w:rPr>
          <w:t>2.2.1.2.</w:t>
        </w:r>
        <w:r w:rsidR="00C17188">
          <w:rPr>
            <w:rFonts w:asciiTheme="minorHAnsi" w:eastAsiaTheme="minorEastAsia" w:hAnsiTheme="minorHAnsi" w:cstheme="minorBidi"/>
            <w:b w:val="0"/>
            <w:bCs w:val="0"/>
            <w:noProof/>
            <w:lang w:val="es-ES" w:eastAsia="es-ES"/>
          </w:rPr>
          <w:tab/>
        </w:r>
        <w:r w:rsidR="00C17188" w:rsidRPr="00BB6509">
          <w:rPr>
            <w:rStyle w:val="Hipervnculo"/>
            <w:rFonts w:cstheme="majorHAnsi"/>
            <w:noProof/>
          </w:rPr>
          <w:t>Análisis interno</w:t>
        </w:r>
        <w:r w:rsidR="00C17188">
          <w:rPr>
            <w:noProof/>
            <w:webHidden/>
          </w:rPr>
          <w:tab/>
        </w:r>
        <w:r w:rsidR="00C17188">
          <w:rPr>
            <w:noProof/>
            <w:webHidden/>
          </w:rPr>
          <w:fldChar w:fldCharType="begin"/>
        </w:r>
        <w:r w:rsidR="00C17188">
          <w:rPr>
            <w:noProof/>
            <w:webHidden/>
          </w:rPr>
          <w:instrText xml:space="preserve"> PAGEREF _Toc448997981 \h </w:instrText>
        </w:r>
        <w:r w:rsidR="00C17188">
          <w:rPr>
            <w:noProof/>
            <w:webHidden/>
          </w:rPr>
        </w:r>
        <w:r w:rsidR="00C17188">
          <w:rPr>
            <w:noProof/>
            <w:webHidden/>
          </w:rPr>
          <w:fldChar w:fldCharType="separate"/>
        </w:r>
        <w:r>
          <w:rPr>
            <w:noProof/>
            <w:webHidden/>
          </w:rPr>
          <w:t>13</w:t>
        </w:r>
        <w:r w:rsidR="00C17188">
          <w:rPr>
            <w:noProof/>
            <w:webHidden/>
          </w:rPr>
          <w:fldChar w:fldCharType="end"/>
        </w:r>
      </w:hyperlink>
    </w:p>
    <w:p w14:paraId="3A50F396" w14:textId="77777777" w:rsidR="00C17188" w:rsidRDefault="00810FB6">
      <w:pPr>
        <w:pStyle w:val="TDC1"/>
        <w:rPr>
          <w:rFonts w:asciiTheme="minorHAnsi" w:eastAsiaTheme="minorEastAsia" w:hAnsiTheme="minorHAnsi" w:cstheme="minorBidi"/>
          <w:b w:val="0"/>
          <w:bCs w:val="0"/>
          <w:i w:val="0"/>
          <w:iCs w:val="0"/>
          <w:noProof/>
          <w:lang w:val="es-ES" w:eastAsia="es-ES"/>
        </w:rPr>
      </w:pPr>
      <w:hyperlink w:anchor="_Toc448997982" w:history="1">
        <w:r w:rsidR="00C17188" w:rsidRPr="00BB6509">
          <w:rPr>
            <w:rStyle w:val="Hipervnculo"/>
            <w:rFonts w:cstheme="majorHAnsi"/>
            <w:noProof/>
          </w:rPr>
          <w:t>III.</w:t>
        </w:r>
        <w:r w:rsidR="00C17188">
          <w:rPr>
            <w:rFonts w:asciiTheme="minorHAnsi" w:eastAsiaTheme="minorEastAsia" w:hAnsiTheme="minorHAnsi" w:cstheme="minorBidi"/>
            <w:b w:val="0"/>
            <w:bCs w:val="0"/>
            <w:i w:val="0"/>
            <w:iCs w:val="0"/>
            <w:noProof/>
            <w:lang w:val="es-ES" w:eastAsia="es-ES"/>
          </w:rPr>
          <w:tab/>
        </w:r>
        <w:r w:rsidR="00C17188" w:rsidRPr="00BB6509">
          <w:rPr>
            <w:rStyle w:val="Hipervnculo"/>
            <w:rFonts w:cstheme="majorHAnsi"/>
            <w:noProof/>
          </w:rPr>
          <w:t>Metodología para la formulación del nuevo plan estratégico</w:t>
        </w:r>
        <w:r w:rsidR="00C17188">
          <w:rPr>
            <w:noProof/>
            <w:webHidden/>
          </w:rPr>
          <w:tab/>
        </w:r>
        <w:r w:rsidR="00C17188">
          <w:rPr>
            <w:noProof/>
            <w:webHidden/>
          </w:rPr>
          <w:fldChar w:fldCharType="begin"/>
        </w:r>
        <w:r w:rsidR="00C17188">
          <w:rPr>
            <w:noProof/>
            <w:webHidden/>
          </w:rPr>
          <w:instrText xml:space="preserve"> PAGEREF _Toc448997982 \h </w:instrText>
        </w:r>
        <w:r w:rsidR="00C17188">
          <w:rPr>
            <w:noProof/>
            <w:webHidden/>
          </w:rPr>
        </w:r>
        <w:r w:rsidR="00C17188">
          <w:rPr>
            <w:noProof/>
            <w:webHidden/>
          </w:rPr>
          <w:fldChar w:fldCharType="separate"/>
        </w:r>
        <w:r>
          <w:rPr>
            <w:noProof/>
            <w:webHidden/>
          </w:rPr>
          <w:t>23</w:t>
        </w:r>
        <w:r w:rsidR="00C17188">
          <w:rPr>
            <w:noProof/>
            <w:webHidden/>
          </w:rPr>
          <w:fldChar w:fldCharType="end"/>
        </w:r>
      </w:hyperlink>
    </w:p>
    <w:p w14:paraId="4E9D8321" w14:textId="77777777" w:rsidR="00C17188" w:rsidRDefault="00810FB6">
      <w:pPr>
        <w:pStyle w:val="TDC2"/>
        <w:tabs>
          <w:tab w:val="left" w:pos="880"/>
          <w:tab w:val="right" w:leader="dot" w:pos="8828"/>
        </w:tabs>
        <w:rPr>
          <w:rFonts w:asciiTheme="minorHAnsi" w:eastAsiaTheme="minorEastAsia" w:hAnsiTheme="minorHAnsi" w:cstheme="minorBidi"/>
          <w:b w:val="0"/>
          <w:bCs w:val="0"/>
          <w:noProof/>
          <w:lang w:val="es-ES" w:eastAsia="es-ES"/>
        </w:rPr>
      </w:pPr>
      <w:hyperlink w:anchor="_Toc448997983" w:history="1">
        <w:r w:rsidR="00C17188" w:rsidRPr="00BB6509">
          <w:rPr>
            <w:rStyle w:val="Hipervnculo"/>
            <w:rFonts w:cstheme="majorHAnsi"/>
            <w:noProof/>
            <w:lang w:val="es-ES_tradnl"/>
          </w:rPr>
          <w:t>3.1.</w:t>
        </w:r>
        <w:r w:rsidR="00C17188">
          <w:rPr>
            <w:rFonts w:asciiTheme="minorHAnsi" w:eastAsiaTheme="minorEastAsia" w:hAnsiTheme="minorHAnsi" w:cstheme="minorBidi"/>
            <w:b w:val="0"/>
            <w:bCs w:val="0"/>
            <w:noProof/>
            <w:lang w:val="es-ES" w:eastAsia="es-ES"/>
          </w:rPr>
          <w:tab/>
        </w:r>
        <w:r w:rsidR="00C17188" w:rsidRPr="00BB6509">
          <w:rPr>
            <w:rStyle w:val="Hipervnculo"/>
            <w:rFonts w:cstheme="majorHAnsi"/>
            <w:noProof/>
            <w:lang w:val="es-ES_tradnl"/>
          </w:rPr>
          <w:t>Definición de misión, visión y valores</w:t>
        </w:r>
        <w:r w:rsidR="00C17188">
          <w:rPr>
            <w:noProof/>
            <w:webHidden/>
          </w:rPr>
          <w:tab/>
        </w:r>
        <w:r w:rsidR="00C17188">
          <w:rPr>
            <w:noProof/>
            <w:webHidden/>
          </w:rPr>
          <w:fldChar w:fldCharType="begin"/>
        </w:r>
        <w:r w:rsidR="00C17188">
          <w:rPr>
            <w:noProof/>
            <w:webHidden/>
          </w:rPr>
          <w:instrText xml:space="preserve"> PAGEREF _Toc448997983 \h </w:instrText>
        </w:r>
        <w:r w:rsidR="00C17188">
          <w:rPr>
            <w:noProof/>
            <w:webHidden/>
          </w:rPr>
        </w:r>
        <w:r w:rsidR="00C17188">
          <w:rPr>
            <w:noProof/>
            <w:webHidden/>
          </w:rPr>
          <w:fldChar w:fldCharType="separate"/>
        </w:r>
        <w:r>
          <w:rPr>
            <w:noProof/>
            <w:webHidden/>
          </w:rPr>
          <w:t>24</w:t>
        </w:r>
        <w:r w:rsidR="00C17188">
          <w:rPr>
            <w:noProof/>
            <w:webHidden/>
          </w:rPr>
          <w:fldChar w:fldCharType="end"/>
        </w:r>
      </w:hyperlink>
    </w:p>
    <w:p w14:paraId="0BBC6754" w14:textId="77777777" w:rsidR="00C17188" w:rsidRDefault="00810FB6">
      <w:pPr>
        <w:pStyle w:val="TDC2"/>
        <w:tabs>
          <w:tab w:val="left" w:pos="1100"/>
          <w:tab w:val="right" w:leader="dot" w:pos="8828"/>
        </w:tabs>
        <w:rPr>
          <w:rFonts w:asciiTheme="minorHAnsi" w:eastAsiaTheme="minorEastAsia" w:hAnsiTheme="minorHAnsi" w:cstheme="minorBidi"/>
          <w:b w:val="0"/>
          <w:bCs w:val="0"/>
          <w:noProof/>
          <w:lang w:val="es-ES" w:eastAsia="es-ES"/>
        </w:rPr>
      </w:pPr>
      <w:hyperlink w:anchor="_Toc448997984" w:history="1">
        <w:r w:rsidR="00C17188" w:rsidRPr="00BB6509">
          <w:rPr>
            <w:rStyle w:val="Hipervnculo"/>
            <w:rFonts w:cstheme="majorHAnsi"/>
            <w:noProof/>
            <w:lang w:val="es-ES_tradnl"/>
          </w:rPr>
          <w:t>3.1.1.</w:t>
        </w:r>
        <w:r w:rsidR="00C17188">
          <w:rPr>
            <w:rFonts w:asciiTheme="minorHAnsi" w:eastAsiaTheme="minorEastAsia" w:hAnsiTheme="minorHAnsi" w:cstheme="minorBidi"/>
            <w:b w:val="0"/>
            <w:bCs w:val="0"/>
            <w:noProof/>
            <w:lang w:val="es-ES" w:eastAsia="es-ES"/>
          </w:rPr>
          <w:tab/>
        </w:r>
        <w:r w:rsidR="00C17188" w:rsidRPr="00BB6509">
          <w:rPr>
            <w:rStyle w:val="Hipervnculo"/>
            <w:rFonts w:cstheme="majorHAnsi"/>
            <w:noProof/>
            <w:lang w:val="es-ES_tradnl"/>
          </w:rPr>
          <w:t>Desarrollo de la misión</w:t>
        </w:r>
        <w:r w:rsidR="00C17188">
          <w:rPr>
            <w:noProof/>
            <w:webHidden/>
          </w:rPr>
          <w:tab/>
        </w:r>
        <w:r w:rsidR="00C17188">
          <w:rPr>
            <w:noProof/>
            <w:webHidden/>
          </w:rPr>
          <w:fldChar w:fldCharType="begin"/>
        </w:r>
        <w:r w:rsidR="00C17188">
          <w:rPr>
            <w:noProof/>
            <w:webHidden/>
          </w:rPr>
          <w:instrText xml:space="preserve"> PAGEREF _Toc448997984 \h </w:instrText>
        </w:r>
        <w:r w:rsidR="00C17188">
          <w:rPr>
            <w:noProof/>
            <w:webHidden/>
          </w:rPr>
        </w:r>
        <w:r w:rsidR="00C17188">
          <w:rPr>
            <w:noProof/>
            <w:webHidden/>
          </w:rPr>
          <w:fldChar w:fldCharType="separate"/>
        </w:r>
        <w:r>
          <w:rPr>
            <w:noProof/>
            <w:webHidden/>
          </w:rPr>
          <w:t>24</w:t>
        </w:r>
        <w:r w:rsidR="00C17188">
          <w:rPr>
            <w:noProof/>
            <w:webHidden/>
          </w:rPr>
          <w:fldChar w:fldCharType="end"/>
        </w:r>
      </w:hyperlink>
    </w:p>
    <w:p w14:paraId="55D4A8ED" w14:textId="77777777" w:rsidR="00C17188" w:rsidRDefault="00810FB6">
      <w:pPr>
        <w:pStyle w:val="TDC2"/>
        <w:tabs>
          <w:tab w:val="left" w:pos="1100"/>
          <w:tab w:val="right" w:leader="dot" w:pos="8828"/>
        </w:tabs>
        <w:rPr>
          <w:rFonts w:asciiTheme="minorHAnsi" w:eastAsiaTheme="minorEastAsia" w:hAnsiTheme="minorHAnsi" w:cstheme="minorBidi"/>
          <w:b w:val="0"/>
          <w:bCs w:val="0"/>
          <w:noProof/>
          <w:lang w:val="es-ES" w:eastAsia="es-ES"/>
        </w:rPr>
      </w:pPr>
      <w:hyperlink w:anchor="_Toc448997985" w:history="1">
        <w:r w:rsidR="00C17188" w:rsidRPr="00BB6509">
          <w:rPr>
            <w:rStyle w:val="Hipervnculo"/>
            <w:rFonts w:cstheme="majorHAnsi"/>
            <w:noProof/>
            <w:lang w:val="es-ES_tradnl"/>
          </w:rPr>
          <w:t>3.1.2.</w:t>
        </w:r>
        <w:r w:rsidR="00C17188">
          <w:rPr>
            <w:rFonts w:asciiTheme="minorHAnsi" w:eastAsiaTheme="minorEastAsia" w:hAnsiTheme="minorHAnsi" w:cstheme="minorBidi"/>
            <w:b w:val="0"/>
            <w:bCs w:val="0"/>
            <w:noProof/>
            <w:lang w:val="es-ES" w:eastAsia="es-ES"/>
          </w:rPr>
          <w:tab/>
        </w:r>
        <w:r w:rsidR="00C17188" w:rsidRPr="00BB6509">
          <w:rPr>
            <w:rStyle w:val="Hipervnculo"/>
            <w:rFonts w:cstheme="majorHAnsi"/>
            <w:noProof/>
            <w:lang w:val="es-ES_tradnl"/>
          </w:rPr>
          <w:t>Desarrollo de la visión</w:t>
        </w:r>
        <w:r w:rsidR="00C17188">
          <w:rPr>
            <w:noProof/>
            <w:webHidden/>
          </w:rPr>
          <w:tab/>
        </w:r>
        <w:r w:rsidR="00C17188">
          <w:rPr>
            <w:noProof/>
            <w:webHidden/>
          </w:rPr>
          <w:fldChar w:fldCharType="begin"/>
        </w:r>
        <w:r w:rsidR="00C17188">
          <w:rPr>
            <w:noProof/>
            <w:webHidden/>
          </w:rPr>
          <w:instrText xml:space="preserve"> PAGEREF _Toc448997985 \h </w:instrText>
        </w:r>
        <w:r w:rsidR="00C17188">
          <w:rPr>
            <w:noProof/>
            <w:webHidden/>
          </w:rPr>
        </w:r>
        <w:r w:rsidR="00C17188">
          <w:rPr>
            <w:noProof/>
            <w:webHidden/>
          </w:rPr>
          <w:fldChar w:fldCharType="separate"/>
        </w:r>
        <w:r>
          <w:rPr>
            <w:noProof/>
            <w:webHidden/>
          </w:rPr>
          <w:t>24</w:t>
        </w:r>
        <w:r w:rsidR="00C17188">
          <w:rPr>
            <w:noProof/>
            <w:webHidden/>
          </w:rPr>
          <w:fldChar w:fldCharType="end"/>
        </w:r>
      </w:hyperlink>
    </w:p>
    <w:p w14:paraId="5A617AC4" w14:textId="77777777" w:rsidR="00C17188" w:rsidRDefault="00810FB6">
      <w:pPr>
        <w:pStyle w:val="TDC2"/>
        <w:tabs>
          <w:tab w:val="left" w:pos="1100"/>
          <w:tab w:val="right" w:leader="dot" w:pos="8828"/>
        </w:tabs>
        <w:rPr>
          <w:rFonts w:asciiTheme="minorHAnsi" w:eastAsiaTheme="minorEastAsia" w:hAnsiTheme="minorHAnsi" w:cstheme="minorBidi"/>
          <w:b w:val="0"/>
          <w:bCs w:val="0"/>
          <w:noProof/>
          <w:lang w:val="es-ES" w:eastAsia="es-ES"/>
        </w:rPr>
      </w:pPr>
      <w:hyperlink w:anchor="_Toc448997986" w:history="1">
        <w:r w:rsidR="00C17188" w:rsidRPr="00BB6509">
          <w:rPr>
            <w:rStyle w:val="Hipervnculo"/>
            <w:rFonts w:cstheme="majorHAnsi"/>
            <w:noProof/>
            <w:lang w:val="es-ES_tradnl"/>
          </w:rPr>
          <w:t>3.1.3.</w:t>
        </w:r>
        <w:r w:rsidR="00C17188">
          <w:rPr>
            <w:rFonts w:asciiTheme="minorHAnsi" w:eastAsiaTheme="minorEastAsia" w:hAnsiTheme="minorHAnsi" w:cstheme="minorBidi"/>
            <w:b w:val="0"/>
            <w:bCs w:val="0"/>
            <w:noProof/>
            <w:lang w:val="es-ES" w:eastAsia="es-ES"/>
          </w:rPr>
          <w:tab/>
        </w:r>
        <w:r w:rsidR="00C17188" w:rsidRPr="00BB6509">
          <w:rPr>
            <w:rStyle w:val="Hipervnculo"/>
            <w:rFonts w:cstheme="majorHAnsi"/>
            <w:noProof/>
            <w:lang w:val="es-ES_tradnl"/>
          </w:rPr>
          <w:t>Definición de valores</w:t>
        </w:r>
        <w:r w:rsidR="00C17188">
          <w:rPr>
            <w:noProof/>
            <w:webHidden/>
          </w:rPr>
          <w:tab/>
        </w:r>
        <w:r w:rsidR="00C17188">
          <w:rPr>
            <w:noProof/>
            <w:webHidden/>
          </w:rPr>
          <w:fldChar w:fldCharType="begin"/>
        </w:r>
        <w:r w:rsidR="00C17188">
          <w:rPr>
            <w:noProof/>
            <w:webHidden/>
          </w:rPr>
          <w:instrText xml:space="preserve"> PAGEREF _Toc448997986 \h </w:instrText>
        </w:r>
        <w:r w:rsidR="00C17188">
          <w:rPr>
            <w:noProof/>
            <w:webHidden/>
          </w:rPr>
        </w:r>
        <w:r w:rsidR="00C17188">
          <w:rPr>
            <w:noProof/>
            <w:webHidden/>
          </w:rPr>
          <w:fldChar w:fldCharType="separate"/>
        </w:r>
        <w:r>
          <w:rPr>
            <w:noProof/>
            <w:webHidden/>
          </w:rPr>
          <w:t>25</w:t>
        </w:r>
        <w:r w:rsidR="00C17188">
          <w:rPr>
            <w:noProof/>
            <w:webHidden/>
          </w:rPr>
          <w:fldChar w:fldCharType="end"/>
        </w:r>
      </w:hyperlink>
    </w:p>
    <w:p w14:paraId="68AF95E8" w14:textId="77777777" w:rsidR="00C17188" w:rsidRDefault="00810FB6">
      <w:pPr>
        <w:pStyle w:val="TDC2"/>
        <w:tabs>
          <w:tab w:val="left" w:pos="880"/>
          <w:tab w:val="right" w:leader="dot" w:pos="8828"/>
        </w:tabs>
        <w:rPr>
          <w:rFonts w:asciiTheme="minorHAnsi" w:eastAsiaTheme="minorEastAsia" w:hAnsiTheme="minorHAnsi" w:cstheme="minorBidi"/>
          <w:b w:val="0"/>
          <w:bCs w:val="0"/>
          <w:noProof/>
          <w:lang w:val="es-ES" w:eastAsia="es-ES"/>
        </w:rPr>
      </w:pPr>
      <w:hyperlink w:anchor="_Toc448997987" w:history="1">
        <w:r w:rsidR="00C17188" w:rsidRPr="00BB6509">
          <w:rPr>
            <w:rStyle w:val="Hipervnculo"/>
            <w:rFonts w:cstheme="majorHAnsi"/>
            <w:noProof/>
            <w:lang w:val="es-ES_tradnl"/>
          </w:rPr>
          <w:t>3.2.</w:t>
        </w:r>
        <w:r w:rsidR="00C17188">
          <w:rPr>
            <w:rFonts w:asciiTheme="minorHAnsi" w:eastAsiaTheme="minorEastAsia" w:hAnsiTheme="minorHAnsi" w:cstheme="minorBidi"/>
            <w:b w:val="0"/>
            <w:bCs w:val="0"/>
            <w:noProof/>
            <w:lang w:val="es-ES" w:eastAsia="es-ES"/>
          </w:rPr>
          <w:tab/>
        </w:r>
        <w:r w:rsidR="00C17188" w:rsidRPr="00BB6509">
          <w:rPr>
            <w:rStyle w:val="Hipervnculo"/>
            <w:rFonts w:cstheme="majorHAnsi"/>
            <w:noProof/>
            <w:lang w:val="es-ES_tradnl"/>
          </w:rPr>
          <w:t>Análisis FODA, grupos de interés y propuesta de valor</w:t>
        </w:r>
        <w:r w:rsidR="00C17188">
          <w:rPr>
            <w:noProof/>
            <w:webHidden/>
          </w:rPr>
          <w:tab/>
        </w:r>
        <w:r w:rsidR="00C17188">
          <w:rPr>
            <w:noProof/>
            <w:webHidden/>
          </w:rPr>
          <w:fldChar w:fldCharType="begin"/>
        </w:r>
        <w:r w:rsidR="00C17188">
          <w:rPr>
            <w:noProof/>
            <w:webHidden/>
          </w:rPr>
          <w:instrText xml:space="preserve"> PAGEREF _Toc448997987 \h </w:instrText>
        </w:r>
        <w:r w:rsidR="00C17188">
          <w:rPr>
            <w:noProof/>
            <w:webHidden/>
          </w:rPr>
        </w:r>
        <w:r w:rsidR="00C17188">
          <w:rPr>
            <w:noProof/>
            <w:webHidden/>
          </w:rPr>
          <w:fldChar w:fldCharType="separate"/>
        </w:r>
        <w:r>
          <w:rPr>
            <w:noProof/>
            <w:webHidden/>
          </w:rPr>
          <w:t>25</w:t>
        </w:r>
        <w:r w:rsidR="00C17188">
          <w:rPr>
            <w:noProof/>
            <w:webHidden/>
          </w:rPr>
          <w:fldChar w:fldCharType="end"/>
        </w:r>
      </w:hyperlink>
    </w:p>
    <w:p w14:paraId="3316C3EB" w14:textId="77777777" w:rsidR="00C17188" w:rsidRDefault="00810FB6">
      <w:pPr>
        <w:pStyle w:val="TDC2"/>
        <w:tabs>
          <w:tab w:val="left" w:pos="1100"/>
          <w:tab w:val="right" w:leader="dot" w:pos="8828"/>
        </w:tabs>
        <w:rPr>
          <w:rFonts w:asciiTheme="minorHAnsi" w:eastAsiaTheme="minorEastAsia" w:hAnsiTheme="minorHAnsi" w:cstheme="minorBidi"/>
          <w:b w:val="0"/>
          <w:bCs w:val="0"/>
          <w:noProof/>
          <w:lang w:val="es-ES" w:eastAsia="es-ES"/>
        </w:rPr>
      </w:pPr>
      <w:hyperlink w:anchor="_Toc448997988" w:history="1">
        <w:r w:rsidR="00C17188" w:rsidRPr="00BB6509">
          <w:rPr>
            <w:rStyle w:val="Hipervnculo"/>
            <w:rFonts w:cstheme="majorHAnsi"/>
            <w:noProof/>
            <w:lang w:val="es-ES_tradnl"/>
          </w:rPr>
          <w:t>3.2.1.</w:t>
        </w:r>
        <w:r w:rsidR="00C17188">
          <w:rPr>
            <w:rFonts w:asciiTheme="minorHAnsi" w:eastAsiaTheme="minorEastAsia" w:hAnsiTheme="minorHAnsi" w:cstheme="minorBidi"/>
            <w:b w:val="0"/>
            <w:bCs w:val="0"/>
            <w:noProof/>
            <w:lang w:val="es-ES" w:eastAsia="es-ES"/>
          </w:rPr>
          <w:tab/>
        </w:r>
        <w:r w:rsidR="00C17188" w:rsidRPr="00BB6509">
          <w:rPr>
            <w:rStyle w:val="Hipervnculo"/>
            <w:rFonts w:cstheme="majorHAnsi"/>
            <w:noProof/>
            <w:lang w:val="es-ES_tradnl"/>
          </w:rPr>
          <w:t>Análisis FODA</w:t>
        </w:r>
        <w:r w:rsidR="00C17188">
          <w:rPr>
            <w:noProof/>
            <w:webHidden/>
          </w:rPr>
          <w:tab/>
        </w:r>
        <w:r w:rsidR="00C17188">
          <w:rPr>
            <w:noProof/>
            <w:webHidden/>
          </w:rPr>
          <w:fldChar w:fldCharType="begin"/>
        </w:r>
        <w:r w:rsidR="00C17188">
          <w:rPr>
            <w:noProof/>
            <w:webHidden/>
          </w:rPr>
          <w:instrText xml:space="preserve"> PAGEREF _Toc448997988 \h </w:instrText>
        </w:r>
        <w:r w:rsidR="00C17188">
          <w:rPr>
            <w:noProof/>
            <w:webHidden/>
          </w:rPr>
        </w:r>
        <w:r w:rsidR="00C17188">
          <w:rPr>
            <w:noProof/>
            <w:webHidden/>
          </w:rPr>
          <w:fldChar w:fldCharType="separate"/>
        </w:r>
        <w:r>
          <w:rPr>
            <w:noProof/>
            <w:webHidden/>
          </w:rPr>
          <w:t>25</w:t>
        </w:r>
        <w:r w:rsidR="00C17188">
          <w:rPr>
            <w:noProof/>
            <w:webHidden/>
          </w:rPr>
          <w:fldChar w:fldCharType="end"/>
        </w:r>
      </w:hyperlink>
    </w:p>
    <w:p w14:paraId="0B66D1A9" w14:textId="77777777" w:rsidR="00C17188" w:rsidRDefault="00810FB6">
      <w:pPr>
        <w:pStyle w:val="TDC2"/>
        <w:tabs>
          <w:tab w:val="left" w:pos="1100"/>
          <w:tab w:val="right" w:leader="dot" w:pos="8828"/>
        </w:tabs>
        <w:rPr>
          <w:rFonts w:asciiTheme="minorHAnsi" w:eastAsiaTheme="minorEastAsia" w:hAnsiTheme="minorHAnsi" w:cstheme="minorBidi"/>
          <w:b w:val="0"/>
          <w:bCs w:val="0"/>
          <w:noProof/>
          <w:lang w:val="es-ES" w:eastAsia="es-ES"/>
        </w:rPr>
      </w:pPr>
      <w:hyperlink w:anchor="_Toc448997989" w:history="1">
        <w:r w:rsidR="00C17188" w:rsidRPr="00BB6509">
          <w:rPr>
            <w:rStyle w:val="Hipervnculo"/>
            <w:rFonts w:cstheme="majorHAnsi"/>
            <w:noProof/>
            <w:lang w:val="es-ES_tradnl"/>
          </w:rPr>
          <w:t>3.2.2.</w:t>
        </w:r>
        <w:r w:rsidR="00C17188">
          <w:rPr>
            <w:rFonts w:asciiTheme="minorHAnsi" w:eastAsiaTheme="minorEastAsia" w:hAnsiTheme="minorHAnsi" w:cstheme="minorBidi"/>
            <w:b w:val="0"/>
            <w:bCs w:val="0"/>
            <w:noProof/>
            <w:lang w:val="es-ES" w:eastAsia="es-ES"/>
          </w:rPr>
          <w:tab/>
        </w:r>
        <w:r w:rsidR="00C17188" w:rsidRPr="00BB6509">
          <w:rPr>
            <w:rStyle w:val="Hipervnculo"/>
            <w:rFonts w:cstheme="majorHAnsi"/>
            <w:noProof/>
            <w:lang w:val="es-ES_tradnl"/>
          </w:rPr>
          <w:t>Grupos de interés</w:t>
        </w:r>
        <w:r w:rsidR="00C17188">
          <w:rPr>
            <w:noProof/>
            <w:webHidden/>
          </w:rPr>
          <w:tab/>
        </w:r>
        <w:r w:rsidR="00C17188">
          <w:rPr>
            <w:noProof/>
            <w:webHidden/>
          </w:rPr>
          <w:fldChar w:fldCharType="begin"/>
        </w:r>
        <w:r w:rsidR="00C17188">
          <w:rPr>
            <w:noProof/>
            <w:webHidden/>
          </w:rPr>
          <w:instrText xml:space="preserve"> PAGEREF _Toc448997989 \h </w:instrText>
        </w:r>
        <w:r w:rsidR="00C17188">
          <w:rPr>
            <w:noProof/>
            <w:webHidden/>
          </w:rPr>
        </w:r>
        <w:r w:rsidR="00C17188">
          <w:rPr>
            <w:noProof/>
            <w:webHidden/>
          </w:rPr>
          <w:fldChar w:fldCharType="separate"/>
        </w:r>
        <w:r>
          <w:rPr>
            <w:noProof/>
            <w:webHidden/>
          </w:rPr>
          <w:t>26</w:t>
        </w:r>
        <w:r w:rsidR="00C17188">
          <w:rPr>
            <w:noProof/>
            <w:webHidden/>
          </w:rPr>
          <w:fldChar w:fldCharType="end"/>
        </w:r>
      </w:hyperlink>
    </w:p>
    <w:p w14:paraId="0285F838" w14:textId="77777777" w:rsidR="00C17188" w:rsidRDefault="00810FB6">
      <w:pPr>
        <w:pStyle w:val="TDC2"/>
        <w:tabs>
          <w:tab w:val="left" w:pos="1100"/>
          <w:tab w:val="right" w:leader="dot" w:pos="8828"/>
        </w:tabs>
        <w:rPr>
          <w:rFonts w:asciiTheme="minorHAnsi" w:eastAsiaTheme="minorEastAsia" w:hAnsiTheme="minorHAnsi" w:cstheme="minorBidi"/>
          <w:b w:val="0"/>
          <w:bCs w:val="0"/>
          <w:noProof/>
          <w:lang w:val="es-ES" w:eastAsia="es-ES"/>
        </w:rPr>
      </w:pPr>
      <w:hyperlink w:anchor="_Toc448997990" w:history="1">
        <w:r w:rsidR="00C17188" w:rsidRPr="00BB6509">
          <w:rPr>
            <w:rStyle w:val="Hipervnculo"/>
            <w:rFonts w:cstheme="majorHAnsi"/>
            <w:noProof/>
            <w:lang w:val="es-ES_tradnl"/>
          </w:rPr>
          <w:t>3.2.3.</w:t>
        </w:r>
        <w:r w:rsidR="00C17188">
          <w:rPr>
            <w:rFonts w:asciiTheme="minorHAnsi" w:eastAsiaTheme="minorEastAsia" w:hAnsiTheme="minorHAnsi" w:cstheme="minorBidi"/>
            <w:b w:val="0"/>
            <w:bCs w:val="0"/>
            <w:noProof/>
            <w:lang w:val="es-ES" w:eastAsia="es-ES"/>
          </w:rPr>
          <w:tab/>
        </w:r>
        <w:r w:rsidR="00C17188" w:rsidRPr="00BB6509">
          <w:rPr>
            <w:rStyle w:val="Hipervnculo"/>
            <w:rFonts w:cstheme="majorHAnsi"/>
            <w:noProof/>
            <w:lang w:val="es-ES_tradnl"/>
          </w:rPr>
          <w:t>Propuesta de valor para los grupos de interés</w:t>
        </w:r>
        <w:r w:rsidR="00C17188">
          <w:rPr>
            <w:noProof/>
            <w:webHidden/>
          </w:rPr>
          <w:tab/>
        </w:r>
        <w:r w:rsidR="00C17188">
          <w:rPr>
            <w:noProof/>
            <w:webHidden/>
          </w:rPr>
          <w:fldChar w:fldCharType="begin"/>
        </w:r>
        <w:r w:rsidR="00C17188">
          <w:rPr>
            <w:noProof/>
            <w:webHidden/>
          </w:rPr>
          <w:instrText xml:space="preserve"> PAGEREF _Toc448997990 \h </w:instrText>
        </w:r>
        <w:r w:rsidR="00C17188">
          <w:rPr>
            <w:noProof/>
            <w:webHidden/>
          </w:rPr>
        </w:r>
        <w:r w:rsidR="00C17188">
          <w:rPr>
            <w:noProof/>
            <w:webHidden/>
          </w:rPr>
          <w:fldChar w:fldCharType="separate"/>
        </w:r>
        <w:r>
          <w:rPr>
            <w:noProof/>
            <w:webHidden/>
          </w:rPr>
          <w:t>26</w:t>
        </w:r>
        <w:r w:rsidR="00C17188">
          <w:rPr>
            <w:noProof/>
            <w:webHidden/>
          </w:rPr>
          <w:fldChar w:fldCharType="end"/>
        </w:r>
      </w:hyperlink>
    </w:p>
    <w:p w14:paraId="68903C2E" w14:textId="77777777" w:rsidR="00C17188" w:rsidRDefault="00810FB6">
      <w:pPr>
        <w:pStyle w:val="TDC2"/>
        <w:tabs>
          <w:tab w:val="left" w:pos="880"/>
          <w:tab w:val="right" w:leader="dot" w:pos="8828"/>
        </w:tabs>
        <w:rPr>
          <w:rFonts w:asciiTheme="minorHAnsi" w:eastAsiaTheme="minorEastAsia" w:hAnsiTheme="minorHAnsi" w:cstheme="minorBidi"/>
          <w:b w:val="0"/>
          <w:bCs w:val="0"/>
          <w:noProof/>
          <w:lang w:val="es-ES" w:eastAsia="es-ES"/>
        </w:rPr>
      </w:pPr>
      <w:hyperlink w:anchor="_Toc448997991" w:history="1">
        <w:r w:rsidR="00C17188" w:rsidRPr="00BB6509">
          <w:rPr>
            <w:rStyle w:val="Hipervnculo"/>
            <w:rFonts w:cstheme="majorHAnsi"/>
            <w:noProof/>
            <w:lang w:val="es-ES_tradnl"/>
          </w:rPr>
          <w:t>3.3.</w:t>
        </w:r>
        <w:r w:rsidR="00C17188">
          <w:rPr>
            <w:rFonts w:asciiTheme="minorHAnsi" w:eastAsiaTheme="minorEastAsia" w:hAnsiTheme="minorHAnsi" w:cstheme="minorBidi"/>
            <w:b w:val="0"/>
            <w:bCs w:val="0"/>
            <w:noProof/>
            <w:lang w:val="es-ES" w:eastAsia="es-ES"/>
          </w:rPr>
          <w:tab/>
        </w:r>
        <w:r w:rsidR="00C17188" w:rsidRPr="00BB6509">
          <w:rPr>
            <w:rStyle w:val="Hipervnculo"/>
            <w:rFonts w:cstheme="majorHAnsi"/>
            <w:noProof/>
            <w:lang w:val="es-ES_tradnl"/>
          </w:rPr>
          <w:t>Determinar objetivos estratégicos, indicadores y metas</w:t>
        </w:r>
        <w:r w:rsidR="00C17188">
          <w:rPr>
            <w:noProof/>
            <w:webHidden/>
          </w:rPr>
          <w:tab/>
        </w:r>
        <w:r w:rsidR="00C17188">
          <w:rPr>
            <w:noProof/>
            <w:webHidden/>
          </w:rPr>
          <w:fldChar w:fldCharType="begin"/>
        </w:r>
        <w:r w:rsidR="00C17188">
          <w:rPr>
            <w:noProof/>
            <w:webHidden/>
          </w:rPr>
          <w:instrText xml:space="preserve"> PAGEREF _Toc448997991 \h </w:instrText>
        </w:r>
        <w:r w:rsidR="00C17188">
          <w:rPr>
            <w:noProof/>
            <w:webHidden/>
          </w:rPr>
        </w:r>
        <w:r w:rsidR="00C17188">
          <w:rPr>
            <w:noProof/>
            <w:webHidden/>
          </w:rPr>
          <w:fldChar w:fldCharType="separate"/>
        </w:r>
        <w:r>
          <w:rPr>
            <w:noProof/>
            <w:webHidden/>
          </w:rPr>
          <w:t>27</w:t>
        </w:r>
        <w:r w:rsidR="00C17188">
          <w:rPr>
            <w:noProof/>
            <w:webHidden/>
          </w:rPr>
          <w:fldChar w:fldCharType="end"/>
        </w:r>
      </w:hyperlink>
    </w:p>
    <w:p w14:paraId="0061A7A1" w14:textId="77777777" w:rsidR="00C17188" w:rsidRDefault="00810FB6">
      <w:pPr>
        <w:pStyle w:val="TDC2"/>
        <w:tabs>
          <w:tab w:val="left" w:pos="1100"/>
          <w:tab w:val="right" w:leader="dot" w:pos="8828"/>
        </w:tabs>
        <w:rPr>
          <w:rFonts w:asciiTheme="minorHAnsi" w:eastAsiaTheme="minorEastAsia" w:hAnsiTheme="minorHAnsi" w:cstheme="minorBidi"/>
          <w:b w:val="0"/>
          <w:bCs w:val="0"/>
          <w:noProof/>
          <w:lang w:val="es-ES" w:eastAsia="es-ES"/>
        </w:rPr>
      </w:pPr>
      <w:hyperlink w:anchor="_Toc448997992" w:history="1">
        <w:r w:rsidR="00C17188" w:rsidRPr="00BB6509">
          <w:rPr>
            <w:rStyle w:val="Hipervnculo"/>
            <w:rFonts w:cstheme="majorHAnsi"/>
            <w:noProof/>
            <w:lang w:val="es-ES_tradnl"/>
          </w:rPr>
          <w:t>3.3.1.</w:t>
        </w:r>
        <w:r w:rsidR="00C17188">
          <w:rPr>
            <w:rFonts w:asciiTheme="minorHAnsi" w:eastAsiaTheme="minorEastAsia" w:hAnsiTheme="minorHAnsi" w:cstheme="minorBidi"/>
            <w:b w:val="0"/>
            <w:bCs w:val="0"/>
            <w:noProof/>
            <w:lang w:val="es-ES" w:eastAsia="es-ES"/>
          </w:rPr>
          <w:tab/>
        </w:r>
        <w:r w:rsidR="00C17188" w:rsidRPr="00BB6509">
          <w:rPr>
            <w:rStyle w:val="Hipervnculo"/>
            <w:rFonts w:cstheme="majorHAnsi"/>
            <w:noProof/>
            <w:lang w:val="es-ES_tradnl"/>
          </w:rPr>
          <w:t>Objetivos estratégicos</w:t>
        </w:r>
        <w:r w:rsidR="00C17188">
          <w:rPr>
            <w:noProof/>
            <w:webHidden/>
          </w:rPr>
          <w:tab/>
        </w:r>
        <w:r w:rsidR="00C17188">
          <w:rPr>
            <w:noProof/>
            <w:webHidden/>
          </w:rPr>
          <w:fldChar w:fldCharType="begin"/>
        </w:r>
        <w:r w:rsidR="00C17188">
          <w:rPr>
            <w:noProof/>
            <w:webHidden/>
          </w:rPr>
          <w:instrText xml:space="preserve"> PAGEREF _Toc448997992 \h </w:instrText>
        </w:r>
        <w:r w:rsidR="00C17188">
          <w:rPr>
            <w:noProof/>
            <w:webHidden/>
          </w:rPr>
        </w:r>
        <w:r w:rsidR="00C17188">
          <w:rPr>
            <w:noProof/>
            <w:webHidden/>
          </w:rPr>
          <w:fldChar w:fldCharType="separate"/>
        </w:r>
        <w:r>
          <w:rPr>
            <w:noProof/>
            <w:webHidden/>
          </w:rPr>
          <w:t>27</w:t>
        </w:r>
        <w:r w:rsidR="00C17188">
          <w:rPr>
            <w:noProof/>
            <w:webHidden/>
          </w:rPr>
          <w:fldChar w:fldCharType="end"/>
        </w:r>
      </w:hyperlink>
    </w:p>
    <w:p w14:paraId="3D6879B8" w14:textId="77777777" w:rsidR="00C17188" w:rsidRDefault="00810FB6">
      <w:pPr>
        <w:pStyle w:val="TDC2"/>
        <w:tabs>
          <w:tab w:val="left" w:pos="1100"/>
          <w:tab w:val="right" w:leader="dot" w:pos="8828"/>
        </w:tabs>
        <w:rPr>
          <w:rFonts w:asciiTheme="minorHAnsi" w:eastAsiaTheme="minorEastAsia" w:hAnsiTheme="minorHAnsi" w:cstheme="minorBidi"/>
          <w:b w:val="0"/>
          <w:bCs w:val="0"/>
          <w:noProof/>
          <w:lang w:val="es-ES" w:eastAsia="es-ES"/>
        </w:rPr>
      </w:pPr>
      <w:hyperlink w:anchor="_Toc448997993" w:history="1">
        <w:r w:rsidR="00C17188" w:rsidRPr="00BB6509">
          <w:rPr>
            <w:rStyle w:val="Hipervnculo"/>
            <w:rFonts w:cstheme="majorHAnsi"/>
            <w:noProof/>
            <w:lang w:val="es-ES_tradnl"/>
          </w:rPr>
          <w:t>3.3.2.</w:t>
        </w:r>
        <w:r w:rsidR="00C17188">
          <w:rPr>
            <w:rFonts w:asciiTheme="minorHAnsi" w:eastAsiaTheme="minorEastAsia" w:hAnsiTheme="minorHAnsi" w:cstheme="minorBidi"/>
            <w:b w:val="0"/>
            <w:bCs w:val="0"/>
            <w:noProof/>
            <w:lang w:val="es-ES" w:eastAsia="es-ES"/>
          </w:rPr>
          <w:tab/>
        </w:r>
        <w:r w:rsidR="00C17188" w:rsidRPr="00BB6509">
          <w:rPr>
            <w:rStyle w:val="Hipervnculo"/>
            <w:rFonts w:cstheme="majorHAnsi"/>
            <w:noProof/>
            <w:lang w:val="es-ES_tradnl"/>
          </w:rPr>
          <w:t>Indicadores</w:t>
        </w:r>
        <w:r w:rsidR="00C17188">
          <w:rPr>
            <w:noProof/>
            <w:webHidden/>
          </w:rPr>
          <w:tab/>
        </w:r>
        <w:r w:rsidR="00C17188">
          <w:rPr>
            <w:noProof/>
            <w:webHidden/>
          </w:rPr>
          <w:fldChar w:fldCharType="begin"/>
        </w:r>
        <w:r w:rsidR="00C17188">
          <w:rPr>
            <w:noProof/>
            <w:webHidden/>
          </w:rPr>
          <w:instrText xml:space="preserve"> PAGEREF _Toc448997993 \h </w:instrText>
        </w:r>
        <w:r w:rsidR="00C17188">
          <w:rPr>
            <w:noProof/>
            <w:webHidden/>
          </w:rPr>
        </w:r>
        <w:r w:rsidR="00C17188">
          <w:rPr>
            <w:noProof/>
            <w:webHidden/>
          </w:rPr>
          <w:fldChar w:fldCharType="separate"/>
        </w:r>
        <w:r>
          <w:rPr>
            <w:noProof/>
            <w:webHidden/>
          </w:rPr>
          <w:t>27</w:t>
        </w:r>
        <w:r w:rsidR="00C17188">
          <w:rPr>
            <w:noProof/>
            <w:webHidden/>
          </w:rPr>
          <w:fldChar w:fldCharType="end"/>
        </w:r>
      </w:hyperlink>
    </w:p>
    <w:p w14:paraId="6C126474" w14:textId="77777777" w:rsidR="00C17188" w:rsidRDefault="00810FB6">
      <w:pPr>
        <w:pStyle w:val="TDC2"/>
        <w:tabs>
          <w:tab w:val="left" w:pos="1100"/>
          <w:tab w:val="right" w:leader="dot" w:pos="8828"/>
        </w:tabs>
        <w:rPr>
          <w:rFonts w:asciiTheme="minorHAnsi" w:eastAsiaTheme="minorEastAsia" w:hAnsiTheme="minorHAnsi" w:cstheme="minorBidi"/>
          <w:b w:val="0"/>
          <w:bCs w:val="0"/>
          <w:noProof/>
          <w:lang w:val="es-ES" w:eastAsia="es-ES"/>
        </w:rPr>
      </w:pPr>
      <w:hyperlink w:anchor="_Toc448997994" w:history="1">
        <w:r w:rsidR="00C17188" w:rsidRPr="00BB6509">
          <w:rPr>
            <w:rStyle w:val="Hipervnculo"/>
            <w:rFonts w:cstheme="majorHAnsi"/>
            <w:noProof/>
            <w:lang w:val="es-ES_tradnl"/>
          </w:rPr>
          <w:t>3.3.3.</w:t>
        </w:r>
        <w:r w:rsidR="00C17188">
          <w:rPr>
            <w:rFonts w:asciiTheme="minorHAnsi" w:eastAsiaTheme="minorEastAsia" w:hAnsiTheme="minorHAnsi" w:cstheme="minorBidi"/>
            <w:b w:val="0"/>
            <w:bCs w:val="0"/>
            <w:noProof/>
            <w:lang w:val="es-ES" w:eastAsia="es-ES"/>
          </w:rPr>
          <w:tab/>
        </w:r>
        <w:r w:rsidR="00C17188" w:rsidRPr="00BB6509">
          <w:rPr>
            <w:rStyle w:val="Hipervnculo"/>
            <w:rFonts w:cstheme="majorHAnsi"/>
            <w:noProof/>
            <w:lang w:val="es-ES_tradnl"/>
          </w:rPr>
          <w:t>Metas</w:t>
        </w:r>
        <w:r w:rsidR="00C17188">
          <w:rPr>
            <w:noProof/>
            <w:webHidden/>
          </w:rPr>
          <w:tab/>
        </w:r>
        <w:r w:rsidR="00C17188">
          <w:rPr>
            <w:noProof/>
            <w:webHidden/>
          </w:rPr>
          <w:fldChar w:fldCharType="begin"/>
        </w:r>
        <w:r w:rsidR="00C17188">
          <w:rPr>
            <w:noProof/>
            <w:webHidden/>
          </w:rPr>
          <w:instrText xml:space="preserve"> PAGEREF _Toc448997994 \h </w:instrText>
        </w:r>
        <w:r w:rsidR="00C17188">
          <w:rPr>
            <w:noProof/>
            <w:webHidden/>
          </w:rPr>
        </w:r>
        <w:r w:rsidR="00C17188">
          <w:rPr>
            <w:noProof/>
            <w:webHidden/>
          </w:rPr>
          <w:fldChar w:fldCharType="separate"/>
        </w:r>
        <w:r>
          <w:rPr>
            <w:noProof/>
            <w:webHidden/>
          </w:rPr>
          <w:t>29</w:t>
        </w:r>
        <w:r w:rsidR="00C17188">
          <w:rPr>
            <w:noProof/>
            <w:webHidden/>
          </w:rPr>
          <w:fldChar w:fldCharType="end"/>
        </w:r>
      </w:hyperlink>
    </w:p>
    <w:p w14:paraId="18A4B1DA" w14:textId="77777777" w:rsidR="00C17188" w:rsidRDefault="00810FB6">
      <w:pPr>
        <w:pStyle w:val="TDC2"/>
        <w:tabs>
          <w:tab w:val="left" w:pos="1100"/>
          <w:tab w:val="right" w:leader="dot" w:pos="8828"/>
        </w:tabs>
        <w:rPr>
          <w:rFonts w:asciiTheme="minorHAnsi" w:eastAsiaTheme="minorEastAsia" w:hAnsiTheme="minorHAnsi" w:cstheme="minorBidi"/>
          <w:b w:val="0"/>
          <w:bCs w:val="0"/>
          <w:noProof/>
          <w:lang w:val="es-ES" w:eastAsia="es-ES"/>
        </w:rPr>
      </w:pPr>
      <w:hyperlink w:anchor="_Toc448997995" w:history="1">
        <w:r w:rsidR="00C17188" w:rsidRPr="00BB6509">
          <w:rPr>
            <w:rStyle w:val="Hipervnculo"/>
            <w:rFonts w:cstheme="majorHAnsi"/>
            <w:noProof/>
            <w:lang w:val="es-ES_tradnl"/>
          </w:rPr>
          <w:t>3.3.4.</w:t>
        </w:r>
        <w:r w:rsidR="00C17188">
          <w:rPr>
            <w:rFonts w:asciiTheme="minorHAnsi" w:eastAsiaTheme="minorEastAsia" w:hAnsiTheme="minorHAnsi" w:cstheme="minorBidi"/>
            <w:b w:val="0"/>
            <w:bCs w:val="0"/>
            <w:noProof/>
            <w:lang w:val="es-ES" w:eastAsia="es-ES"/>
          </w:rPr>
          <w:tab/>
        </w:r>
        <w:r w:rsidR="00C17188" w:rsidRPr="00BB6509">
          <w:rPr>
            <w:rStyle w:val="Hipervnculo"/>
            <w:rFonts w:cstheme="majorHAnsi"/>
            <w:noProof/>
            <w:lang w:val="es-ES_tradnl"/>
          </w:rPr>
          <w:t>Asignar peso a los objetivos estratégicos</w:t>
        </w:r>
        <w:r w:rsidR="00C17188">
          <w:rPr>
            <w:noProof/>
            <w:webHidden/>
          </w:rPr>
          <w:tab/>
        </w:r>
        <w:r w:rsidR="00C17188">
          <w:rPr>
            <w:noProof/>
            <w:webHidden/>
          </w:rPr>
          <w:fldChar w:fldCharType="begin"/>
        </w:r>
        <w:r w:rsidR="00C17188">
          <w:rPr>
            <w:noProof/>
            <w:webHidden/>
          </w:rPr>
          <w:instrText xml:space="preserve"> PAGEREF _Toc448997995 \h </w:instrText>
        </w:r>
        <w:r w:rsidR="00C17188">
          <w:rPr>
            <w:noProof/>
            <w:webHidden/>
          </w:rPr>
        </w:r>
        <w:r w:rsidR="00C17188">
          <w:rPr>
            <w:noProof/>
            <w:webHidden/>
          </w:rPr>
          <w:fldChar w:fldCharType="separate"/>
        </w:r>
        <w:r>
          <w:rPr>
            <w:noProof/>
            <w:webHidden/>
          </w:rPr>
          <w:t>30</w:t>
        </w:r>
        <w:r w:rsidR="00C17188">
          <w:rPr>
            <w:noProof/>
            <w:webHidden/>
          </w:rPr>
          <w:fldChar w:fldCharType="end"/>
        </w:r>
      </w:hyperlink>
    </w:p>
    <w:p w14:paraId="0147A77B" w14:textId="77777777" w:rsidR="00C17188" w:rsidRDefault="00810FB6">
      <w:pPr>
        <w:pStyle w:val="TDC2"/>
        <w:tabs>
          <w:tab w:val="left" w:pos="880"/>
          <w:tab w:val="right" w:leader="dot" w:pos="8828"/>
        </w:tabs>
        <w:rPr>
          <w:rFonts w:asciiTheme="minorHAnsi" w:eastAsiaTheme="minorEastAsia" w:hAnsiTheme="minorHAnsi" w:cstheme="minorBidi"/>
          <w:b w:val="0"/>
          <w:bCs w:val="0"/>
          <w:noProof/>
          <w:lang w:val="es-ES" w:eastAsia="es-ES"/>
        </w:rPr>
      </w:pPr>
      <w:hyperlink w:anchor="_Toc448997996" w:history="1">
        <w:r w:rsidR="00C17188" w:rsidRPr="00BB6509">
          <w:rPr>
            <w:rStyle w:val="Hipervnculo"/>
            <w:rFonts w:cstheme="majorHAnsi"/>
            <w:noProof/>
            <w:lang w:val="es-ES_tradnl"/>
          </w:rPr>
          <w:t>3.4.</w:t>
        </w:r>
        <w:r w:rsidR="00C17188">
          <w:rPr>
            <w:rFonts w:asciiTheme="minorHAnsi" w:eastAsiaTheme="minorEastAsia" w:hAnsiTheme="minorHAnsi" w:cstheme="minorBidi"/>
            <w:b w:val="0"/>
            <w:bCs w:val="0"/>
            <w:noProof/>
            <w:lang w:val="es-ES" w:eastAsia="es-ES"/>
          </w:rPr>
          <w:tab/>
        </w:r>
        <w:r w:rsidR="00C17188" w:rsidRPr="00BB6509">
          <w:rPr>
            <w:rStyle w:val="Hipervnculo"/>
            <w:rFonts w:cstheme="majorHAnsi"/>
            <w:noProof/>
            <w:lang w:val="es-ES_tradnl"/>
          </w:rPr>
          <w:t>Determinar los proyectos y acciones (iniciativas estratégicas)</w:t>
        </w:r>
        <w:r w:rsidR="00C17188">
          <w:rPr>
            <w:noProof/>
            <w:webHidden/>
          </w:rPr>
          <w:tab/>
        </w:r>
        <w:r w:rsidR="00C17188">
          <w:rPr>
            <w:noProof/>
            <w:webHidden/>
          </w:rPr>
          <w:fldChar w:fldCharType="begin"/>
        </w:r>
        <w:r w:rsidR="00C17188">
          <w:rPr>
            <w:noProof/>
            <w:webHidden/>
          </w:rPr>
          <w:instrText xml:space="preserve"> PAGEREF _Toc448997996 \h </w:instrText>
        </w:r>
        <w:r w:rsidR="00C17188">
          <w:rPr>
            <w:noProof/>
            <w:webHidden/>
          </w:rPr>
        </w:r>
        <w:r w:rsidR="00C17188">
          <w:rPr>
            <w:noProof/>
            <w:webHidden/>
          </w:rPr>
          <w:fldChar w:fldCharType="separate"/>
        </w:r>
        <w:r>
          <w:rPr>
            <w:noProof/>
            <w:webHidden/>
          </w:rPr>
          <w:t>30</w:t>
        </w:r>
        <w:r w:rsidR="00C17188">
          <w:rPr>
            <w:noProof/>
            <w:webHidden/>
          </w:rPr>
          <w:fldChar w:fldCharType="end"/>
        </w:r>
      </w:hyperlink>
    </w:p>
    <w:p w14:paraId="34F0BE66" w14:textId="77777777" w:rsidR="00C17188" w:rsidRDefault="00810FB6">
      <w:pPr>
        <w:pStyle w:val="TDC2"/>
        <w:tabs>
          <w:tab w:val="left" w:pos="1100"/>
          <w:tab w:val="right" w:leader="dot" w:pos="8828"/>
        </w:tabs>
        <w:rPr>
          <w:rFonts w:asciiTheme="minorHAnsi" w:eastAsiaTheme="minorEastAsia" w:hAnsiTheme="minorHAnsi" w:cstheme="minorBidi"/>
          <w:b w:val="0"/>
          <w:bCs w:val="0"/>
          <w:noProof/>
          <w:lang w:val="es-ES" w:eastAsia="es-ES"/>
        </w:rPr>
      </w:pPr>
      <w:hyperlink w:anchor="_Toc448997997" w:history="1">
        <w:r w:rsidR="00C17188" w:rsidRPr="00BB6509">
          <w:rPr>
            <w:rStyle w:val="Hipervnculo"/>
            <w:rFonts w:cstheme="majorHAnsi"/>
            <w:noProof/>
            <w:lang w:val="es-ES_tradnl"/>
          </w:rPr>
          <w:t>3.4.1.</w:t>
        </w:r>
        <w:r w:rsidR="00C17188">
          <w:rPr>
            <w:rFonts w:asciiTheme="minorHAnsi" w:eastAsiaTheme="minorEastAsia" w:hAnsiTheme="minorHAnsi" w:cstheme="minorBidi"/>
            <w:b w:val="0"/>
            <w:bCs w:val="0"/>
            <w:noProof/>
            <w:lang w:val="es-ES" w:eastAsia="es-ES"/>
          </w:rPr>
          <w:tab/>
        </w:r>
        <w:r w:rsidR="00C17188" w:rsidRPr="00BB6509">
          <w:rPr>
            <w:rStyle w:val="Hipervnculo"/>
            <w:rFonts w:cstheme="majorHAnsi"/>
            <w:noProof/>
            <w:lang w:val="es-ES_tradnl"/>
          </w:rPr>
          <w:t>Definir ficha de objetivos y mapa de responsabilidades</w:t>
        </w:r>
        <w:r w:rsidR="00C17188">
          <w:rPr>
            <w:noProof/>
            <w:webHidden/>
          </w:rPr>
          <w:tab/>
        </w:r>
        <w:r w:rsidR="00C17188">
          <w:rPr>
            <w:noProof/>
            <w:webHidden/>
          </w:rPr>
          <w:fldChar w:fldCharType="begin"/>
        </w:r>
        <w:r w:rsidR="00C17188">
          <w:rPr>
            <w:noProof/>
            <w:webHidden/>
          </w:rPr>
          <w:instrText xml:space="preserve"> PAGEREF _Toc448997997 \h </w:instrText>
        </w:r>
        <w:r w:rsidR="00C17188">
          <w:rPr>
            <w:noProof/>
            <w:webHidden/>
          </w:rPr>
        </w:r>
        <w:r w:rsidR="00C17188">
          <w:rPr>
            <w:noProof/>
            <w:webHidden/>
          </w:rPr>
          <w:fldChar w:fldCharType="separate"/>
        </w:r>
        <w:r>
          <w:rPr>
            <w:noProof/>
            <w:webHidden/>
          </w:rPr>
          <w:t>32</w:t>
        </w:r>
        <w:r w:rsidR="00C17188">
          <w:rPr>
            <w:noProof/>
            <w:webHidden/>
          </w:rPr>
          <w:fldChar w:fldCharType="end"/>
        </w:r>
      </w:hyperlink>
    </w:p>
    <w:p w14:paraId="12C5290C" w14:textId="77777777" w:rsidR="00C17188" w:rsidRDefault="00810FB6">
      <w:pPr>
        <w:pStyle w:val="TDC2"/>
        <w:tabs>
          <w:tab w:val="left" w:pos="1100"/>
          <w:tab w:val="right" w:leader="dot" w:pos="8828"/>
        </w:tabs>
        <w:rPr>
          <w:rFonts w:asciiTheme="minorHAnsi" w:eastAsiaTheme="minorEastAsia" w:hAnsiTheme="minorHAnsi" w:cstheme="minorBidi"/>
          <w:b w:val="0"/>
          <w:bCs w:val="0"/>
          <w:noProof/>
          <w:lang w:val="es-ES" w:eastAsia="es-ES"/>
        </w:rPr>
      </w:pPr>
      <w:hyperlink w:anchor="_Toc448997998" w:history="1">
        <w:r w:rsidR="00C17188" w:rsidRPr="00BB6509">
          <w:rPr>
            <w:rStyle w:val="Hipervnculo"/>
            <w:rFonts w:cstheme="majorHAnsi"/>
            <w:noProof/>
            <w:lang w:val="es-ES_tradnl"/>
          </w:rPr>
          <w:t>3.4.2.</w:t>
        </w:r>
        <w:r w:rsidR="00C17188">
          <w:rPr>
            <w:rFonts w:asciiTheme="minorHAnsi" w:eastAsiaTheme="minorEastAsia" w:hAnsiTheme="minorHAnsi" w:cstheme="minorBidi"/>
            <w:b w:val="0"/>
            <w:bCs w:val="0"/>
            <w:noProof/>
            <w:lang w:val="es-ES" w:eastAsia="es-ES"/>
          </w:rPr>
          <w:tab/>
        </w:r>
        <w:r w:rsidR="00C17188" w:rsidRPr="00BB6509">
          <w:rPr>
            <w:rStyle w:val="Hipervnculo"/>
            <w:rFonts w:cstheme="majorHAnsi"/>
            <w:noProof/>
            <w:lang w:val="es-ES_tradnl"/>
          </w:rPr>
          <w:t>Definir presupuesto estratégico requerido</w:t>
        </w:r>
        <w:r w:rsidR="00C17188">
          <w:rPr>
            <w:noProof/>
            <w:webHidden/>
          </w:rPr>
          <w:tab/>
        </w:r>
        <w:r w:rsidR="00C17188">
          <w:rPr>
            <w:noProof/>
            <w:webHidden/>
          </w:rPr>
          <w:fldChar w:fldCharType="begin"/>
        </w:r>
        <w:r w:rsidR="00C17188">
          <w:rPr>
            <w:noProof/>
            <w:webHidden/>
          </w:rPr>
          <w:instrText xml:space="preserve"> PAGEREF _Toc448997998 \h </w:instrText>
        </w:r>
        <w:r w:rsidR="00C17188">
          <w:rPr>
            <w:noProof/>
            <w:webHidden/>
          </w:rPr>
        </w:r>
        <w:r w:rsidR="00C17188">
          <w:rPr>
            <w:noProof/>
            <w:webHidden/>
          </w:rPr>
          <w:fldChar w:fldCharType="separate"/>
        </w:r>
        <w:r>
          <w:rPr>
            <w:noProof/>
            <w:webHidden/>
          </w:rPr>
          <w:t>34</w:t>
        </w:r>
        <w:r w:rsidR="00C17188">
          <w:rPr>
            <w:noProof/>
            <w:webHidden/>
          </w:rPr>
          <w:fldChar w:fldCharType="end"/>
        </w:r>
      </w:hyperlink>
    </w:p>
    <w:p w14:paraId="30C4761B" w14:textId="77777777" w:rsidR="00C17188" w:rsidRDefault="00810FB6">
      <w:pPr>
        <w:pStyle w:val="TDC2"/>
        <w:tabs>
          <w:tab w:val="left" w:pos="880"/>
          <w:tab w:val="right" w:leader="dot" w:pos="8828"/>
        </w:tabs>
        <w:rPr>
          <w:rFonts w:asciiTheme="minorHAnsi" w:eastAsiaTheme="minorEastAsia" w:hAnsiTheme="minorHAnsi" w:cstheme="minorBidi"/>
          <w:b w:val="0"/>
          <w:bCs w:val="0"/>
          <w:noProof/>
          <w:lang w:val="es-ES" w:eastAsia="es-ES"/>
        </w:rPr>
      </w:pPr>
      <w:hyperlink w:anchor="_Toc448997999" w:history="1">
        <w:r w:rsidR="00C17188" w:rsidRPr="00BB6509">
          <w:rPr>
            <w:rStyle w:val="Hipervnculo"/>
            <w:rFonts w:cstheme="majorHAnsi"/>
            <w:noProof/>
            <w:lang w:val="es-ES_tradnl"/>
          </w:rPr>
          <w:t>3.5.</w:t>
        </w:r>
        <w:r w:rsidR="00C17188">
          <w:rPr>
            <w:rFonts w:asciiTheme="minorHAnsi" w:eastAsiaTheme="minorEastAsia" w:hAnsiTheme="minorHAnsi" w:cstheme="minorBidi"/>
            <w:b w:val="0"/>
            <w:bCs w:val="0"/>
            <w:noProof/>
            <w:lang w:val="es-ES" w:eastAsia="es-ES"/>
          </w:rPr>
          <w:tab/>
        </w:r>
        <w:r w:rsidR="00C17188" w:rsidRPr="00BB6509">
          <w:rPr>
            <w:rStyle w:val="Hipervnculo"/>
            <w:rFonts w:cstheme="majorHAnsi"/>
            <w:noProof/>
            <w:lang w:val="es-ES_tradnl"/>
          </w:rPr>
          <w:t>Documentación y socialización del plan estratégico</w:t>
        </w:r>
        <w:r w:rsidR="00C17188">
          <w:rPr>
            <w:noProof/>
            <w:webHidden/>
          </w:rPr>
          <w:tab/>
        </w:r>
        <w:r w:rsidR="00C17188">
          <w:rPr>
            <w:noProof/>
            <w:webHidden/>
          </w:rPr>
          <w:fldChar w:fldCharType="begin"/>
        </w:r>
        <w:r w:rsidR="00C17188">
          <w:rPr>
            <w:noProof/>
            <w:webHidden/>
          </w:rPr>
          <w:instrText xml:space="preserve"> PAGEREF _Toc448997999 \h </w:instrText>
        </w:r>
        <w:r w:rsidR="00C17188">
          <w:rPr>
            <w:noProof/>
            <w:webHidden/>
          </w:rPr>
        </w:r>
        <w:r w:rsidR="00C17188">
          <w:rPr>
            <w:noProof/>
            <w:webHidden/>
          </w:rPr>
          <w:fldChar w:fldCharType="separate"/>
        </w:r>
        <w:r>
          <w:rPr>
            <w:noProof/>
            <w:webHidden/>
          </w:rPr>
          <w:t>35</w:t>
        </w:r>
        <w:r w:rsidR="00C17188">
          <w:rPr>
            <w:noProof/>
            <w:webHidden/>
          </w:rPr>
          <w:fldChar w:fldCharType="end"/>
        </w:r>
      </w:hyperlink>
    </w:p>
    <w:p w14:paraId="7BF3C99A" w14:textId="77777777" w:rsidR="00C17188" w:rsidRDefault="00810FB6">
      <w:pPr>
        <w:pStyle w:val="TDC1"/>
        <w:rPr>
          <w:rFonts w:asciiTheme="minorHAnsi" w:eastAsiaTheme="minorEastAsia" w:hAnsiTheme="minorHAnsi" w:cstheme="minorBidi"/>
          <w:b w:val="0"/>
          <w:bCs w:val="0"/>
          <w:i w:val="0"/>
          <w:iCs w:val="0"/>
          <w:noProof/>
          <w:lang w:val="es-ES" w:eastAsia="es-ES"/>
        </w:rPr>
      </w:pPr>
      <w:hyperlink w:anchor="_Toc448998000" w:history="1">
        <w:r w:rsidR="00C17188" w:rsidRPr="00BB6509">
          <w:rPr>
            <w:rStyle w:val="Hipervnculo"/>
            <w:rFonts w:cstheme="majorHAnsi"/>
            <w:noProof/>
          </w:rPr>
          <w:t>IV.</w:t>
        </w:r>
        <w:r w:rsidR="00C17188">
          <w:rPr>
            <w:rFonts w:asciiTheme="minorHAnsi" w:eastAsiaTheme="minorEastAsia" w:hAnsiTheme="minorHAnsi" w:cstheme="minorBidi"/>
            <w:b w:val="0"/>
            <w:bCs w:val="0"/>
            <w:i w:val="0"/>
            <w:iCs w:val="0"/>
            <w:noProof/>
            <w:lang w:val="es-ES" w:eastAsia="es-ES"/>
          </w:rPr>
          <w:tab/>
        </w:r>
        <w:r w:rsidR="00C17188" w:rsidRPr="00BB6509">
          <w:rPr>
            <w:rStyle w:val="Hipervnculo"/>
            <w:rFonts w:cstheme="majorHAnsi"/>
            <w:noProof/>
          </w:rPr>
          <w:t>Formulación del nuevo plan estratégico</w:t>
        </w:r>
        <w:r w:rsidR="00C17188">
          <w:rPr>
            <w:noProof/>
            <w:webHidden/>
          </w:rPr>
          <w:tab/>
        </w:r>
        <w:r w:rsidR="00C17188">
          <w:rPr>
            <w:noProof/>
            <w:webHidden/>
          </w:rPr>
          <w:fldChar w:fldCharType="begin"/>
        </w:r>
        <w:r w:rsidR="00C17188">
          <w:rPr>
            <w:noProof/>
            <w:webHidden/>
          </w:rPr>
          <w:instrText xml:space="preserve"> PAGEREF _Toc448998000 \h </w:instrText>
        </w:r>
        <w:r w:rsidR="00C17188">
          <w:rPr>
            <w:noProof/>
            <w:webHidden/>
          </w:rPr>
        </w:r>
        <w:r w:rsidR="00C17188">
          <w:rPr>
            <w:noProof/>
            <w:webHidden/>
          </w:rPr>
          <w:fldChar w:fldCharType="separate"/>
        </w:r>
        <w:r>
          <w:rPr>
            <w:noProof/>
            <w:webHidden/>
          </w:rPr>
          <w:t>35</w:t>
        </w:r>
        <w:r w:rsidR="00C17188">
          <w:rPr>
            <w:noProof/>
            <w:webHidden/>
          </w:rPr>
          <w:fldChar w:fldCharType="end"/>
        </w:r>
      </w:hyperlink>
    </w:p>
    <w:p w14:paraId="528A0EB2" w14:textId="77777777" w:rsidR="00C17188" w:rsidRDefault="00810FB6">
      <w:pPr>
        <w:pStyle w:val="TDC2"/>
        <w:tabs>
          <w:tab w:val="left" w:pos="880"/>
          <w:tab w:val="right" w:leader="dot" w:pos="8828"/>
        </w:tabs>
        <w:rPr>
          <w:rFonts w:asciiTheme="minorHAnsi" w:eastAsiaTheme="minorEastAsia" w:hAnsiTheme="minorHAnsi" w:cstheme="minorBidi"/>
          <w:b w:val="0"/>
          <w:bCs w:val="0"/>
          <w:noProof/>
          <w:lang w:val="es-ES" w:eastAsia="es-ES"/>
        </w:rPr>
      </w:pPr>
      <w:hyperlink w:anchor="_Toc448998001" w:history="1">
        <w:r w:rsidR="00C17188" w:rsidRPr="00BB6509">
          <w:rPr>
            <w:rStyle w:val="Hipervnculo"/>
            <w:rFonts w:cstheme="majorHAnsi"/>
            <w:noProof/>
          </w:rPr>
          <w:t>4.1.</w:t>
        </w:r>
        <w:r w:rsidR="00C17188">
          <w:rPr>
            <w:rFonts w:asciiTheme="minorHAnsi" w:eastAsiaTheme="minorEastAsia" w:hAnsiTheme="minorHAnsi" w:cstheme="minorBidi"/>
            <w:b w:val="0"/>
            <w:bCs w:val="0"/>
            <w:noProof/>
            <w:lang w:val="es-ES" w:eastAsia="es-ES"/>
          </w:rPr>
          <w:tab/>
        </w:r>
        <w:r w:rsidR="00C17188" w:rsidRPr="00BB6509">
          <w:rPr>
            <w:rStyle w:val="Hipervnculo"/>
            <w:rFonts w:cstheme="majorHAnsi"/>
            <w:noProof/>
          </w:rPr>
          <w:t>Misión</w:t>
        </w:r>
        <w:r w:rsidR="00C17188">
          <w:rPr>
            <w:noProof/>
            <w:webHidden/>
          </w:rPr>
          <w:tab/>
        </w:r>
        <w:r w:rsidR="00C17188">
          <w:rPr>
            <w:noProof/>
            <w:webHidden/>
          </w:rPr>
          <w:fldChar w:fldCharType="begin"/>
        </w:r>
        <w:r w:rsidR="00C17188">
          <w:rPr>
            <w:noProof/>
            <w:webHidden/>
          </w:rPr>
          <w:instrText xml:space="preserve"> PAGEREF _Toc448998001 \h </w:instrText>
        </w:r>
        <w:r w:rsidR="00C17188">
          <w:rPr>
            <w:noProof/>
            <w:webHidden/>
          </w:rPr>
        </w:r>
        <w:r w:rsidR="00C17188">
          <w:rPr>
            <w:noProof/>
            <w:webHidden/>
          </w:rPr>
          <w:fldChar w:fldCharType="separate"/>
        </w:r>
        <w:r>
          <w:rPr>
            <w:noProof/>
            <w:webHidden/>
          </w:rPr>
          <w:t>35</w:t>
        </w:r>
        <w:r w:rsidR="00C17188">
          <w:rPr>
            <w:noProof/>
            <w:webHidden/>
          </w:rPr>
          <w:fldChar w:fldCharType="end"/>
        </w:r>
      </w:hyperlink>
    </w:p>
    <w:p w14:paraId="15629A8F" w14:textId="77777777" w:rsidR="00C17188" w:rsidRDefault="00810FB6">
      <w:pPr>
        <w:pStyle w:val="TDC2"/>
        <w:tabs>
          <w:tab w:val="left" w:pos="880"/>
          <w:tab w:val="right" w:leader="dot" w:pos="8828"/>
        </w:tabs>
        <w:rPr>
          <w:rFonts w:asciiTheme="minorHAnsi" w:eastAsiaTheme="minorEastAsia" w:hAnsiTheme="minorHAnsi" w:cstheme="minorBidi"/>
          <w:b w:val="0"/>
          <w:bCs w:val="0"/>
          <w:noProof/>
          <w:lang w:val="es-ES" w:eastAsia="es-ES"/>
        </w:rPr>
      </w:pPr>
      <w:hyperlink w:anchor="_Toc448998002" w:history="1">
        <w:r w:rsidR="00C17188" w:rsidRPr="00BB6509">
          <w:rPr>
            <w:rStyle w:val="Hipervnculo"/>
            <w:rFonts w:cstheme="majorHAnsi"/>
            <w:noProof/>
          </w:rPr>
          <w:t>4.2.</w:t>
        </w:r>
        <w:r w:rsidR="00C17188">
          <w:rPr>
            <w:rFonts w:asciiTheme="minorHAnsi" w:eastAsiaTheme="minorEastAsia" w:hAnsiTheme="minorHAnsi" w:cstheme="minorBidi"/>
            <w:b w:val="0"/>
            <w:bCs w:val="0"/>
            <w:noProof/>
            <w:lang w:val="es-ES" w:eastAsia="es-ES"/>
          </w:rPr>
          <w:tab/>
        </w:r>
        <w:r w:rsidR="00C17188" w:rsidRPr="00BB6509">
          <w:rPr>
            <w:rStyle w:val="Hipervnculo"/>
            <w:rFonts w:cstheme="majorHAnsi"/>
            <w:noProof/>
          </w:rPr>
          <w:t>Visión</w:t>
        </w:r>
        <w:r w:rsidR="00C17188">
          <w:rPr>
            <w:noProof/>
            <w:webHidden/>
          </w:rPr>
          <w:tab/>
        </w:r>
        <w:r w:rsidR="00C17188">
          <w:rPr>
            <w:noProof/>
            <w:webHidden/>
          </w:rPr>
          <w:fldChar w:fldCharType="begin"/>
        </w:r>
        <w:r w:rsidR="00C17188">
          <w:rPr>
            <w:noProof/>
            <w:webHidden/>
          </w:rPr>
          <w:instrText xml:space="preserve"> PAGEREF _Toc448998002 \h </w:instrText>
        </w:r>
        <w:r w:rsidR="00C17188">
          <w:rPr>
            <w:noProof/>
            <w:webHidden/>
          </w:rPr>
        </w:r>
        <w:r w:rsidR="00C17188">
          <w:rPr>
            <w:noProof/>
            <w:webHidden/>
          </w:rPr>
          <w:fldChar w:fldCharType="separate"/>
        </w:r>
        <w:r>
          <w:rPr>
            <w:noProof/>
            <w:webHidden/>
          </w:rPr>
          <w:t>35</w:t>
        </w:r>
        <w:r w:rsidR="00C17188">
          <w:rPr>
            <w:noProof/>
            <w:webHidden/>
          </w:rPr>
          <w:fldChar w:fldCharType="end"/>
        </w:r>
      </w:hyperlink>
    </w:p>
    <w:p w14:paraId="02D015E7" w14:textId="77777777" w:rsidR="00C17188" w:rsidRDefault="00810FB6">
      <w:pPr>
        <w:pStyle w:val="TDC2"/>
        <w:tabs>
          <w:tab w:val="left" w:pos="880"/>
          <w:tab w:val="right" w:leader="dot" w:pos="8828"/>
        </w:tabs>
        <w:rPr>
          <w:rFonts w:asciiTheme="minorHAnsi" w:eastAsiaTheme="minorEastAsia" w:hAnsiTheme="minorHAnsi" w:cstheme="minorBidi"/>
          <w:b w:val="0"/>
          <w:bCs w:val="0"/>
          <w:noProof/>
          <w:lang w:val="es-ES" w:eastAsia="es-ES"/>
        </w:rPr>
      </w:pPr>
      <w:hyperlink w:anchor="_Toc448998003" w:history="1">
        <w:r w:rsidR="00C17188" w:rsidRPr="00BB6509">
          <w:rPr>
            <w:rStyle w:val="Hipervnculo"/>
            <w:rFonts w:cstheme="majorHAnsi"/>
            <w:noProof/>
          </w:rPr>
          <w:t>4.3.</w:t>
        </w:r>
        <w:r w:rsidR="00C17188">
          <w:rPr>
            <w:rFonts w:asciiTheme="minorHAnsi" w:eastAsiaTheme="minorEastAsia" w:hAnsiTheme="minorHAnsi" w:cstheme="minorBidi"/>
            <w:b w:val="0"/>
            <w:bCs w:val="0"/>
            <w:noProof/>
            <w:lang w:val="es-ES" w:eastAsia="es-ES"/>
          </w:rPr>
          <w:tab/>
        </w:r>
        <w:r w:rsidR="00C17188" w:rsidRPr="00BB6509">
          <w:rPr>
            <w:rStyle w:val="Hipervnculo"/>
            <w:rFonts w:cstheme="majorHAnsi"/>
            <w:noProof/>
          </w:rPr>
          <w:t>Valores</w:t>
        </w:r>
        <w:r w:rsidR="00C17188">
          <w:rPr>
            <w:noProof/>
            <w:webHidden/>
          </w:rPr>
          <w:tab/>
        </w:r>
        <w:r w:rsidR="00C17188">
          <w:rPr>
            <w:noProof/>
            <w:webHidden/>
          </w:rPr>
          <w:fldChar w:fldCharType="begin"/>
        </w:r>
        <w:r w:rsidR="00C17188">
          <w:rPr>
            <w:noProof/>
            <w:webHidden/>
          </w:rPr>
          <w:instrText xml:space="preserve"> PAGEREF _Toc448998003 \h </w:instrText>
        </w:r>
        <w:r w:rsidR="00C17188">
          <w:rPr>
            <w:noProof/>
            <w:webHidden/>
          </w:rPr>
        </w:r>
        <w:r w:rsidR="00C17188">
          <w:rPr>
            <w:noProof/>
            <w:webHidden/>
          </w:rPr>
          <w:fldChar w:fldCharType="separate"/>
        </w:r>
        <w:r>
          <w:rPr>
            <w:noProof/>
            <w:webHidden/>
          </w:rPr>
          <w:t>36</w:t>
        </w:r>
        <w:r w:rsidR="00C17188">
          <w:rPr>
            <w:noProof/>
            <w:webHidden/>
          </w:rPr>
          <w:fldChar w:fldCharType="end"/>
        </w:r>
      </w:hyperlink>
    </w:p>
    <w:p w14:paraId="03E4EA01" w14:textId="77777777" w:rsidR="00C17188" w:rsidRDefault="00810FB6">
      <w:pPr>
        <w:pStyle w:val="TDC2"/>
        <w:tabs>
          <w:tab w:val="left" w:pos="880"/>
          <w:tab w:val="right" w:leader="dot" w:pos="8828"/>
        </w:tabs>
        <w:rPr>
          <w:rFonts w:asciiTheme="minorHAnsi" w:eastAsiaTheme="minorEastAsia" w:hAnsiTheme="minorHAnsi" w:cstheme="minorBidi"/>
          <w:b w:val="0"/>
          <w:bCs w:val="0"/>
          <w:noProof/>
          <w:lang w:val="es-ES" w:eastAsia="es-ES"/>
        </w:rPr>
      </w:pPr>
      <w:hyperlink w:anchor="_Toc448998004" w:history="1">
        <w:r w:rsidR="00C17188" w:rsidRPr="00BB6509">
          <w:rPr>
            <w:rStyle w:val="Hipervnculo"/>
            <w:rFonts w:cstheme="majorHAnsi"/>
            <w:noProof/>
          </w:rPr>
          <w:t>4.4.</w:t>
        </w:r>
        <w:r w:rsidR="00C17188">
          <w:rPr>
            <w:rFonts w:asciiTheme="minorHAnsi" w:eastAsiaTheme="minorEastAsia" w:hAnsiTheme="minorHAnsi" w:cstheme="minorBidi"/>
            <w:b w:val="0"/>
            <w:bCs w:val="0"/>
            <w:noProof/>
            <w:lang w:val="es-ES" w:eastAsia="es-ES"/>
          </w:rPr>
          <w:tab/>
        </w:r>
        <w:r w:rsidR="00C17188" w:rsidRPr="00BB6509">
          <w:rPr>
            <w:rStyle w:val="Hipervnculo"/>
            <w:rFonts w:cstheme="majorHAnsi"/>
            <w:noProof/>
          </w:rPr>
          <w:t>Grupos de interés y propuesta de valor</w:t>
        </w:r>
        <w:r w:rsidR="00C17188">
          <w:rPr>
            <w:noProof/>
            <w:webHidden/>
          </w:rPr>
          <w:tab/>
        </w:r>
        <w:r w:rsidR="00C17188">
          <w:rPr>
            <w:noProof/>
            <w:webHidden/>
          </w:rPr>
          <w:fldChar w:fldCharType="begin"/>
        </w:r>
        <w:r w:rsidR="00C17188">
          <w:rPr>
            <w:noProof/>
            <w:webHidden/>
          </w:rPr>
          <w:instrText xml:space="preserve"> PAGEREF _Toc448998004 \h </w:instrText>
        </w:r>
        <w:r w:rsidR="00C17188">
          <w:rPr>
            <w:noProof/>
            <w:webHidden/>
          </w:rPr>
        </w:r>
        <w:r w:rsidR="00C17188">
          <w:rPr>
            <w:noProof/>
            <w:webHidden/>
          </w:rPr>
          <w:fldChar w:fldCharType="separate"/>
        </w:r>
        <w:r>
          <w:rPr>
            <w:noProof/>
            <w:webHidden/>
          </w:rPr>
          <w:t>37</w:t>
        </w:r>
        <w:r w:rsidR="00C17188">
          <w:rPr>
            <w:noProof/>
            <w:webHidden/>
          </w:rPr>
          <w:fldChar w:fldCharType="end"/>
        </w:r>
      </w:hyperlink>
    </w:p>
    <w:p w14:paraId="7FF1ECD9" w14:textId="77777777" w:rsidR="00C17188" w:rsidRDefault="00810FB6">
      <w:pPr>
        <w:pStyle w:val="TDC2"/>
        <w:tabs>
          <w:tab w:val="left" w:pos="880"/>
          <w:tab w:val="right" w:leader="dot" w:pos="8828"/>
        </w:tabs>
        <w:rPr>
          <w:rFonts w:asciiTheme="minorHAnsi" w:eastAsiaTheme="minorEastAsia" w:hAnsiTheme="minorHAnsi" w:cstheme="minorBidi"/>
          <w:b w:val="0"/>
          <w:bCs w:val="0"/>
          <w:noProof/>
          <w:lang w:val="es-ES" w:eastAsia="es-ES"/>
        </w:rPr>
      </w:pPr>
      <w:hyperlink w:anchor="_Toc448998005" w:history="1">
        <w:r w:rsidR="00C17188" w:rsidRPr="00BB6509">
          <w:rPr>
            <w:rStyle w:val="Hipervnculo"/>
            <w:rFonts w:cstheme="majorHAnsi"/>
            <w:noProof/>
          </w:rPr>
          <w:t>4.5.</w:t>
        </w:r>
        <w:r w:rsidR="00C17188">
          <w:rPr>
            <w:rFonts w:asciiTheme="minorHAnsi" w:eastAsiaTheme="minorEastAsia" w:hAnsiTheme="minorHAnsi" w:cstheme="minorBidi"/>
            <w:b w:val="0"/>
            <w:bCs w:val="0"/>
            <w:noProof/>
            <w:lang w:val="es-ES" w:eastAsia="es-ES"/>
          </w:rPr>
          <w:tab/>
        </w:r>
        <w:r w:rsidR="00C17188" w:rsidRPr="00BB6509">
          <w:rPr>
            <w:rStyle w:val="Hipervnculo"/>
            <w:rFonts w:cstheme="majorHAnsi"/>
            <w:noProof/>
          </w:rPr>
          <w:t>Objetivos estratégicos</w:t>
        </w:r>
        <w:r w:rsidR="00C17188">
          <w:rPr>
            <w:noProof/>
            <w:webHidden/>
          </w:rPr>
          <w:tab/>
        </w:r>
        <w:r w:rsidR="00C17188">
          <w:rPr>
            <w:noProof/>
            <w:webHidden/>
          </w:rPr>
          <w:fldChar w:fldCharType="begin"/>
        </w:r>
        <w:r w:rsidR="00C17188">
          <w:rPr>
            <w:noProof/>
            <w:webHidden/>
          </w:rPr>
          <w:instrText xml:space="preserve"> PAGEREF _Toc448998005 \h </w:instrText>
        </w:r>
        <w:r w:rsidR="00C17188">
          <w:rPr>
            <w:noProof/>
            <w:webHidden/>
          </w:rPr>
        </w:r>
        <w:r w:rsidR="00C17188">
          <w:rPr>
            <w:noProof/>
            <w:webHidden/>
          </w:rPr>
          <w:fldChar w:fldCharType="separate"/>
        </w:r>
        <w:r>
          <w:rPr>
            <w:noProof/>
            <w:webHidden/>
          </w:rPr>
          <w:t>39</w:t>
        </w:r>
        <w:r w:rsidR="00C17188">
          <w:rPr>
            <w:noProof/>
            <w:webHidden/>
          </w:rPr>
          <w:fldChar w:fldCharType="end"/>
        </w:r>
      </w:hyperlink>
    </w:p>
    <w:p w14:paraId="7F183269" w14:textId="77777777" w:rsidR="00C17188" w:rsidRDefault="00810FB6">
      <w:pPr>
        <w:pStyle w:val="TDC2"/>
        <w:tabs>
          <w:tab w:val="left" w:pos="880"/>
          <w:tab w:val="right" w:leader="dot" w:pos="8828"/>
        </w:tabs>
        <w:rPr>
          <w:rFonts w:asciiTheme="minorHAnsi" w:eastAsiaTheme="minorEastAsia" w:hAnsiTheme="minorHAnsi" w:cstheme="minorBidi"/>
          <w:b w:val="0"/>
          <w:bCs w:val="0"/>
          <w:noProof/>
          <w:lang w:val="es-ES" w:eastAsia="es-ES"/>
        </w:rPr>
      </w:pPr>
      <w:hyperlink w:anchor="_Toc448998006" w:history="1">
        <w:r w:rsidR="00C17188" w:rsidRPr="00BB6509">
          <w:rPr>
            <w:rStyle w:val="Hipervnculo"/>
            <w:rFonts w:cstheme="majorHAnsi"/>
            <w:noProof/>
          </w:rPr>
          <w:t>4.6.</w:t>
        </w:r>
        <w:r w:rsidR="00C17188">
          <w:rPr>
            <w:rFonts w:asciiTheme="minorHAnsi" w:eastAsiaTheme="minorEastAsia" w:hAnsiTheme="minorHAnsi" w:cstheme="minorBidi"/>
            <w:b w:val="0"/>
            <w:bCs w:val="0"/>
            <w:noProof/>
            <w:lang w:val="es-ES" w:eastAsia="es-ES"/>
          </w:rPr>
          <w:tab/>
        </w:r>
        <w:r w:rsidR="00C17188" w:rsidRPr="00BB6509">
          <w:rPr>
            <w:rStyle w:val="Hipervnculo"/>
            <w:rFonts w:cstheme="majorHAnsi"/>
            <w:noProof/>
          </w:rPr>
          <w:t>Mapa estratégico</w:t>
        </w:r>
        <w:r w:rsidR="00C17188">
          <w:rPr>
            <w:noProof/>
            <w:webHidden/>
          </w:rPr>
          <w:tab/>
        </w:r>
        <w:r w:rsidR="00C17188">
          <w:rPr>
            <w:noProof/>
            <w:webHidden/>
          </w:rPr>
          <w:fldChar w:fldCharType="begin"/>
        </w:r>
        <w:r w:rsidR="00C17188">
          <w:rPr>
            <w:noProof/>
            <w:webHidden/>
          </w:rPr>
          <w:instrText xml:space="preserve"> PAGEREF _Toc448998006 \h </w:instrText>
        </w:r>
        <w:r w:rsidR="00C17188">
          <w:rPr>
            <w:noProof/>
            <w:webHidden/>
          </w:rPr>
        </w:r>
        <w:r w:rsidR="00C17188">
          <w:rPr>
            <w:noProof/>
            <w:webHidden/>
          </w:rPr>
          <w:fldChar w:fldCharType="separate"/>
        </w:r>
        <w:r>
          <w:rPr>
            <w:noProof/>
            <w:webHidden/>
          </w:rPr>
          <w:t>52</w:t>
        </w:r>
        <w:r w:rsidR="00C17188">
          <w:rPr>
            <w:noProof/>
            <w:webHidden/>
          </w:rPr>
          <w:fldChar w:fldCharType="end"/>
        </w:r>
      </w:hyperlink>
    </w:p>
    <w:p w14:paraId="5E52E54C" w14:textId="77777777" w:rsidR="00C17188" w:rsidRDefault="00810FB6">
      <w:pPr>
        <w:pStyle w:val="TDC2"/>
        <w:tabs>
          <w:tab w:val="left" w:pos="880"/>
          <w:tab w:val="right" w:leader="dot" w:pos="8828"/>
        </w:tabs>
        <w:rPr>
          <w:rFonts w:asciiTheme="minorHAnsi" w:eastAsiaTheme="minorEastAsia" w:hAnsiTheme="minorHAnsi" w:cstheme="minorBidi"/>
          <w:b w:val="0"/>
          <w:bCs w:val="0"/>
          <w:noProof/>
          <w:lang w:val="es-ES" w:eastAsia="es-ES"/>
        </w:rPr>
      </w:pPr>
      <w:hyperlink w:anchor="_Toc448998007" w:history="1">
        <w:r w:rsidR="00C17188" w:rsidRPr="00BB6509">
          <w:rPr>
            <w:rStyle w:val="Hipervnculo"/>
            <w:rFonts w:cstheme="majorHAnsi"/>
            <w:noProof/>
          </w:rPr>
          <w:t>4.7.</w:t>
        </w:r>
        <w:r w:rsidR="00C17188">
          <w:rPr>
            <w:rFonts w:asciiTheme="minorHAnsi" w:eastAsiaTheme="minorEastAsia" w:hAnsiTheme="minorHAnsi" w:cstheme="minorBidi"/>
            <w:b w:val="0"/>
            <w:bCs w:val="0"/>
            <w:noProof/>
            <w:lang w:val="es-ES" w:eastAsia="es-ES"/>
          </w:rPr>
          <w:tab/>
        </w:r>
        <w:r w:rsidR="00C17188" w:rsidRPr="00BB6509">
          <w:rPr>
            <w:rStyle w:val="Hipervnculo"/>
            <w:rFonts w:cstheme="majorHAnsi"/>
            <w:noProof/>
          </w:rPr>
          <w:t>Metas</w:t>
        </w:r>
        <w:r w:rsidR="00C17188">
          <w:rPr>
            <w:noProof/>
            <w:webHidden/>
          </w:rPr>
          <w:tab/>
        </w:r>
        <w:r w:rsidR="00C17188">
          <w:rPr>
            <w:noProof/>
            <w:webHidden/>
          </w:rPr>
          <w:fldChar w:fldCharType="begin"/>
        </w:r>
        <w:r w:rsidR="00C17188">
          <w:rPr>
            <w:noProof/>
            <w:webHidden/>
          </w:rPr>
          <w:instrText xml:space="preserve"> PAGEREF _Toc448998007 \h </w:instrText>
        </w:r>
        <w:r w:rsidR="00C17188">
          <w:rPr>
            <w:noProof/>
            <w:webHidden/>
          </w:rPr>
        </w:r>
        <w:r w:rsidR="00C17188">
          <w:rPr>
            <w:noProof/>
            <w:webHidden/>
          </w:rPr>
          <w:fldChar w:fldCharType="separate"/>
        </w:r>
        <w:r>
          <w:rPr>
            <w:noProof/>
            <w:webHidden/>
          </w:rPr>
          <w:t>53</w:t>
        </w:r>
        <w:r w:rsidR="00C17188">
          <w:rPr>
            <w:noProof/>
            <w:webHidden/>
          </w:rPr>
          <w:fldChar w:fldCharType="end"/>
        </w:r>
      </w:hyperlink>
    </w:p>
    <w:p w14:paraId="2D3377E4" w14:textId="77777777" w:rsidR="00C17188" w:rsidRDefault="00810FB6">
      <w:pPr>
        <w:pStyle w:val="TDC2"/>
        <w:tabs>
          <w:tab w:val="left" w:pos="880"/>
          <w:tab w:val="right" w:leader="dot" w:pos="8828"/>
        </w:tabs>
        <w:rPr>
          <w:rFonts w:asciiTheme="minorHAnsi" w:eastAsiaTheme="minorEastAsia" w:hAnsiTheme="minorHAnsi" w:cstheme="minorBidi"/>
          <w:b w:val="0"/>
          <w:bCs w:val="0"/>
          <w:noProof/>
          <w:lang w:val="es-ES" w:eastAsia="es-ES"/>
        </w:rPr>
      </w:pPr>
      <w:hyperlink w:anchor="_Toc448998008" w:history="1">
        <w:r w:rsidR="00C17188" w:rsidRPr="00BB6509">
          <w:rPr>
            <w:rStyle w:val="Hipervnculo"/>
            <w:rFonts w:cstheme="majorHAnsi"/>
            <w:noProof/>
          </w:rPr>
          <w:t>4.8.</w:t>
        </w:r>
        <w:r w:rsidR="00C17188">
          <w:rPr>
            <w:rFonts w:asciiTheme="minorHAnsi" w:eastAsiaTheme="minorEastAsia" w:hAnsiTheme="minorHAnsi" w:cstheme="minorBidi"/>
            <w:b w:val="0"/>
            <w:bCs w:val="0"/>
            <w:noProof/>
            <w:lang w:val="es-ES" w:eastAsia="es-ES"/>
          </w:rPr>
          <w:tab/>
        </w:r>
        <w:r w:rsidR="00C17188" w:rsidRPr="00BB6509">
          <w:rPr>
            <w:rStyle w:val="Hipervnculo"/>
            <w:rFonts w:cstheme="majorHAnsi"/>
            <w:noProof/>
          </w:rPr>
          <w:t>Iniciativas estratégicas</w:t>
        </w:r>
        <w:r w:rsidR="00C17188">
          <w:rPr>
            <w:noProof/>
            <w:webHidden/>
          </w:rPr>
          <w:tab/>
        </w:r>
        <w:r w:rsidR="00C17188">
          <w:rPr>
            <w:noProof/>
            <w:webHidden/>
          </w:rPr>
          <w:fldChar w:fldCharType="begin"/>
        </w:r>
        <w:r w:rsidR="00C17188">
          <w:rPr>
            <w:noProof/>
            <w:webHidden/>
          </w:rPr>
          <w:instrText xml:space="preserve"> PAGEREF _Toc448998008 \h </w:instrText>
        </w:r>
        <w:r w:rsidR="00C17188">
          <w:rPr>
            <w:noProof/>
            <w:webHidden/>
          </w:rPr>
        </w:r>
        <w:r w:rsidR="00C17188">
          <w:rPr>
            <w:noProof/>
            <w:webHidden/>
          </w:rPr>
          <w:fldChar w:fldCharType="separate"/>
        </w:r>
        <w:r>
          <w:rPr>
            <w:noProof/>
            <w:webHidden/>
          </w:rPr>
          <w:t>57</w:t>
        </w:r>
        <w:r w:rsidR="00C17188">
          <w:rPr>
            <w:noProof/>
            <w:webHidden/>
          </w:rPr>
          <w:fldChar w:fldCharType="end"/>
        </w:r>
      </w:hyperlink>
    </w:p>
    <w:p w14:paraId="2A8B3328" w14:textId="77777777" w:rsidR="00C17188" w:rsidRDefault="00810FB6">
      <w:pPr>
        <w:pStyle w:val="TDC2"/>
        <w:tabs>
          <w:tab w:val="left" w:pos="880"/>
          <w:tab w:val="right" w:leader="dot" w:pos="8828"/>
        </w:tabs>
        <w:rPr>
          <w:rFonts w:asciiTheme="minorHAnsi" w:eastAsiaTheme="minorEastAsia" w:hAnsiTheme="minorHAnsi" w:cstheme="minorBidi"/>
          <w:b w:val="0"/>
          <w:bCs w:val="0"/>
          <w:noProof/>
          <w:lang w:val="es-ES" w:eastAsia="es-ES"/>
        </w:rPr>
      </w:pPr>
      <w:hyperlink w:anchor="_Toc448998009" w:history="1">
        <w:r w:rsidR="00C17188" w:rsidRPr="00BB6509">
          <w:rPr>
            <w:rStyle w:val="Hipervnculo"/>
            <w:rFonts w:cstheme="majorHAnsi"/>
            <w:noProof/>
          </w:rPr>
          <w:t>4.9.</w:t>
        </w:r>
        <w:r w:rsidR="00C17188">
          <w:rPr>
            <w:rFonts w:asciiTheme="minorHAnsi" w:eastAsiaTheme="minorEastAsia" w:hAnsiTheme="minorHAnsi" w:cstheme="minorBidi"/>
            <w:b w:val="0"/>
            <w:bCs w:val="0"/>
            <w:noProof/>
            <w:lang w:val="es-ES" w:eastAsia="es-ES"/>
          </w:rPr>
          <w:tab/>
        </w:r>
        <w:r w:rsidR="00C17188" w:rsidRPr="00BB6509">
          <w:rPr>
            <w:rStyle w:val="Hipervnculo"/>
            <w:rFonts w:cstheme="majorHAnsi"/>
            <w:noProof/>
          </w:rPr>
          <w:t>Plan operativo</w:t>
        </w:r>
        <w:r w:rsidR="00C17188">
          <w:rPr>
            <w:noProof/>
            <w:webHidden/>
          </w:rPr>
          <w:tab/>
        </w:r>
        <w:r w:rsidR="00C17188">
          <w:rPr>
            <w:noProof/>
            <w:webHidden/>
          </w:rPr>
          <w:fldChar w:fldCharType="begin"/>
        </w:r>
        <w:r w:rsidR="00C17188">
          <w:rPr>
            <w:noProof/>
            <w:webHidden/>
          </w:rPr>
          <w:instrText xml:space="preserve"> PAGEREF _Toc448998009 \h </w:instrText>
        </w:r>
        <w:r w:rsidR="00C17188">
          <w:rPr>
            <w:noProof/>
            <w:webHidden/>
          </w:rPr>
        </w:r>
        <w:r w:rsidR="00C17188">
          <w:rPr>
            <w:noProof/>
            <w:webHidden/>
          </w:rPr>
          <w:fldChar w:fldCharType="separate"/>
        </w:r>
        <w:r>
          <w:rPr>
            <w:noProof/>
            <w:webHidden/>
          </w:rPr>
          <w:t>69</w:t>
        </w:r>
        <w:r w:rsidR="00C17188">
          <w:rPr>
            <w:noProof/>
            <w:webHidden/>
          </w:rPr>
          <w:fldChar w:fldCharType="end"/>
        </w:r>
      </w:hyperlink>
    </w:p>
    <w:p w14:paraId="39364A64" w14:textId="77777777" w:rsidR="00C17188" w:rsidRDefault="00810FB6">
      <w:pPr>
        <w:pStyle w:val="TDC2"/>
        <w:tabs>
          <w:tab w:val="left" w:pos="1100"/>
          <w:tab w:val="right" w:leader="dot" w:pos="8828"/>
        </w:tabs>
        <w:rPr>
          <w:rFonts w:asciiTheme="minorHAnsi" w:eastAsiaTheme="minorEastAsia" w:hAnsiTheme="minorHAnsi" w:cstheme="minorBidi"/>
          <w:b w:val="0"/>
          <w:bCs w:val="0"/>
          <w:noProof/>
          <w:lang w:val="es-ES" w:eastAsia="es-ES"/>
        </w:rPr>
      </w:pPr>
      <w:hyperlink w:anchor="_Toc448998010" w:history="1">
        <w:r w:rsidR="00C17188" w:rsidRPr="00BB6509">
          <w:rPr>
            <w:rStyle w:val="Hipervnculo"/>
            <w:rFonts w:cstheme="majorHAnsi"/>
            <w:noProof/>
          </w:rPr>
          <w:t>4.10.</w:t>
        </w:r>
        <w:r w:rsidR="00C17188">
          <w:rPr>
            <w:rFonts w:asciiTheme="minorHAnsi" w:eastAsiaTheme="minorEastAsia" w:hAnsiTheme="minorHAnsi" w:cstheme="minorBidi"/>
            <w:b w:val="0"/>
            <w:bCs w:val="0"/>
            <w:noProof/>
            <w:lang w:val="es-ES" w:eastAsia="es-ES"/>
          </w:rPr>
          <w:tab/>
        </w:r>
        <w:r w:rsidR="00C17188" w:rsidRPr="00BB6509">
          <w:rPr>
            <w:rStyle w:val="Hipervnculo"/>
            <w:rFonts w:cstheme="majorHAnsi"/>
            <w:noProof/>
          </w:rPr>
          <w:t>Factores de riesgo y acciones de mitigación</w:t>
        </w:r>
        <w:r w:rsidR="00C17188">
          <w:rPr>
            <w:noProof/>
            <w:webHidden/>
          </w:rPr>
          <w:tab/>
        </w:r>
        <w:r w:rsidR="00C17188">
          <w:rPr>
            <w:noProof/>
            <w:webHidden/>
          </w:rPr>
          <w:fldChar w:fldCharType="begin"/>
        </w:r>
        <w:r w:rsidR="00C17188">
          <w:rPr>
            <w:noProof/>
            <w:webHidden/>
          </w:rPr>
          <w:instrText xml:space="preserve"> PAGEREF _Toc448998010 \h </w:instrText>
        </w:r>
        <w:r w:rsidR="00C17188">
          <w:rPr>
            <w:noProof/>
            <w:webHidden/>
          </w:rPr>
        </w:r>
        <w:r w:rsidR="00C17188">
          <w:rPr>
            <w:noProof/>
            <w:webHidden/>
          </w:rPr>
          <w:fldChar w:fldCharType="separate"/>
        </w:r>
        <w:r>
          <w:rPr>
            <w:noProof/>
            <w:webHidden/>
          </w:rPr>
          <w:t>87</w:t>
        </w:r>
        <w:r w:rsidR="00C17188">
          <w:rPr>
            <w:noProof/>
            <w:webHidden/>
          </w:rPr>
          <w:fldChar w:fldCharType="end"/>
        </w:r>
      </w:hyperlink>
    </w:p>
    <w:p w14:paraId="72D0B564" w14:textId="77777777" w:rsidR="00C17188" w:rsidRDefault="00810FB6">
      <w:pPr>
        <w:pStyle w:val="TDC1"/>
        <w:rPr>
          <w:rFonts w:asciiTheme="minorHAnsi" w:eastAsiaTheme="minorEastAsia" w:hAnsiTheme="minorHAnsi" w:cstheme="minorBidi"/>
          <w:b w:val="0"/>
          <w:bCs w:val="0"/>
          <w:i w:val="0"/>
          <w:iCs w:val="0"/>
          <w:noProof/>
          <w:lang w:val="es-ES" w:eastAsia="es-ES"/>
        </w:rPr>
      </w:pPr>
      <w:hyperlink w:anchor="_Toc448998011" w:history="1">
        <w:r w:rsidR="00C17188" w:rsidRPr="00BB6509">
          <w:rPr>
            <w:rStyle w:val="Hipervnculo"/>
            <w:rFonts w:cstheme="majorHAnsi"/>
            <w:noProof/>
          </w:rPr>
          <w:t>V.</w:t>
        </w:r>
        <w:r w:rsidR="00C17188">
          <w:rPr>
            <w:rFonts w:asciiTheme="minorHAnsi" w:eastAsiaTheme="minorEastAsia" w:hAnsiTheme="minorHAnsi" w:cstheme="minorBidi"/>
            <w:b w:val="0"/>
            <w:bCs w:val="0"/>
            <w:i w:val="0"/>
            <w:iCs w:val="0"/>
            <w:noProof/>
            <w:lang w:val="es-ES" w:eastAsia="es-ES"/>
          </w:rPr>
          <w:tab/>
        </w:r>
        <w:r w:rsidR="00C17188" w:rsidRPr="00BB6509">
          <w:rPr>
            <w:rStyle w:val="Hipervnculo"/>
            <w:rFonts w:cstheme="majorHAnsi"/>
            <w:noProof/>
          </w:rPr>
          <w:t>Conclusiones y recomendaciones</w:t>
        </w:r>
        <w:r w:rsidR="00C17188">
          <w:rPr>
            <w:noProof/>
            <w:webHidden/>
          </w:rPr>
          <w:tab/>
        </w:r>
        <w:r w:rsidR="00C17188">
          <w:rPr>
            <w:noProof/>
            <w:webHidden/>
          </w:rPr>
          <w:fldChar w:fldCharType="begin"/>
        </w:r>
        <w:r w:rsidR="00C17188">
          <w:rPr>
            <w:noProof/>
            <w:webHidden/>
          </w:rPr>
          <w:instrText xml:space="preserve"> PAGEREF _Toc448998011 \h </w:instrText>
        </w:r>
        <w:r w:rsidR="00C17188">
          <w:rPr>
            <w:noProof/>
            <w:webHidden/>
          </w:rPr>
        </w:r>
        <w:r w:rsidR="00C17188">
          <w:rPr>
            <w:noProof/>
            <w:webHidden/>
          </w:rPr>
          <w:fldChar w:fldCharType="separate"/>
        </w:r>
        <w:r>
          <w:rPr>
            <w:noProof/>
            <w:webHidden/>
          </w:rPr>
          <w:t>100</w:t>
        </w:r>
        <w:r w:rsidR="00C17188">
          <w:rPr>
            <w:noProof/>
            <w:webHidden/>
          </w:rPr>
          <w:fldChar w:fldCharType="end"/>
        </w:r>
      </w:hyperlink>
    </w:p>
    <w:p w14:paraId="4BCBC014" w14:textId="77777777" w:rsidR="00C17188" w:rsidRDefault="00810FB6">
      <w:pPr>
        <w:pStyle w:val="TDC1"/>
        <w:rPr>
          <w:rFonts w:asciiTheme="minorHAnsi" w:eastAsiaTheme="minorEastAsia" w:hAnsiTheme="minorHAnsi" w:cstheme="minorBidi"/>
          <w:b w:val="0"/>
          <w:bCs w:val="0"/>
          <w:i w:val="0"/>
          <w:iCs w:val="0"/>
          <w:noProof/>
          <w:lang w:val="es-ES" w:eastAsia="es-ES"/>
        </w:rPr>
      </w:pPr>
      <w:hyperlink w:anchor="_Toc448998012" w:history="1">
        <w:r w:rsidR="00C17188" w:rsidRPr="00BB6509">
          <w:rPr>
            <w:rStyle w:val="Hipervnculo"/>
            <w:rFonts w:cstheme="majorHAnsi"/>
            <w:noProof/>
          </w:rPr>
          <w:t>VI.</w:t>
        </w:r>
        <w:r w:rsidR="00C17188">
          <w:rPr>
            <w:rFonts w:asciiTheme="minorHAnsi" w:eastAsiaTheme="minorEastAsia" w:hAnsiTheme="minorHAnsi" w:cstheme="minorBidi"/>
            <w:b w:val="0"/>
            <w:bCs w:val="0"/>
            <w:i w:val="0"/>
            <w:iCs w:val="0"/>
            <w:noProof/>
            <w:lang w:val="es-ES" w:eastAsia="es-ES"/>
          </w:rPr>
          <w:tab/>
        </w:r>
        <w:r w:rsidR="00C17188" w:rsidRPr="00BB6509">
          <w:rPr>
            <w:rStyle w:val="Hipervnculo"/>
            <w:rFonts w:cstheme="majorHAnsi"/>
            <w:noProof/>
          </w:rPr>
          <w:t>Bibliografía</w:t>
        </w:r>
        <w:r w:rsidR="00C17188">
          <w:rPr>
            <w:noProof/>
            <w:webHidden/>
          </w:rPr>
          <w:tab/>
        </w:r>
        <w:r w:rsidR="00C17188">
          <w:rPr>
            <w:noProof/>
            <w:webHidden/>
          </w:rPr>
          <w:fldChar w:fldCharType="begin"/>
        </w:r>
        <w:r w:rsidR="00C17188">
          <w:rPr>
            <w:noProof/>
            <w:webHidden/>
          </w:rPr>
          <w:instrText xml:space="preserve"> PAGEREF _Toc448998012 \h </w:instrText>
        </w:r>
        <w:r w:rsidR="00C17188">
          <w:rPr>
            <w:noProof/>
            <w:webHidden/>
          </w:rPr>
        </w:r>
        <w:r w:rsidR="00C17188">
          <w:rPr>
            <w:noProof/>
            <w:webHidden/>
          </w:rPr>
          <w:fldChar w:fldCharType="separate"/>
        </w:r>
        <w:r>
          <w:rPr>
            <w:noProof/>
            <w:webHidden/>
          </w:rPr>
          <w:t>101</w:t>
        </w:r>
        <w:r w:rsidR="00C17188">
          <w:rPr>
            <w:noProof/>
            <w:webHidden/>
          </w:rPr>
          <w:fldChar w:fldCharType="end"/>
        </w:r>
      </w:hyperlink>
    </w:p>
    <w:p w14:paraId="069BA7BC" w14:textId="77777777" w:rsidR="00750EB2" w:rsidRPr="007831FB" w:rsidRDefault="00750EB2" w:rsidP="00FE5DAC">
      <w:pPr>
        <w:pStyle w:val="TDC1"/>
        <w:rPr>
          <w:highlight w:val="yellow"/>
        </w:rPr>
      </w:pPr>
      <w:r w:rsidRPr="007831FB">
        <w:rPr>
          <w:highlight w:val="yellow"/>
        </w:rPr>
        <w:fldChar w:fldCharType="end"/>
      </w:r>
    </w:p>
    <w:p w14:paraId="1C7E806F" w14:textId="77777777" w:rsidR="00F2264A" w:rsidRPr="007831FB" w:rsidRDefault="00F2264A">
      <w:pPr>
        <w:spacing w:after="160" w:line="259" w:lineRule="auto"/>
        <w:rPr>
          <w:rFonts w:asciiTheme="minorHAnsi" w:hAnsiTheme="minorHAnsi" w:cstheme="majorHAnsi"/>
          <w:b/>
          <w:sz w:val="28"/>
        </w:rPr>
      </w:pPr>
      <w:r w:rsidRPr="007831FB">
        <w:rPr>
          <w:rFonts w:asciiTheme="minorHAnsi" w:hAnsiTheme="minorHAnsi" w:cstheme="majorHAnsi"/>
          <w:b/>
          <w:sz w:val="28"/>
        </w:rPr>
        <w:br w:type="page"/>
      </w:r>
    </w:p>
    <w:p w14:paraId="17689B6D" w14:textId="77777777" w:rsidR="00AD755B" w:rsidRPr="007831FB" w:rsidRDefault="00AD755B" w:rsidP="00BF2708">
      <w:pPr>
        <w:rPr>
          <w:rFonts w:asciiTheme="minorHAnsi" w:hAnsiTheme="minorHAnsi" w:cstheme="majorHAnsi"/>
          <w:b/>
          <w:sz w:val="28"/>
        </w:rPr>
      </w:pPr>
      <w:r w:rsidRPr="007831FB">
        <w:rPr>
          <w:rFonts w:asciiTheme="minorHAnsi" w:hAnsiTheme="minorHAnsi" w:cstheme="majorHAnsi"/>
          <w:b/>
          <w:sz w:val="28"/>
        </w:rPr>
        <w:lastRenderedPageBreak/>
        <w:t>Índice de Tablas</w:t>
      </w:r>
    </w:p>
    <w:p w14:paraId="50977DA9" w14:textId="77777777" w:rsidR="00C17188" w:rsidRDefault="00F55FB2">
      <w:pPr>
        <w:pStyle w:val="Tabladeilustraciones"/>
        <w:tabs>
          <w:tab w:val="right" w:leader="dot" w:pos="8828"/>
        </w:tabs>
        <w:rPr>
          <w:rFonts w:eastAsiaTheme="minorEastAsia" w:cstheme="minorBidi"/>
          <w:i w:val="0"/>
          <w:iCs w:val="0"/>
          <w:noProof/>
          <w:sz w:val="22"/>
          <w:szCs w:val="22"/>
          <w:lang w:val="es-ES" w:eastAsia="es-ES"/>
        </w:rPr>
      </w:pPr>
      <w:r w:rsidRPr="007831FB">
        <w:rPr>
          <w:rFonts w:cstheme="majorHAnsi"/>
          <w:b/>
          <w:i w:val="0"/>
          <w:iCs w:val="0"/>
        </w:rPr>
        <w:fldChar w:fldCharType="begin"/>
      </w:r>
      <w:r w:rsidRPr="007831FB">
        <w:rPr>
          <w:rFonts w:cstheme="majorHAnsi"/>
          <w:b/>
          <w:i w:val="0"/>
          <w:iCs w:val="0"/>
        </w:rPr>
        <w:instrText xml:space="preserve"> TOC \h \z \c "Tabla" </w:instrText>
      </w:r>
      <w:r w:rsidRPr="007831FB">
        <w:rPr>
          <w:rFonts w:cstheme="majorHAnsi"/>
          <w:b/>
          <w:i w:val="0"/>
          <w:iCs w:val="0"/>
        </w:rPr>
        <w:fldChar w:fldCharType="separate"/>
      </w:r>
      <w:hyperlink w:anchor="_Toc448998013" w:history="1">
        <w:r w:rsidR="00C17188" w:rsidRPr="00BA1494">
          <w:rPr>
            <w:rStyle w:val="Hipervnculo"/>
            <w:noProof/>
          </w:rPr>
          <w:t>Tabla 1 Principales retos del sector vivienda definidos en el PND 2015-2018</w:t>
        </w:r>
        <w:r w:rsidR="00C17188">
          <w:rPr>
            <w:noProof/>
            <w:webHidden/>
          </w:rPr>
          <w:tab/>
        </w:r>
        <w:r w:rsidR="00C17188">
          <w:rPr>
            <w:noProof/>
            <w:webHidden/>
          </w:rPr>
          <w:fldChar w:fldCharType="begin"/>
        </w:r>
        <w:r w:rsidR="00C17188">
          <w:rPr>
            <w:noProof/>
            <w:webHidden/>
          </w:rPr>
          <w:instrText xml:space="preserve"> PAGEREF _Toc448998013 \h </w:instrText>
        </w:r>
        <w:r w:rsidR="00C17188">
          <w:rPr>
            <w:noProof/>
            <w:webHidden/>
          </w:rPr>
        </w:r>
        <w:r w:rsidR="00C17188">
          <w:rPr>
            <w:noProof/>
            <w:webHidden/>
          </w:rPr>
          <w:fldChar w:fldCharType="separate"/>
        </w:r>
        <w:r w:rsidR="00810FB6">
          <w:rPr>
            <w:noProof/>
            <w:webHidden/>
          </w:rPr>
          <w:t>8</w:t>
        </w:r>
        <w:r w:rsidR="00C17188">
          <w:rPr>
            <w:noProof/>
            <w:webHidden/>
          </w:rPr>
          <w:fldChar w:fldCharType="end"/>
        </w:r>
      </w:hyperlink>
    </w:p>
    <w:p w14:paraId="5EBC9F39" w14:textId="77777777" w:rsidR="00C17188" w:rsidRDefault="00810FB6">
      <w:pPr>
        <w:pStyle w:val="Tabladeilustraciones"/>
        <w:tabs>
          <w:tab w:val="right" w:leader="dot" w:pos="8828"/>
        </w:tabs>
        <w:rPr>
          <w:rFonts w:eastAsiaTheme="minorEastAsia" w:cstheme="minorBidi"/>
          <w:i w:val="0"/>
          <w:iCs w:val="0"/>
          <w:noProof/>
          <w:sz w:val="22"/>
          <w:szCs w:val="22"/>
          <w:lang w:val="es-ES" w:eastAsia="es-ES"/>
        </w:rPr>
      </w:pPr>
      <w:hyperlink w:anchor="_Toc448998014" w:history="1">
        <w:r w:rsidR="00C17188" w:rsidRPr="00BA1494">
          <w:rPr>
            <w:rStyle w:val="Hipervnculo"/>
            <w:noProof/>
          </w:rPr>
          <w:t>Tabla 2 Características de los hogares por nivel de pobreza</w:t>
        </w:r>
        <w:r w:rsidR="00C17188">
          <w:rPr>
            <w:noProof/>
            <w:webHidden/>
          </w:rPr>
          <w:tab/>
        </w:r>
        <w:r w:rsidR="00C17188">
          <w:rPr>
            <w:noProof/>
            <w:webHidden/>
          </w:rPr>
          <w:fldChar w:fldCharType="begin"/>
        </w:r>
        <w:r w:rsidR="00C17188">
          <w:rPr>
            <w:noProof/>
            <w:webHidden/>
          </w:rPr>
          <w:instrText xml:space="preserve"> PAGEREF _Toc448998014 \h </w:instrText>
        </w:r>
        <w:r w:rsidR="00C17188">
          <w:rPr>
            <w:noProof/>
            <w:webHidden/>
          </w:rPr>
        </w:r>
        <w:r w:rsidR="00C17188">
          <w:rPr>
            <w:noProof/>
            <w:webHidden/>
          </w:rPr>
          <w:fldChar w:fldCharType="separate"/>
        </w:r>
        <w:r>
          <w:rPr>
            <w:noProof/>
            <w:webHidden/>
          </w:rPr>
          <w:t>10</w:t>
        </w:r>
        <w:r w:rsidR="00C17188">
          <w:rPr>
            <w:noProof/>
            <w:webHidden/>
          </w:rPr>
          <w:fldChar w:fldCharType="end"/>
        </w:r>
      </w:hyperlink>
    </w:p>
    <w:p w14:paraId="05353DF4" w14:textId="77777777" w:rsidR="00C17188" w:rsidRDefault="00810FB6">
      <w:pPr>
        <w:pStyle w:val="Tabladeilustraciones"/>
        <w:tabs>
          <w:tab w:val="right" w:leader="dot" w:pos="8828"/>
        </w:tabs>
        <w:rPr>
          <w:rFonts w:eastAsiaTheme="minorEastAsia" w:cstheme="minorBidi"/>
          <w:i w:val="0"/>
          <w:iCs w:val="0"/>
          <w:noProof/>
          <w:sz w:val="22"/>
          <w:szCs w:val="22"/>
          <w:lang w:val="es-ES" w:eastAsia="es-ES"/>
        </w:rPr>
      </w:pPr>
      <w:hyperlink w:anchor="_Toc448998015" w:history="1">
        <w:r w:rsidR="00C17188" w:rsidRPr="00BA1494">
          <w:rPr>
            <w:rStyle w:val="Hipervnculo"/>
            <w:noProof/>
          </w:rPr>
          <w:t>Tabla 3 Total de viviendas ocupadas y total de ocupantes por tenencia de vivienda</w:t>
        </w:r>
        <w:r w:rsidR="00C17188">
          <w:rPr>
            <w:noProof/>
            <w:webHidden/>
          </w:rPr>
          <w:tab/>
        </w:r>
        <w:r w:rsidR="00C17188">
          <w:rPr>
            <w:noProof/>
            <w:webHidden/>
          </w:rPr>
          <w:fldChar w:fldCharType="begin"/>
        </w:r>
        <w:r w:rsidR="00C17188">
          <w:rPr>
            <w:noProof/>
            <w:webHidden/>
          </w:rPr>
          <w:instrText xml:space="preserve"> PAGEREF _Toc448998015 \h </w:instrText>
        </w:r>
        <w:r w:rsidR="00C17188">
          <w:rPr>
            <w:noProof/>
            <w:webHidden/>
          </w:rPr>
        </w:r>
        <w:r w:rsidR="00C17188">
          <w:rPr>
            <w:noProof/>
            <w:webHidden/>
          </w:rPr>
          <w:fldChar w:fldCharType="separate"/>
        </w:r>
        <w:r>
          <w:rPr>
            <w:noProof/>
            <w:webHidden/>
          </w:rPr>
          <w:t>11</w:t>
        </w:r>
        <w:r w:rsidR="00C17188">
          <w:rPr>
            <w:noProof/>
            <w:webHidden/>
          </w:rPr>
          <w:fldChar w:fldCharType="end"/>
        </w:r>
      </w:hyperlink>
    </w:p>
    <w:p w14:paraId="669670DC" w14:textId="77777777" w:rsidR="00C17188" w:rsidRDefault="00810FB6">
      <w:pPr>
        <w:pStyle w:val="Tabladeilustraciones"/>
        <w:tabs>
          <w:tab w:val="right" w:leader="dot" w:pos="8828"/>
        </w:tabs>
        <w:rPr>
          <w:rFonts w:eastAsiaTheme="minorEastAsia" w:cstheme="minorBidi"/>
          <w:i w:val="0"/>
          <w:iCs w:val="0"/>
          <w:noProof/>
          <w:sz w:val="22"/>
          <w:szCs w:val="22"/>
          <w:lang w:val="es-ES" w:eastAsia="es-ES"/>
        </w:rPr>
      </w:pPr>
      <w:hyperlink w:anchor="_Toc448998016" w:history="1">
        <w:r w:rsidR="00C17188" w:rsidRPr="00BA1494">
          <w:rPr>
            <w:rStyle w:val="Hipervnculo"/>
            <w:noProof/>
          </w:rPr>
          <w:t>Tabla 4 Análisis FODA para el Capital Humano</w:t>
        </w:r>
        <w:r w:rsidR="00C17188">
          <w:rPr>
            <w:noProof/>
            <w:webHidden/>
          </w:rPr>
          <w:tab/>
        </w:r>
        <w:r w:rsidR="00C17188">
          <w:rPr>
            <w:noProof/>
            <w:webHidden/>
          </w:rPr>
          <w:fldChar w:fldCharType="begin"/>
        </w:r>
        <w:r w:rsidR="00C17188">
          <w:rPr>
            <w:noProof/>
            <w:webHidden/>
          </w:rPr>
          <w:instrText xml:space="preserve"> PAGEREF _Toc448998016 \h </w:instrText>
        </w:r>
        <w:r w:rsidR="00C17188">
          <w:rPr>
            <w:noProof/>
            <w:webHidden/>
          </w:rPr>
        </w:r>
        <w:r w:rsidR="00C17188">
          <w:rPr>
            <w:noProof/>
            <w:webHidden/>
          </w:rPr>
          <w:fldChar w:fldCharType="separate"/>
        </w:r>
        <w:r>
          <w:rPr>
            <w:noProof/>
            <w:webHidden/>
          </w:rPr>
          <w:t>15</w:t>
        </w:r>
        <w:r w:rsidR="00C17188">
          <w:rPr>
            <w:noProof/>
            <w:webHidden/>
          </w:rPr>
          <w:fldChar w:fldCharType="end"/>
        </w:r>
      </w:hyperlink>
    </w:p>
    <w:p w14:paraId="3474A31B" w14:textId="77777777" w:rsidR="00C17188" w:rsidRDefault="00810FB6">
      <w:pPr>
        <w:pStyle w:val="Tabladeilustraciones"/>
        <w:tabs>
          <w:tab w:val="right" w:leader="dot" w:pos="8828"/>
        </w:tabs>
        <w:rPr>
          <w:rFonts w:eastAsiaTheme="minorEastAsia" w:cstheme="minorBidi"/>
          <w:i w:val="0"/>
          <w:iCs w:val="0"/>
          <w:noProof/>
          <w:sz w:val="22"/>
          <w:szCs w:val="22"/>
          <w:lang w:val="es-ES" w:eastAsia="es-ES"/>
        </w:rPr>
      </w:pPr>
      <w:hyperlink w:anchor="_Toc448998017" w:history="1">
        <w:r w:rsidR="00C17188" w:rsidRPr="00BA1494">
          <w:rPr>
            <w:rStyle w:val="Hipervnculo"/>
            <w:noProof/>
          </w:rPr>
          <w:t>Tabla 5 Análisis FODA para el Capital Organizacional</w:t>
        </w:r>
        <w:r w:rsidR="00C17188">
          <w:rPr>
            <w:noProof/>
            <w:webHidden/>
          </w:rPr>
          <w:tab/>
        </w:r>
        <w:r w:rsidR="00C17188">
          <w:rPr>
            <w:noProof/>
            <w:webHidden/>
          </w:rPr>
          <w:fldChar w:fldCharType="begin"/>
        </w:r>
        <w:r w:rsidR="00C17188">
          <w:rPr>
            <w:noProof/>
            <w:webHidden/>
          </w:rPr>
          <w:instrText xml:space="preserve"> PAGEREF _Toc448998017 \h </w:instrText>
        </w:r>
        <w:r w:rsidR="00C17188">
          <w:rPr>
            <w:noProof/>
            <w:webHidden/>
          </w:rPr>
        </w:r>
        <w:r w:rsidR="00C17188">
          <w:rPr>
            <w:noProof/>
            <w:webHidden/>
          </w:rPr>
          <w:fldChar w:fldCharType="separate"/>
        </w:r>
        <w:r>
          <w:rPr>
            <w:noProof/>
            <w:webHidden/>
          </w:rPr>
          <w:t>16</w:t>
        </w:r>
        <w:r w:rsidR="00C17188">
          <w:rPr>
            <w:noProof/>
            <w:webHidden/>
          </w:rPr>
          <w:fldChar w:fldCharType="end"/>
        </w:r>
      </w:hyperlink>
    </w:p>
    <w:p w14:paraId="79A20DF5" w14:textId="77777777" w:rsidR="00C17188" w:rsidRDefault="00810FB6">
      <w:pPr>
        <w:pStyle w:val="Tabladeilustraciones"/>
        <w:tabs>
          <w:tab w:val="right" w:leader="dot" w:pos="8828"/>
        </w:tabs>
        <w:rPr>
          <w:rFonts w:eastAsiaTheme="minorEastAsia" w:cstheme="minorBidi"/>
          <w:i w:val="0"/>
          <w:iCs w:val="0"/>
          <w:noProof/>
          <w:sz w:val="22"/>
          <w:szCs w:val="22"/>
          <w:lang w:val="es-ES" w:eastAsia="es-ES"/>
        </w:rPr>
      </w:pPr>
      <w:hyperlink w:anchor="_Toc448998018" w:history="1">
        <w:r w:rsidR="00C17188" w:rsidRPr="00BA1494">
          <w:rPr>
            <w:rStyle w:val="Hipervnculo"/>
            <w:noProof/>
          </w:rPr>
          <w:t>Tabla 6 Análisis FODA para el Capital Informático</w:t>
        </w:r>
        <w:r w:rsidR="00C17188">
          <w:rPr>
            <w:noProof/>
            <w:webHidden/>
          </w:rPr>
          <w:tab/>
        </w:r>
        <w:r w:rsidR="00C17188">
          <w:rPr>
            <w:noProof/>
            <w:webHidden/>
          </w:rPr>
          <w:fldChar w:fldCharType="begin"/>
        </w:r>
        <w:r w:rsidR="00C17188">
          <w:rPr>
            <w:noProof/>
            <w:webHidden/>
          </w:rPr>
          <w:instrText xml:space="preserve"> PAGEREF _Toc448998018 \h </w:instrText>
        </w:r>
        <w:r w:rsidR="00C17188">
          <w:rPr>
            <w:noProof/>
            <w:webHidden/>
          </w:rPr>
        </w:r>
        <w:r w:rsidR="00C17188">
          <w:rPr>
            <w:noProof/>
            <w:webHidden/>
          </w:rPr>
          <w:fldChar w:fldCharType="separate"/>
        </w:r>
        <w:r>
          <w:rPr>
            <w:noProof/>
            <w:webHidden/>
          </w:rPr>
          <w:t>17</w:t>
        </w:r>
        <w:r w:rsidR="00C17188">
          <w:rPr>
            <w:noProof/>
            <w:webHidden/>
          </w:rPr>
          <w:fldChar w:fldCharType="end"/>
        </w:r>
      </w:hyperlink>
    </w:p>
    <w:p w14:paraId="58FE7753" w14:textId="77777777" w:rsidR="00C17188" w:rsidRDefault="00810FB6">
      <w:pPr>
        <w:pStyle w:val="Tabladeilustraciones"/>
        <w:tabs>
          <w:tab w:val="right" w:leader="dot" w:pos="8828"/>
        </w:tabs>
        <w:rPr>
          <w:rFonts w:eastAsiaTheme="minorEastAsia" w:cstheme="minorBidi"/>
          <w:i w:val="0"/>
          <w:iCs w:val="0"/>
          <w:noProof/>
          <w:sz w:val="22"/>
          <w:szCs w:val="22"/>
          <w:lang w:val="es-ES" w:eastAsia="es-ES"/>
        </w:rPr>
      </w:pPr>
      <w:hyperlink w:anchor="_Toc448998019" w:history="1">
        <w:r w:rsidR="00C17188" w:rsidRPr="00BA1494">
          <w:rPr>
            <w:rStyle w:val="Hipervnculo"/>
            <w:noProof/>
          </w:rPr>
          <w:t>Tabla 7 Análisis FODA para Procesos Internos</w:t>
        </w:r>
        <w:r w:rsidR="00C17188">
          <w:rPr>
            <w:noProof/>
            <w:webHidden/>
          </w:rPr>
          <w:tab/>
        </w:r>
        <w:r w:rsidR="00C17188">
          <w:rPr>
            <w:noProof/>
            <w:webHidden/>
          </w:rPr>
          <w:fldChar w:fldCharType="begin"/>
        </w:r>
        <w:r w:rsidR="00C17188">
          <w:rPr>
            <w:noProof/>
            <w:webHidden/>
          </w:rPr>
          <w:instrText xml:space="preserve"> PAGEREF _Toc448998019 \h </w:instrText>
        </w:r>
        <w:r w:rsidR="00C17188">
          <w:rPr>
            <w:noProof/>
            <w:webHidden/>
          </w:rPr>
        </w:r>
        <w:r w:rsidR="00C17188">
          <w:rPr>
            <w:noProof/>
            <w:webHidden/>
          </w:rPr>
          <w:fldChar w:fldCharType="separate"/>
        </w:r>
        <w:r>
          <w:rPr>
            <w:noProof/>
            <w:webHidden/>
          </w:rPr>
          <w:t>18</w:t>
        </w:r>
        <w:r w:rsidR="00C17188">
          <w:rPr>
            <w:noProof/>
            <w:webHidden/>
          </w:rPr>
          <w:fldChar w:fldCharType="end"/>
        </w:r>
      </w:hyperlink>
    </w:p>
    <w:p w14:paraId="353486CA" w14:textId="77777777" w:rsidR="00C17188" w:rsidRDefault="00810FB6">
      <w:pPr>
        <w:pStyle w:val="Tabladeilustraciones"/>
        <w:tabs>
          <w:tab w:val="right" w:leader="dot" w:pos="8828"/>
        </w:tabs>
        <w:rPr>
          <w:rFonts w:eastAsiaTheme="minorEastAsia" w:cstheme="minorBidi"/>
          <w:i w:val="0"/>
          <w:iCs w:val="0"/>
          <w:noProof/>
          <w:sz w:val="22"/>
          <w:szCs w:val="22"/>
          <w:lang w:val="es-ES" w:eastAsia="es-ES"/>
        </w:rPr>
      </w:pPr>
      <w:hyperlink w:anchor="_Toc448998020" w:history="1">
        <w:r w:rsidR="00C17188" w:rsidRPr="00BA1494">
          <w:rPr>
            <w:rStyle w:val="Hipervnculo"/>
            <w:noProof/>
          </w:rPr>
          <w:t>Tabla 8 Análisis FODA para Perspectiva Financiera</w:t>
        </w:r>
        <w:r w:rsidR="00C17188">
          <w:rPr>
            <w:noProof/>
            <w:webHidden/>
          </w:rPr>
          <w:tab/>
        </w:r>
        <w:r w:rsidR="00C17188">
          <w:rPr>
            <w:noProof/>
            <w:webHidden/>
          </w:rPr>
          <w:fldChar w:fldCharType="begin"/>
        </w:r>
        <w:r w:rsidR="00C17188">
          <w:rPr>
            <w:noProof/>
            <w:webHidden/>
          </w:rPr>
          <w:instrText xml:space="preserve"> PAGEREF _Toc448998020 \h </w:instrText>
        </w:r>
        <w:r w:rsidR="00C17188">
          <w:rPr>
            <w:noProof/>
            <w:webHidden/>
          </w:rPr>
        </w:r>
        <w:r w:rsidR="00C17188">
          <w:rPr>
            <w:noProof/>
            <w:webHidden/>
          </w:rPr>
          <w:fldChar w:fldCharType="separate"/>
        </w:r>
        <w:r>
          <w:rPr>
            <w:noProof/>
            <w:webHidden/>
          </w:rPr>
          <w:t>20</w:t>
        </w:r>
        <w:r w:rsidR="00C17188">
          <w:rPr>
            <w:noProof/>
            <w:webHidden/>
          </w:rPr>
          <w:fldChar w:fldCharType="end"/>
        </w:r>
      </w:hyperlink>
    </w:p>
    <w:p w14:paraId="3B23D2D8" w14:textId="77777777" w:rsidR="00C17188" w:rsidRDefault="00810FB6">
      <w:pPr>
        <w:pStyle w:val="Tabladeilustraciones"/>
        <w:tabs>
          <w:tab w:val="right" w:leader="dot" w:pos="8828"/>
        </w:tabs>
        <w:rPr>
          <w:rFonts w:eastAsiaTheme="minorEastAsia" w:cstheme="minorBidi"/>
          <w:i w:val="0"/>
          <w:iCs w:val="0"/>
          <w:noProof/>
          <w:sz w:val="22"/>
          <w:szCs w:val="22"/>
          <w:lang w:val="es-ES" w:eastAsia="es-ES"/>
        </w:rPr>
      </w:pPr>
      <w:hyperlink w:anchor="_Toc448998021" w:history="1">
        <w:r w:rsidR="00C17188" w:rsidRPr="00BA1494">
          <w:rPr>
            <w:rStyle w:val="Hipervnculo"/>
            <w:noProof/>
          </w:rPr>
          <w:t>Tabla 9 Análisis FODA para Grupos de Interés</w:t>
        </w:r>
        <w:r w:rsidR="00C17188">
          <w:rPr>
            <w:noProof/>
            <w:webHidden/>
          </w:rPr>
          <w:tab/>
        </w:r>
        <w:r w:rsidR="00C17188">
          <w:rPr>
            <w:noProof/>
            <w:webHidden/>
          </w:rPr>
          <w:fldChar w:fldCharType="begin"/>
        </w:r>
        <w:r w:rsidR="00C17188">
          <w:rPr>
            <w:noProof/>
            <w:webHidden/>
          </w:rPr>
          <w:instrText xml:space="preserve"> PAGEREF _Toc448998021 \h </w:instrText>
        </w:r>
        <w:r w:rsidR="00C17188">
          <w:rPr>
            <w:noProof/>
            <w:webHidden/>
          </w:rPr>
        </w:r>
        <w:r w:rsidR="00C17188">
          <w:rPr>
            <w:noProof/>
            <w:webHidden/>
          </w:rPr>
          <w:fldChar w:fldCharType="separate"/>
        </w:r>
        <w:r>
          <w:rPr>
            <w:noProof/>
            <w:webHidden/>
          </w:rPr>
          <w:t>21</w:t>
        </w:r>
        <w:r w:rsidR="00C17188">
          <w:rPr>
            <w:noProof/>
            <w:webHidden/>
          </w:rPr>
          <w:fldChar w:fldCharType="end"/>
        </w:r>
      </w:hyperlink>
    </w:p>
    <w:p w14:paraId="685C6BAD" w14:textId="77777777" w:rsidR="00C17188" w:rsidRDefault="00810FB6">
      <w:pPr>
        <w:pStyle w:val="Tabladeilustraciones"/>
        <w:tabs>
          <w:tab w:val="right" w:leader="dot" w:pos="8828"/>
        </w:tabs>
        <w:rPr>
          <w:rFonts w:eastAsiaTheme="minorEastAsia" w:cstheme="minorBidi"/>
          <w:i w:val="0"/>
          <w:iCs w:val="0"/>
          <w:noProof/>
          <w:sz w:val="22"/>
          <w:szCs w:val="22"/>
          <w:lang w:val="es-ES" w:eastAsia="es-ES"/>
        </w:rPr>
      </w:pPr>
      <w:hyperlink w:anchor="_Toc448998022" w:history="1">
        <w:r w:rsidR="00C17188" w:rsidRPr="00BA1494">
          <w:rPr>
            <w:rStyle w:val="Hipervnculo"/>
            <w:noProof/>
          </w:rPr>
          <w:t>Tabla 10 Criterios para la evaluación de la propuesta de la visión</w:t>
        </w:r>
        <w:r w:rsidR="00C17188">
          <w:rPr>
            <w:noProof/>
            <w:webHidden/>
          </w:rPr>
          <w:tab/>
        </w:r>
        <w:r w:rsidR="00C17188">
          <w:rPr>
            <w:noProof/>
            <w:webHidden/>
          </w:rPr>
          <w:fldChar w:fldCharType="begin"/>
        </w:r>
        <w:r w:rsidR="00C17188">
          <w:rPr>
            <w:noProof/>
            <w:webHidden/>
          </w:rPr>
          <w:instrText xml:space="preserve"> PAGEREF _Toc448998022 \h </w:instrText>
        </w:r>
        <w:r w:rsidR="00C17188">
          <w:rPr>
            <w:noProof/>
            <w:webHidden/>
          </w:rPr>
        </w:r>
        <w:r w:rsidR="00C17188">
          <w:rPr>
            <w:noProof/>
            <w:webHidden/>
          </w:rPr>
          <w:fldChar w:fldCharType="separate"/>
        </w:r>
        <w:r>
          <w:rPr>
            <w:noProof/>
            <w:webHidden/>
          </w:rPr>
          <w:t>25</w:t>
        </w:r>
        <w:r w:rsidR="00C17188">
          <w:rPr>
            <w:noProof/>
            <w:webHidden/>
          </w:rPr>
          <w:fldChar w:fldCharType="end"/>
        </w:r>
      </w:hyperlink>
    </w:p>
    <w:p w14:paraId="3C9BC96E" w14:textId="77777777" w:rsidR="00C17188" w:rsidRDefault="00810FB6">
      <w:pPr>
        <w:pStyle w:val="Tabladeilustraciones"/>
        <w:tabs>
          <w:tab w:val="right" w:leader="dot" w:pos="8828"/>
        </w:tabs>
        <w:rPr>
          <w:rFonts w:eastAsiaTheme="minorEastAsia" w:cstheme="minorBidi"/>
          <w:i w:val="0"/>
          <w:iCs w:val="0"/>
          <w:noProof/>
          <w:sz w:val="22"/>
          <w:szCs w:val="22"/>
          <w:lang w:val="es-ES" w:eastAsia="es-ES"/>
        </w:rPr>
      </w:pPr>
      <w:hyperlink w:anchor="_Toc448998023" w:history="1">
        <w:r w:rsidR="00C17188" w:rsidRPr="00BA1494">
          <w:rPr>
            <w:rStyle w:val="Hipervnculo"/>
            <w:noProof/>
          </w:rPr>
          <w:t>Tabla 11 Tipos de indicadores de desempeño</w:t>
        </w:r>
        <w:r w:rsidR="00C17188">
          <w:rPr>
            <w:noProof/>
            <w:webHidden/>
          </w:rPr>
          <w:tab/>
        </w:r>
        <w:r w:rsidR="00C17188">
          <w:rPr>
            <w:noProof/>
            <w:webHidden/>
          </w:rPr>
          <w:fldChar w:fldCharType="begin"/>
        </w:r>
        <w:r w:rsidR="00C17188">
          <w:rPr>
            <w:noProof/>
            <w:webHidden/>
          </w:rPr>
          <w:instrText xml:space="preserve"> PAGEREF _Toc448998023 \h </w:instrText>
        </w:r>
        <w:r w:rsidR="00C17188">
          <w:rPr>
            <w:noProof/>
            <w:webHidden/>
          </w:rPr>
        </w:r>
        <w:r w:rsidR="00C17188">
          <w:rPr>
            <w:noProof/>
            <w:webHidden/>
          </w:rPr>
          <w:fldChar w:fldCharType="separate"/>
        </w:r>
        <w:r>
          <w:rPr>
            <w:noProof/>
            <w:webHidden/>
          </w:rPr>
          <w:t>28</w:t>
        </w:r>
        <w:r w:rsidR="00C17188">
          <w:rPr>
            <w:noProof/>
            <w:webHidden/>
          </w:rPr>
          <w:fldChar w:fldCharType="end"/>
        </w:r>
      </w:hyperlink>
    </w:p>
    <w:p w14:paraId="3F8B44EC" w14:textId="77777777" w:rsidR="00C17188" w:rsidRDefault="00810FB6">
      <w:pPr>
        <w:pStyle w:val="Tabladeilustraciones"/>
        <w:tabs>
          <w:tab w:val="right" w:leader="dot" w:pos="8828"/>
        </w:tabs>
        <w:rPr>
          <w:rFonts w:eastAsiaTheme="minorEastAsia" w:cstheme="minorBidi"/>
          <w:i w:val="0"/>
          <w:iCs w:val="0"/>
          <w:noProof/>
          <w:sz w:val="22"/>
          <w:szCs w:val="22"/>
          <w:lang w:val="es-ES" w:eastAsia="es-ES"/>
        </w:rPr>
      </w:pPr>
      <w:hyperlink w:anchor="_Toc448998024" w:history="1">
        <w:r w:rsidR="00C17188" w:rsidRPr="00BA1494">
          <w:rPr>
            <w:rStyle w:val="Hipervnculo"/>
            <w:noProof/>
          </w:rPr>
          <w:t>Tabla 12 Preguntas para ayudar en la definición de los proyectos y acciones estratégicas</w:t>
        </w:r>
        <w:r w:rsidR="00C17188">
          <w:rPr>
            <w:noProof/>
            <w:webHidden/>
          </w:rPr>
          <w:tab/>
        </w:r>
        <w:r w:rsidR="00C17188">
          <w:rPr>
            <w:noProof/>
            <w:webHidden/>
          </w:rPr>
          <w:fldChar w:fldCharType="begin"/>
        </w:r>
        <w:r w:rsidR="00C17188">
          <w:rPr>
            <w:noProof/>
            <w:webHidden/>
          </w:rPr>
          <w:instrText xml:space="preserve"> PAGEREF _Toc448998024 \h </w:instrText>
        </w:r>
        <w:r w:rsidR="00C17188">
          <w:rPr>
            <w:noProof/>
            <w:webHidden/>
          </w:rPr>
        </w:r>
        <w:r w:rsidR="00C17188">
          <w:rPr>
            <w:noProof/>
            <w:webHidden/>
          </w:rPr>
          <w:fldChar w:fldCharType="separate"/>
        </w:r>
        <w:r>
          <w:rPr>
            <w:noProof/>
            <w:webHidden/>
          </w:rPr>
          <w:t>32</w:t>
        </w:r>
        <w:r w:rsidR="00C17188">
          <w:rPr>
            <w:noProof/>
            <w:webHidden/>
          </w:rPr>
          <w:fldChar w:fldCharType="end"/>
        </w:r>
      </w:hyperlink>
    </w:p>
    <w:p w14:paraId="5CDFE1E8" w14:textId="77777777" w:rsidR="00C17188" w:rsidRDefault="00810FB6">
      <w:pPr>
        <w:pStyle w:val="Tabladeilustraciones"/>
        <w:tabs>
          <w:tab w:val="right" w:leader="dot" w:pos="8828"/>
        </w:tabs>
        <w:rPr>
          <w:rFonts w:eastAsiaTheme="minorEastAsia" w:cstheme="minorBidi"/>
          <w:i w:val="0"/>
          <w:iCs w:val="0"/>
          <w:noProof/>
          <w:sz w:val="22"/>
          <w:szCs w:val="22"/>
          <w:lang w:val="es-ES" w:eastAsia="es-ES"/>
        </w:rPr>
      </w:pPr>
      <w:hyperlink w:anchor="_Toc448998025" w:history="1">
        <w:r w:rsidR="00C17188" w:rsidRPr="00BA1494">
          <w:rPr>
            <w:rStyle w:val="Hipervnculo"/>
            <w:noProof/>
          </w:rPr>
          <w:t>Tabla 13 Resultados de la evaluación de la nueva propuesta de visión</w:t>
        </w:r>
        <w:r w:rsidR="00C17188">
          <w:rPr>
            <w:noProof/>
            <w:webHidden/>
          </w:rPr>
          <w:tab/>
        </w:r>
        <w:r w:rsidR="00C17188">
          <w:rPr>
            <w:noProof/>
            <w:webHidden/>
          </w:rPr>
          <w:fldChar w:fldCharType="begin"/>
        </w:r>
        <w:r w:rsidR="00C17188">
          <w:rPr>
            <w:noProof/>
            <w:webHidden/>
          </w:rPr>
          <w:instrText xml:space="preserve"> PAGEREF _Toc448998025 \h </w:instrText>
        </w:r>
        <w:r w:rsidR="00C17188">
          <w:rPr>
            <w:noProof/>
            <w:webHidden/>
          </w:rPr>
        </w:r>
        <w:r w:rsidR="00C17188">
          <w:rPr>
            <w:noProof/>
            <w:webHidden/>
          </w:rPr>
          <w:fldChar w:fldCharType="separate"/>
        </w:r>
        <w:r>
          <w:rPr>
            <w:noProof/>
            <w:webHidden/>
          </w:rPr>
          <w:t>36</w:t>
        </w:r>
        <w:r w:rsidR="00C17188">
          <w:rPr>
            <w:noProof/>
            <w:webHidden/>
          </w:rPr>
          <w:fldChar w:fldCharType="end"/>
        </w:r>
      </w:hyperlink>
    </w:p>
    <w:p w14:paraId="13EA68C3" w14:textId="77777777" w:rsidR="00C17188" w:rsidRDefault="00810FB6">
      <w:pPr>
        <w:pStyle w:val="Tabladeilustraciones"/>
        <w:tabs>
          <w:tab w:val="right" w:leader="dot" w:pos="8828"/>
        </w:tabs>
        <w:rPr>
          <w:rFonts w:eastAsiaTheme="minorEastAsia" w:cstheme="minorBidi"/>
          <w:i w:val="0"/>
          <w:iCs w:val="0"/>
          <w:noProof/>
          <w:sz w:val="22"/>
          <w:szCs w:val="22"/>
          <w:lang w:val="es-ES" w:eastAsia="es-ES"/>
        </w:rPr>
      </w:pPr>
      <w:hyperlink w:anchor="_Toc448998026" w:history="1">
        <w:r w:rsidR="00C17188" w:rsidRPr="00BA1494">
          <w:rPr>
            <w:rStyle w:val="Hipervnculo"/>
            <w:noProof/>
          </w:rPr>
          <w:t>Tabla 14 Grupos de interés del BANHVI</w:t>
        </w:r>
        <w:r w:rsidR="00C17188">
          <w:rPr>
            <w:noProof/>
            <w:webHidden/>
          </w:rPr>
          <w:tab/>
        </w:r>
        <w:r w:rsidR="00C17188">
          <w:rPr>
            <w:noProof/>
            <w:webHidden/>
          </w:rPr>
          <w:fldChar w:fldCharType="begin"/>
        </w:r>
        <w:r w:rsidR="00C17188">
          <w:rPr>
            <w:noProof/>
            <w:webHidden/>
          </w:rPr>
          <w:instrText xml:space="preserve"> PAGEREF _Toc448998026 \h </w:instrText>
        </w:r>
        <w:r w:rsidR="00C17188">
          <w:rPr>
            <w:noProof/>
            <w:webHidden/>
          </w:rPr>
        </w:r>
        <w:r w:rsidR="00C17188">
          <w:rPr>
            <w:noProof/>
            <w:webHidden/>
          </w:rPr>
          <w:fldChar w:fldCharType="separate"/>
        </w:r>
        <w:r>
          <w:rPr>
            <w:noProof/>
            <w:webHidden/>
          </w:rPr>
          <w:t>37</w:t>
        </w:r>
        <w:r w:rsidR="00C17188">
          <w:rPr>
            <w:noProof/>
            <w:webHidden/>
          </w:rPr>
          <w:fldChar w:fldCharType="end"/>
        </w:r>
      </w:hyperlink>
    </w:p>
    <w:p w14:paraId="22C1AE66" w14:textId="77777777" w:rsidR="00C17188" w:rsidRDefault="00810FB6">
      <w:pPr>
        <w:pStyle w:val="Tabladeilustraciones"/>
        <w:tabs>
          <w:tab w:val="right" w:leader="dot" w:pos="8828"/>
        </w:tabs>
        <w:rPr>
          <w:rFonts w:eastAsiaTheme="minorEastAsia" w:cstheme="minorBidi"/>
          <w:i w:val="0"/>
          <w:iCs w:val="0"/>
          <w:noProof/>
          <w:sz w:val="22"/>
          <w:szCs w:val="22"/>
          <w:lang w:val="es-ES" w:eastAsia="es-ES"/>
        </w:rPr>
      </w:pPr>
      <w:hyperlink w:anchor="_Toc448998027" w:history="1">
        <w:r w:rsidR="00C17188" w:rsidRPr="00BA1494">
          <w:rPr>
            <w:rStyle w:val="Hipervnculo"/>
            <w:noProof/>
          </w:rPr>
          <w:t>Tabla 15 Propuesta de valor a Grupos de Interés del BANHVI</w:t>
        </w:r>
        <w:r w:rsidR="00C17188">
          <w:rPr>
            <w:noProof/>
            <w:webHidden/>
          </w:rPr>
          <w:tab/>
        </w:r>
        <w:r w:rsidR="00C17188">
          <w:rPr>
            <w:noProof/>
            <w:webHidden/>
          </w:rPr>
          <w:fldChar w:fldCharType="begin"/>
        </w:r>
        <w:r w:rsidR="00C17188">
          <w:rPr>
            <w:noProof/>
            <w:webHidden/>
          </w:rPr>
          <w:instrText xml:space="preserve"> PAGEREF _Toc448998027 \h </w:instrText>
        </w:r>
        <w:r w:rsidR="00C17188">
          <w:rPr>
            <w:noProof/>
            <w:webHidden/>
          </w:rPr>
        </w:r>
        <w:r w:rsidR="00C17188">
          <w:rPr>
            <w:noProof/>
            <w:webHidden/>
          </w:rPr>
          <w:fldChar w:fldCharType="separate"/>
        </w:r>
        <w:r>
          <w:rPr>
            <w:noProof/>
            <w:webHidden/>
          </w:rPr>
          <w:t>38</w:t>
        </w:r>
        <w:r w:rsidR="00C17188">
          <w:rPr>
            <w:noProof/>
            <w:webHidden/>
          </w:rPr>
          <w:fldChar w:fldCharType="end"/>
        </w:r>
      </w:hyperlink>
    </w:p>
    <w:p w14:paraId="7B4C4350" w14:textId="77777777" w:rsidR="00C17188" w:rsidRDefault="00810FB6">
      <w:pPr>
        <w:pStyle w:val="Tabladeilustraciones"/>
        <w:tabs>
          <w:tab w:val="right" w:leader="dot" w:pos="8828"/>
        </w:tabs>
        <w:rPr>
          <w:rFonts w:eastAsiaTheme="minorEastAsia" w:cstheme="minorBidi"/>
          <w:i w:val="0"/>
          <w:iCs w:val="0"/>
          <w:noProof/>
          <w:sz w:val="22"/>
          <w:szCs w:val="22"/>
          <w:lang w:val="es-ES" w:eastAsia="es-ES"/>
        </w:rPr>
      </w:pPr>
      <w:hyperlink w:anchor="_Toc448998028" w:history="1">
        <w:r w:rsidR="00C17188" w:rsidRPr="00BA1494">
          <w:rPr>
            <w:rStyle w:val="Hipervnculo"/>
            <w:noProof/>
          </w:rPr>
          <w:t>Tabla 16 Metas para los objetivos de capacidad organizacional</w:t>
        </w:r>
        <w:r w:rsidR="00C17188">
          <w:rPr>
            <w:noProof/>
            <w:webHidden/>
          </w:rPr>
          <w:tab/>
        </w:r>
        <w:r w:rsidR="00C17188">
          <w:rPr>
            <w:noProof/>
            <w:webHidden/>
          </w:rPr>
          <w:fldChar w:fldCharType="begin"/>
        </w:r>
        <w:r w:rsidR="00C17188">
          <w:rPr>
            <w:noProof/>
            <w:webHidden/>
          </w:rPr>
          <w:instrText xml:space="preserve"> PAGEREF _Toc448998028 \h </w:instrText>
        </w:r>
        <w:r w:rsidR="00C17188">
          <w:rPr>
            <w:noProof/>
            <w:webHidden/>
          </w:rPr>
        </w:r>
        <w:r w:rsidR="00C17188">
          <w:rPr>
            <w:noProof/>
            <w:webHidden/>
          </w:rPr>
          <w:fldChar w:fldCharType="separate"/>
        </w:r>
        <w:r>
          <w:rPr>
            <w:noProof/>
            <w:webHidden/>
          </w:rPr>
          <w:t>53</w:t>
        </w:r>
        <w:r w:rsidR="00C17188">
          <w:rPr>
            <w:noProof/>
            <w:webHidden/>
          </w:rPr>
          <w:fldChar w:fldCharType="end"/>
        </w:r>
      </w:hyperlink>
    </w:p>
    <w:p w14:paraId="37BF401C" w14:textId="77777777" w:rsidR="00C17188" w:rsidRDefault="00810FB6">
      <w:pPr>
        <w:pStyle w:val="Tabladeilustraciones"/>
        <w:tabs>
          <w:tab w:val="right" w:leader="dot" w:pos="8828"/>
        </w:tabs>
        <w:rPr>
          <w:rFonts w:eastAsiaTheme="minorEastAsia" w:cstheme="minorBidi"/>
          <w:i w:val="0"/>
          <w:iCs w:val="0"/>
          <w:noProof/>
          <w:sz w:val="22"/>
          <w:szCs w:val="22"/>
          <w:lang w:val="es-ES" w:eastAsia="es-ES"/>
        </w:rPr>
      </w:pPr>
      <w:hyperlink w:anchor="_Toc448998029" w:history="1">
        <w:r w:rsidR="00C17188" w:rsidRPr="00BA1494">
          <w:rPr>
            <w:rStyle w:val="Hipervnculo"/>
            <w:noProof/>
          </w:rPr>
          <w:t>Tabla 17 Metas para los objetivos de procesos internos</w:t>
        </w:r>
        <w:r w:rsidR="00C17188">
          <w:rPr>
            <w:noProof/>
            <w:webHidden/>
          </w:rPr>
          <w:tab/>
        </w:r>
        <w:r w:rsidR="00C17188">
          <w:rPr>
            <w:noProof/>
            <w:webHidden/>
          </w:rPr>
          <w:fldChar w:fldCharType="begin"/>
        </w:r>
        <w:r w:rsidR="00C17188">
          <w:rPr>
            <w:noProof/>
            <w:webHidden/>
          </w:rPr>
          <w:instrText xml:space="preserve"> PAGEREF _Toc448998029 \h </w:instrText>
        </w:r>
        <w:r w:rsidR="00C17188">
          <w:rPr>
            <w:noProof/>
            <w:webHidden/>
          </w:rPr>
        </w:r>
        <w:r w:rsidR="00C17188">
          <w:rPr>
            <w:noProof/>
            <w:webHidden/>
          </w:rPr>
          <w:fldChar w:fldCharType="separate"/>
        </w:r>
        <w:r>
          <w:rPr>
            <w:noProof/>
            <w:webHidden/>
          </w:rPr>
          <w:t>54</w:t>
        </w:r>
        <w:r w:rsidR="00C17188">
          <w:rPr>
            <w:noProof/>
            <w:webHidden/>
          </w:rPr>
          <w:fldChar w:fldCharType="end"/>
        </w:r>
      </w:hyperlink>
    </w:p>
    <w:p w14:paraId="3F0B4950" w14:textId="77777777" w:rsidR="00C17188" w:rsidRDefault="00810FB6">
      <w:pPr>
        <w:pStyle w:val="Tabladeilustraciones"/>
        <w:tabs>
          <w:tab w:val="right" w:leader="dot" w:pos="8828"/>
        </w:tabs>
        <w:rPr>
          <w:rFonts w:eastAsiaTheme="minorEastAsia" w:cstheme="minorBidi"/>
          <w:i w:val="0"/>
          <w:iCs w:val="0"/>
          <w:noProof/>
          <w:sz w:val="22"/>
          <w:szCs w:val="22"/>
          <w:lang w:val="es-ES" w:eastAsia="es-ES"/>
        </w:rPr>
      </w:pPr>
      <w:hyperlink w:anchor="_Toc448998030" w:history="1">
        <w:r w:rsidR="00C17188" w:rsidRPr="00BA1494">
          <w:rPr>
            <w:rStyle w:val="Hipervnculo"/>
            <w:noProof/>
          </w:rPr>
          <w:t>Tabla 18 Metas para los objetivos financieros</w:t>
        </w:r>
        <w:r w:rsidR="00C17188">
          <w:rPr>
            <w:noProof/>
            <w:webHidden/>
          </w:rPr>
          <w:tab/>
        </w:r>
        <w:r w:rsidR="00C17188">
          <w:rPr>
            <w:noProof/>
            <w:webHidden/>
          </w:rPr>
          <w:fldChar w:fldCharType="begin"/>
        </w:r>
        <w:r w:rsidR="00C17188">
          <w:rPr>
            <w:noProof/>
            <w:webHidden/>
          </w:rPr>
          <w:instrText xml:space="preserve"> PAGEREF _Toc448998030 \h </w:instrText>
        </w:r>
        <w:r w:rsidR="00C17188">
          <w:rPr>
            <w:noProof/>
            <w:webHidden/>
          </w:rPr>
        </w:r>
        <w:r w:rsidR="00C17188">
          <w:rPr>
            <w:noProof/>
            <w:webHidden/>
          </w:rPr>
          <w:fldChar w:fldCharType="separate"/>
        </w:r>
        <w:r>
          <w:rPr>
            <w:noProof/>
            <w:webHidden/>
          </w:rPr>
          <w:t>56</w:t>
        </w:r>
        <w:r w:rsidR="00C17188">
          <w:rPr>
            <w:noProof/>
            <w:webHidden/>
          </w:rPr>
          <w:fldChar w:fldCharType="end"/>
        </w:r>
      </w:hyperlink>
    </w:p>
    <w:p w14:paraId="2F08656B" w14:textId="77777777" w:rsidR="00C17188" w:rsidRDefault="00810FB6">
      <w:pPr>
        <w:pStyle w:val="Tabladeilustraciones"/>
        <w:tabs>
          <w:tab w:val="right" w:leader="dot" w:pos="8828"/>
        </w:tabs>
        <w:rPr>
          <w:rFonts w:eastAsiaTheme="minorEastAsia" w:cstheme="minorBidi"/>
          <w:i w:val="0"/>
          <w:iCs w:val="0"/>
          <w:noProof/>
          <w:sz w:val="22"/>
          <w:szCs w:val="22"/>
          <w:lang w:val="es-ES" w:eastAsia="es-ES"/>
        </w:rPr>
      </w:pPr>
      <w:hyperlink w:anchor="_Toc448998031" w:history="1">
        <w:r w:rsidR="00C17188" w:rsidRPr="00BA1494">
          <w:rPr>
            <w:rStyle w:val="Hipervnculo"/>
            <w:noProof/>
          </w:rPr>
          <w:t>Tabla 19 Metas para los objetivos de grupos de interés</w:t>
        </w:r>
        <w:r w:rsidR="00C17188">
          <w:rPr>
            <w:noProof/>
            <w:webHidden/>
          </w:rPr>
          <w:tab/>
        </w:r>
        <w:r w:rsidR="00C17188">
          <w:rPr>
            <w:noProof/>
            <w:webHidden/>
          </w:rPr>
          <w:fldChar w:fldCharType="begin"/>
        </w:r>
        <w:r w:rsidR="00C17188">
          <w:rPr>
            <w:noProof/>
            <w:webHidden/>
          </w:rPr>
          <w:instrText xml:space="preserve"> PAGEREF _Toc448998031 \h </w:instrText>
        </w:r>
        <w:r w:rsidR="00C17188">
          <w:rPr>
            <w:noProof/>
            <w:webHidden/>
          </w:rPr>
        </w:r>
        <w:r w:rsidR="00C17188">
          <w:rPr>
            <w:noProof/>
            <w:webHidden/>
          </w:rPr>
          <w:fldChar w:fldCharType="separate"/>
        </w:r>
        <w:r>
          <w:rPr>
            <w:noProof/>
            <w:webHidden/>
          </w:rPr>
          <w:t>57</w:t>
        </w:r>
        <w:r w:rsidR="00C17188">
          <w:rPr>
            <w:noProof/>
            <w:webHidden/>
          </w:rPr>
          <w:fldChar w:fldCharType="end"/>
        </w:r>
      </w:hyperlink>
    </w:p>
    <w:p w14:paraId="70278E2A" w14:textId="77777777" w:rsidR="00C17188" w:rsidRDefault="00810FB6">
      <w:pPr>
        <w:pStyle w:val="Tabladeilustraciones"/>
        <w:tabs>
          <w:tab w:val="right" w:leader="dot" w:pos="8828"/>
        </w:tabs>
        <w:rPr>
          <w:rFonts w:eastAsiaTheme="minorEastAsia" w:cstheme="minorBidi"/>
          <w:i w:val="0"/>
          <w:iCs w:val="0"/>
          <w:noProof/>
          <w:sz w:val="22"/>
          <w:szCs w:val="22"/>
          <w:lang w:val="es-ES" w:eastAsia="es-ES"/>
        </w:rPr>
      </w:pPr>
      <w:hyperlink w:anchor="_Toc448998032" w:history="1">
        <w:r w:rsidR="00C17188" w:rsidRPr="00BA1494">
          <w:rPr>
            <w:rStyle w:val="Hipervnculo"/>
            <w:noProof/>
          </w:rPr>
          <w:t>Tabla 20 Plan operativo anual al 2019</w:t>
        </w:r>
        <w:r w:rsidR="00C17188">
          <w:rPr>
            <w:noProof/>
            <w:webHidden/>
          </w:rPr>
          <w:tab/>
        </w:r>
        <w:r w:rsidR="00C17188">
          <w:rPr>
            <w:noProof/>
            <w:webHidden/>
          </w:rPr>
          <w:fldChar w:fldCharType="begin"/>
        </w:r>
        <w:r w:rsidR="00C17188">
          <w:rPr>
            <w:noProof/>
            <w:webHidden/>
          </w:rPr>
          <w:instrText xml:space="preserve"> PAGEREF _Toc448998032 \h </w:instrText>
        </w:r>
        <w:r w:rsidR="00C17188">
          <w:rPr>
            <w:noProof/>
            <w:webHidden/>
          </w:rPr>
        </w:r>
        <w:r w:rsidR="00C17188">
          <w:rPr>
            <w:noProof/>
            <w:webHidden/>
          </w:rPr>
          <w:fldChar w:fldCharType="separate"/>
        </w:r>
        <w:r>
          <w:rPr>
            <w:noProof/>
            <w:webHidden/>
          </w:rPr>
          <w:t>71</w:t>
        </w:r>
        <w:r w:rsidR="00C17188">
          <w:rPr>
            <w:noProof/>
            <w:webHidden/>
          </w:rPr>
          <w:fldChar w:fldCharType="end"/>
        </w:r>
      </w:hyperlink>
    </w:p>
    <w:p w14:paraId="3885C85C" w14:textId="77777777" w:rsidR="00C17188" w:rsidRDefault="00810FB6">
      <w:pPr>
        <w:pStyle w:val="Tabladeilustraciones"/>
        <w:tabs>
          <w:tab w:val="right" w:leader="dot" w:pos="8828"/>
        </w:tabs>
        <w:rPr>
          <w:rFonts w:eastAsiaTheme="minorEastAsia" w:cstheme="minorBidi"/>
          <w:i w:val="0"/>
          <w:iCs w:val="0"/>
          <w:noProof/>
          <w:sz w:val="22"/>
          <w:szCs w:val="22"/>
          <w:lang w:val="es-ES" w:eastAsia="es-ES"/>
        </w:rPr>
      </w:pPr>
      <w:hyperlink w:anchor="_Toc448998033" w:history="1">
        <w:r w:rsidR="00C17188" w:rsidRPr="00BA1494">
          <w:rPr>
            <w:rStyle w:val="Hipervnculo"/>
            <w:noProof/>
          </w:rPr>
          <w:t>Tabla 21 Factores de riesgo y medidas de mitigación</w:t>
        </w:r>
        <w:r w:rsidR="00C17188">
          <w:rPr>
            <w:noProof/>
            <w:webHidden/>
          </w:rPr>
          <w:tab/>
        </w:r>
        <w:r w:rsidR="00C17188">
          <w:rPr>
            <w:noProof/>
            <w:webHidden/>
          </w:rPr>
          <w:fldChar w:fldCharType="begin"/>
        </w:r>
        <w:r w:rsidR="00C17188">
          <w:rPr>
            <w:noProof/>
            <w:webHidden/>
          </w:rPr>
          <w:instrText xml:space="preserve"> PAGEREF _Toc448998033 \h </w:instrText>
        </w:r>
        <w:r w:rsidR="00C17188">
          <w:rPr>
            <w:noProof/>
            <w:webHidden/>
          </w:rPr>
        </w:r>
        <w:r w:rsidR="00C17188">
          <w:rPr>
            <w:noProof/>
            <w:webHidden/>
          </w:rPr>
          <w:fldChar w:fldCharType="separate"/>
        </w:r>
        <w:r>
          <w:rPr>
            <w:noProof/>
            <w:webHidden/>
          </w:rPr>
          <w:t>89</w:t>
        </w:r>
        <w:r w:rsidR="00C17188">
          <w:rPr>
            <w:noProof/>
            <w:webHidden/>
          </w:rPr>
          <w:fldChar w:fldCharType="end"/>
        </w:r>
      </w:hyperlink>
    </w:p>
    <w:p w14:paraId="06D36DC1" w14:textId="77777777" w:rsidR="00750EB2" w:rsidRDefault="00F55FB2" w:rsidP="00750EB2">
      <w:pPr>
        <w:jc w:val="both"/>
        <w:rPr>
          <w:rFonts w:asciiTheme="minorHAnsi" w:hAnsiTheme="minorHAnsi" w:cstheme="majorHAnsi"/>
          <w:b/>
          <w:i/>
          <w:iCs/>
          <w:sz w:val="20"/>
          <w:szCs w:val="20"/>
        </w:rPr>
      </w:pPr>
      <w:r w:rsidRPr="007831FB">
        <w:rPr>
          <w:rFonts w:asciiTheme="minorHAnsi" w:hAnsiTheme="minorHAnsi" w:cstheme="majorHAnsi"/>
          <w:b/>
          <w:i/>
          <w:iCs/>
          <w:sz w:val="20"/>
          <w:szCs w:val="20"/>
        </w:rPr>
        <w:fldChar w:fldCharType="end"/>
      </w:r>
    </w:p>
    <w:p w14:paraId="533931C0" w14:textId="77777777" w:rsidR="00406D23" w:rsidRDefault="00406D23" w:rsidP="00750EB2">
      <w:pPr>
        <w:jc w:val="both"/>
        <w:rPr>
          <w:rFonts w:asciiTheme="minorHAnsi" w:hAnsiTheme="minorHAnsi" w:cstheme="majorHAnsi"/>
          <w:b/>
          <w:i/>
          <w:iCs/>
          <w:sz w:val="20"/>
          <w:szCs w:val="20"/>
        </w:rPr>
      </w:pPr>
    </w:p>
    <w:p w14:paraId="2C6DE7D3" w14:textId="77777777" w:rsidR="008756AF" w:rsidRPr="007831FB" w:rsidRDefault="008756AF" w:rsidP="00750EB2">
      <w:pPr>
        <w:jc w:val="both"/>
        <w:rPr>
          <w:rFonts w:asciiTheme="minorHAnsi" w:hAnsiTheme="minorHAnsi" w:cstheme="majorHAnsi"/>
          <w:b/>
          <w:i/>
          <w:iCs/>
          <w:sz w:val="20"/>
          <w:szCs w:val="20"/>
        </w:rPr>
      </w:pPr>
    </w:p>
    <w:p w14:paraId="78262D32" w14:textId="77777777" w:rsidR="0095504E" w:rsidRPr="007831FB" w:rsidRDefault="0095504E" w:rsidP="0095504E">
      <w:pPr>
        <w:rPr>
          <w:rFonts w:asciiTheme="minorHAnsi" w:hAnsiTheme="minorHAnsi" w:cstheme="majorHAnsi"/>
          <w:b/>
          <w:sz w:val="28"/>
        </w:rPr>
      </w:pPr>
      <w:r w:rsidRPr="007831FB">
        <w:rPr>
          <w:rFonts w:asciiTheme="minorHAnsi" w:hAnsiTheme="minorHAnsi" w:cstheme="majorHAnsi"/>
          <w:b/>
          <w:sz w:val="28"/>
        </w:rPr>
        <w:lastRenderedPageBreak/>
        <w:t>Índice de Figuras</w:t>
      </w:r>
    </w:p>
    <w:p w14:paraId="371E9820" w14:textId="77777777" w:rsidR="00C17188" w:rsidRDefault="0095504E">
      <w:pPr>
        <w:pStyle w:val="Tabladeilustraciones"/>
        <w:tabs>
          <w:tab w:val="right" w:leader="dot" w:pos="8828"/>
        </w:tabs>
        <w:rPr>
          <w:rFonts w:eastAsiaTheme="minorEastAsia" w:cstheme="minorBidi"/>
          <w:i w:val="0"/>
          <w:iCs w:val="0"/>
          <w:noProof/>
          <w:sz w:val="22"/>
          <w:szCs w:val="22"/>
          <w:lang w:val="es-ES" w:eastAsia="es-ES"/>
        </w:rPr>
      </w:pPr>
      <w:r w:rsidRPr="007831FB">
        <w:rPr>
          <w:rFonts w:cstheme="majorHAnsi"/>
          <w:b/>
        </w:rPr>
        <w:fldChar w:fldCharType="begin"/>
      </w:r>
      <w:r w:rsidRPr="007831FB">
        <w:rPr>
          <w:rFonts w:cstheme="majorHAnsi"/>
          <w:b/>
        </w:rPr>
        <w:instrText xml:space="preserve"> TOC \h \z \c "Figura" </w:instrText>
      </w:r>
      <w:r w:rsidRPr="007831FB">
        <w:rPr>
          <w:rFonts w:cstheme="majorHAnsi"/>
          <w:b/>
        </w:rPr>
        <w:fldChar w:fldCharType="separate"/>
      </w:r>
      <w:hyperlink w:anchor="_Toc448998034" w:history="1">
        <w:r w:rsidR="00C17188" w:rsidRPr="005370A2">
          <w:rPr>
            <w:rStyle w:val="Hipervnculo"/>
            <w:noProof/>
          </w:rPr>
          <w:t>Figura 1 Metodología para la formulación del nuevo plan estratégico del BANHVI</w:t>
        </w:r>
        <w:r w:rsidR="00C17188">
          <w:rPr>
            <w:noProof/>
            <w:webHidden/>
          </w:rPr>
          <w:tab/>
        </w:r>
        <w:r w:rsidR="00C17188">
          <w:rPr>
            <w:noProof/>
            <w:webHidden/>
          </w:rPr>
          <w:fldChar w:fldCharType="begin"/>
        </w:r>
        <w:r w:rsidR="00C17188">
          <w:rPr>
            <w:noProof/>
            <w:webHidden/>
          </w:rPr>
          <w:instrText xml:space="preserve"> PAGEREF _Toc448998034 \h </w:instrText>
        </w:r>
        <w:r w:rsidR="00C17188">
          <w:rPr>
            <w:noProof/>
            <w:webHidden/>
          </w:rPr>
        </w:r>
        <w:r w:rsidR="00C17188">
          <w:rPr>
            <w:noProof/>
            <w:webHidden/>
          </w:rPr>
          <w:fldChar w:fldCharType="separate"/>
        </w:r>
        <w:r w:rsidR="00810FB6">
          <w:rPr>
            <w:noProof/>
            <w:webHidden/>
          </w:rPr>
          <w:t>23</w:t>
        </w:r>
        <w:r w:rsidR="00C17188">
          <w:rPr>
            <w:noProof/>
            <w:webHidden/>
          </w:rPr>
          <w:fldChar w:fldCharType="end"/>
        </w:r>
      </w:hyperlink>
    </w:p>
    <w:p w14:paraId="2BBECDBB" w14:textId="77777777" w:rsidR="00C17188" w:rsidRDefault="00810FB6">
      <w:pPr>
        <w:pStyle w:val="Tabladeilustraciones"/>
        <w:tabs>
          <w:tab w:val="right" w:leader="dot" w:pos="8828"/>
        </w:tabs>
        <w:rPr>
          <w:rFonts w:eastAsiaTheme="minorEastAsia" w:cstheme="minorBidi"/>
          <w:i w:val="0"/>
          <w:iCs w:val="0"/>
          <w:noProof/>
          <w:sz w:val="22"/>
          <w:szCs w:val="22"/>
          <w:lang w:val="es-ES" w:eastAsia="es-ES"/>
        </w:rPr>
      </w:pPr>
      <w:hyperlink w:anchor="_Toc448998035" w:history="1">
        <w:r w:rsidR="00C17188" w:rsidRPr="005370A2">
          <w:rPr>
            <w:rStyle w:val="Hipervnculo"/>
            <w:noProof/>
          </w:rPr>
          <w:t>Figura 2 Variables del análisis FODA</w:t>
        </w:r>
        <w:r w:rsidR="00C17188">
          <w:rPr>
            <w:noProof/>
            <w:webHidden/>
          </w:rPr>
          <w:tab/>
        </w:r>
        <w:r w:rsidR="00C17188">
          <w:rPr>
            <w:noProof/>
            <w:webHidden/>
          </w:rPr>
          <w:fldChar w:fldCharType="begin"/>
        </w:r>
        <w:r w:rsidR="00C17188">
          <w:rPr>
            <w:noProof/>
            <w:webHidden/>
          </w:rPr>
          <w:instrText xml:space="preserve"> PAGEREF _Toc448998035 \h </w:instrText>
        </w:r>
        <w:r w:rsidR="00C17188">
          <w:rPr>
            <w:noProof/>
            <w:webHidden/>
          </w:rPr>
        </w:r>
        <w:r w:rsidR="00C17188">
          <w:rPr>
            <w:noProof/>
            <w:webHidden/>
          </w:rPr>
          <w:fldChar w:fldCharType="separate"/>
        </w:r>
        <w:r>
          <w:rPr>
            <w:noProof/>
            <w:webHidden/>
          </w:rPr>
          <w:t>26</w:t>
        </w:r>
        <w:r w:rsidR="00C17188">
          <w:rPr>
            <w:noProof/>
            <w:webHidden/>
          </w:rPr>
          <w:fldChar w:fldCharType="end"/>
        </w:r>
      </w:hyperlink>
    </w:p>
    <w:p w14:paraId="51E74B0F" w14:textId="77777777" w:rsidR="00C17188" w:rsidRDefault="00810FB6">
      <w:pPr>
        <w:pStyle w:val="Tabladeilustraciones"/>
        <w:tabs>
          <w:tab w:val="right" w:leader="dot" w:pos="8828"/>
        </w:tabs>
        <w:rPr>
          <w:rFonts w:eastAsiaTheme="minorEastAsia" w:cstheme="minorBidi"/>
          <w:i w:val="0"/>
          <w:iCs w:val="0"/>
          <w:noProof/>
          <w:sz w:val="22"/>
          <w:szCs w:val="22"/>
          <w:lang w:val="es-ES" w:eastAsia="es-ES"/>
        </w:rPr>
      </w:pPr>
      <w:hyperlink w:anchor="_Toc448998036" w:history="1">
        <w:r w:rsidR="00C17188" w:rsidRPr="005370A2">
          <w:rPr>
            <w:rStyle w:val="Hipervnculo"/>
            <w:noProof/>
          </w:rPr>
          <w:t>Figura 3 Relación entre objetivos estratégicos, proyectos y acciones estratégicas</w:t>
        </w:r>
        <w:r w:rsidR="00C17188">
          <w:rPr>
            <w:noProof/>
            <w:webHidden/>
          </w:rPr>
          <w:tab/>
        </w:r>
        <w:r w:rsidR="00C17188">
          <w:rPr>
            <w:noProof/>
            <w:webHidden/>
          </w:rPr>
          <w:fldChar w:fldCharType="begin"/>
        </w:r>
        <w:r w:rsidR="00C17188">
          <w:rPr>
            <w:noProof/>
            <w:webHidden/>
          </w:rPr>
          <w:instrText xml:space="preserve"> PAGEREF _Toc448998036 \h </w:instrText>
        </w:r>
        <w:r w:rsidR="00C17188">
          <w:rPr>
            <w:noProof/>
            <w:webHidden/>
          </w:rPr>
        </w:r>
        <w:r w:rsidR="00C17188">
          <w:rPr>
            <w:noProof/>
            <w:webHidden/>
          </w:rPr>
          <w:fldChar w:fldCharType="separate"/>
        </w:r>
        <w:r>
          <w:rPr>
            <w:noProof/>
            <w:webHidden/>
          </w:rPr>
          <w:t>31</w:t>
        </w:r>
        <w:r w:rsidR="00C17188">
          <w:rPr>
            <w:noProof/>
            <w:webHidden/>
          </w:rPr>
          <w:fldChar w:fldCharType="end"/>
        </w:r>
      </w:hyperlink>
    </w:p>
    <w:p w14:paraId="31376D45" w14:textId="77777777" w:rsidR="00C17188" w:rsidRDefault="00810FB6">
      <w:pPr>
        <w:pStyle w:val="Tabladeilustraciones"/>
        <w:tabs>
          <w:tab w:val="right" w:leader="dot" w:pos="8828"/>
        </w:tabs>
        <w:rPr>
          <w:rFonts w:eastAsiaTheme="minorEastAsia" w:cstheme="minorBidi"/>
          <w:i w:val="0"/>
          <w:iCs w:val="0"/>
          <w:noProof/>
          <w:sz w:val="22"/>
          <w:szCs w:val="22"/>
          <w:lang w:val="es-ES" w:eastAsia="es-ES"/>
        </w:rPr>
      </w:pPr>
      <w:hyperlink w:anchor="_Toc448998037" w:history="1">
        <w:r w:rsidR="00C17188" w:rsidRPr="005370A2">
          <w:rPr>
            <w:rStyle w:val="Hipervnculo"/>
            <w:noProof/>
          </w:rPr>
          <w:t>Figura 4 Ejemplo de ficha de un objetivo estratégico</w:t>
        </w:r>
        <w:r w:rsidR="00C17188">
          <w:rPr>
            <w:noProof/>
            <w:webHidden/>
          </w:rPr>
          <w:tab/>
        </w:r>
        <w:r w:rsidR="00C17188">
          <w:rPr>
            <w:noProof/>
            <w:webHidden/>
          </w:rPr>
          <w:fldChar w:fldCharType="begin"/>
        </w:r>
        <w:r w:rsidR="00C17188">
          <w:rPr>
            <w:noProof/>
            <w:webHidden/>
          </w:rPr>
          <w:instrText xml:space="preserve"> PAGEREF _Toc448998037 \h </w:instrText>
        </w:r>
        <w:r w:rsidR="00C17188">
          <w:rPr>
            <w:noProof/>
            <w:webHidden/>
          </w:rPr>
        </w:r>
        <w:r w:rsidR="00C17188">
          <w:rPr>
            <w:noProof/>
            <w:webHidden/>
          </w:rPr>
          <w:fldChar w:fldCharType="separate"/>
        </w:r>
        <w:r>
          <w:rPr>
            <w:noProof/>
            <w:webHidden/>
          </w:rPr>
          <w:t>33</w:t>
        </w:r>
        <w:r w:rsidR="00C17188">
          <w:rPr>
            <w:noProof/>
            <w:webHidden/>
          </w:rPr>
          <w:fldChar w:fldCharType="end"/>
        </w:r>
      </w:hyperlink>
    </w:p>
    <w:p w14:paraId="3667BC58" w14:textId="77777777" w:rsidR="00C17188" w:rsidRDefault="00810FB6">
      <w:pPr>
        <w:pStyle w:val="Tabladeilustraciones"/>
        <w:tabs>
          <w:tab w:val="right" w:leader="dot" w:pos="8828"/>
        </w:tabs>
        <w:rPr>
          <w:rFonts w:eastAsiaTheme="minorEastAsia" w:cstheme="minorBidi"/>
          <w:i w:val="0"/>
          <w:iCs w:val="0"/>
          <w:noProof/>
          <w:sz w:val="22"/>
          <w:szCs w:val="22"/>
          <w:lang w:val="es-ES" w:eastAsia="es-ES"/>
        </w:rPr>
      </w:pPr>
      <w:hyperlink w:anchor="_Toc448998038" w:history="1">
        <w:r w:rsidR="00C17188" w:rsidRPr="005370A2">
          <w:rPr>
            <w:rStyle w:val="Hipervnculo"/>
            <w:noProof/>
          </w:rPr>
          <w:t>Figura 5 Ejemplo de mapa estratégico</w:t>
        </w:r>
        <w:r w:rsidR="00C17188">
          <w:rPr>
            <w:noProof/>
            <w:webHidden/>
          </w:rPr>
          <w:tab/>
        </w:r>
        <w:r w:rsidR="00C17188">
          <w:rPr>
            <w:noProof/>
            <w:webHidden/>
          </w:rPr>
          <w:fldChar w:fldCharType="begin"/>
        </w:r>
        <w:r w:rsidR="00C17188">
          <w:rPr>
            <w:noProof/>
            <w:webHidden/>
          </w:rPr>
          <w:instrText xml:space="preserve"> PAGEREF _Toc448998038 \h </w:instrText>
        </w:r>
        <w:r w:rsidR="00C17188">
          <w:rPr>
            <w:noProof/>
            <w:webHidden/>
          </w:rPr>
        </w:r>
        <w:r w:rsidR="00C17188">
          <w:rPr>
            <w:noProof/>
            <w:webHidden/>
          </w:rPr>
          <w:fldChar w:fldCharType="separate"/>
        </w:r>
        <w:r>
          <w:rPr>
            <w:noProof/>
            <w:webHidden/>
          </w:rPr>
          <w:t>34</w:t>
        </w:r>
        <w:r w:rsidR="00C17188">
          <w:rPr>
            <w:noProof/>
            <w:webHidden/>
          </w:rPr>
          <w:fldChar w:fldCharType="end"/>
        </w:r>
      </w:hyperlink>
    </w:p>
    <w:p w14:paraId="44B1525C" w14:textId="77777777" w:rsidR="00C17188" w:rsidRDefault="00810FB6">
      <w:pPr>
        <w:pStyle w:val="Tabladeilustraciones"/>
        <w:tabs>
          <w:tab w:val="right" w:leader="dot" w:pos="8828"/>
        </w:tabs>
        <w:rPr>
          <w:rFonts w:eastAsiaTheme="minorEastAsia" w:cstheme="minorBidi"/>
          <w:i w:val="0"/>
          <w:iCs w:val="0"/>
          <w:noProof/>
          <w:sz w:val="22"/>
          <w:szCs w:val="22"/>
          <w:lang w:val="es-ES" w:eastAsia="es-ES"/>
        </w:rPr>
      </w:pPr>
      <w:hyperlink w:anchor="_Toc448998039" w:history="1">
        <w:r w:rsidR="00C17188" w:rsidRPr="005370A2">
          <w:rPr>
            <w:rStyle w:val="Hipervnculo"/>
            <w:noProof/>
          </w:rPr>
          <w:t>Figura 6 Factores comunes que desean los grupos de interés</w:t>
        </w:r>
        <w:r w:rsidR="00C17188">
          <w:rPr>
            <w:noProof/>
            <w:webHidden/>
          </w:rPr>
          <w:tab/>
        </w:r>
        <w:r w:rsidR="00C17188">
          <w:rPr>
            <w:noProof/>
            <w:webHidden/>
          </w:rPr>
          <w:fldChar w:fldCharType="begin"/>
        </w:r>
        <w:r w:rsidR="00C17188">
          <w:rPr>
            <w:noProof/>
            <w:webHidden/>
          </w:rPr>
          <w:instrText xml:space="preserve"> PAGEREF _Toc448998039 \h </w:instrText>
        </w:r>
        <w:r w:rsidR="00C17188">
          <w:rPr>
            <w:noProof/>
            <w:webHidden/>
          </w:rPr>
        </w:r>
        <w:r w:rsidR="00C17188">
          <w:rPr>
            <w:noProof/>
            <w:webHidden/>
          </w:rPr>
          <w:fldChar w:fldCharType="separate"/>
        </w:r>
        <w:r>
          <w:rPr>
            <w:noProof/>
            <w:webHidden/>
          </w:rPr>
          <w:t>39</w:t>
        </w:r>
        <w:r w:rsidR="00C17188">
          <w:rPr>
            <w:noProof/>
            <w:webHidden/>
          </w:rPr>
          <w:fldChar w:fldCharType="end"/>
        </w:r>
      </w:hyperlink>
    </w:p>
    <w:p w14:paraId="61B17DD1" w14:textId="77777777" w:rsidR="00C17188" w:rsidRDefault="00810FB6">
      <w:pPr>
        <w:pStyle w:val="Tabladeilustraciones"/>
        <w:tabs>
          <w:tab w:val="right" w:leader="dot" w:pos="8828"/>
        </w:tabs>
        <w:rPr>
          <w:rFonts w:eastAsiaTheme="minorEastAsia" w:cstheme="minorBidi"/>
          <w:i w:val="0"/>
          <w:iCs w:val="0"/>
          <w:noProof/>
          <w:sz w:val="22"/>
          <w:szCs w:val="22"/>
          <w:lang w:val="es-ES" w:eastAsia="es-ES"/>
        </w:rPr>
      </w:pPr>
      <w:hyperlink w:anchor="_Toc448998040" w:history="1">
        <w:r w:rsidR="00C17188" w:rsidRPr="005370A2">
          <w:rPr>
            <w:rStyle w:val="Hipervnculo"/>
            <w:noProof/>
          </w:rPr>
          <w:t>Figura 7 Separación entre el Plan Estratégico y el Plan de Acción</w:t>
        </w:r>
        <w:r w:rsidR="00C17188">
          <w:rPr>
            <w:noProof/>
            <w:webHidden/>
          </w:rPr>
          <w:tab/>
        </w:r>
        <w:r w:rsidR="00C17188">
          <w:rPr>
            <w:noProof/>
            <w:webHidden/>
          </w:rPr>
          <w:fldChar w:fldCharType="begin"/>
        </w:r>
        <w:r w:rsidR="00C17188">
          <w:rPr>
            <w:noProof/>
            <w:webHidden/>
          </w:rPr>
          <w:instrText xml:space="preserve"> PAGEREF _Toc448998040 \h </w:instrText>
        </w:r>
        <w:r w:rsidR="00C17188">
          <w:rPr>
            <w:noProof/>
            <w:webHidden/>
          </w:rPr>
        </w:r>
        <w:r w:rsidR="00C17188">
          <w:rPr>
            <w:noProof/>
            <w:webHidden/>
          </w:rPr>
          <w:fldChar w:fldCharType="separate"/>
        </w:r>
        <w:r>
          <w:rPr>
            <w:noProof/>
            <w:webHidden/>
          </w:rPr>
          <w:t>40</w:t>
        </w:r>
        <w:r w:rsidR="00C17188">
          <w:rPr>
            <w:noProof/>
            <w:webHidden/>
          </w:rPr>
          <w:fldChar w:fldCharType="end"/>
        </w:r>
      </w:hyperlink>
    </w:p>
    <w:p w14:paraId="7134B86E" w14:textId="77777777" w:rsidR="00C17188" w:rsidRDefault="00810FB6">
      <w:pPr>
        <w:pStyle w:val="Tabladeilustraciones"/>
        <w:tabs>
          <w:tab w:val="right" w:leader="dot" w:pos="8828"/>
        </w:tabs>
        <w:rPr>
          <w:rFonts w:eastAsiaTheme="minorEastAsia" w:cstheme="minorBidi"/>
          <w:i w:val="0"/>
          <w:iCs w:val="0"/>
          <w:noProof/>
          <w:sz w:val="22"/>
          <w:szCs w:val="22"/>
          <w:lang w:val="es-ES" w:eastAsia="es-ES"/>
        </w:rPr>
      </w:pPr>
      <w:hyperlink w:anchor="_Toc448998041" w:history="1">
        <w:r w:rsidR="00C17188" w:rsidRPr="005370A2">
          <w:rPr>
            <w:rStyle w:val="Hipervnculo"/>
            <w:noProof/>
          </w:rPr>
          <w:t>Figura 8 El puente en el Plan Estratégico</w:t>
        </w:r>
        <w:r w:rsidR="00C17188">
          <w:rPr>
            <w:noProof/>
            <w:webHidden/>
          </w:rPr>
          <w:tab/>
        </w:r>
        <w:r w:rsidR="00C17188">
          <w:rPr>
            <w:noProof/>
            <w:webHidden/>
          </w:rPr>
          <w:fldChar w:fldCharType="begin"/>
        </w:r>
        <w:r w:rsidR="00C17188">
          <w:rPr>
            <w:noProof/>
            <w:webHidden/>
          </w:rPr>
          <w:instrText xml:space="preserve"> PAGEREF _Toc448998041 \h </w:instrText>
        </w:r>
        <w:r w:rsidR="00C17188">
          <w:rPr>
            <w:noProof/>
            <w:webHidden/>
          </w:rPr>
        </w:r>
        <w:r w:rsidR="00C17188">
          <w:rPr>
            <w:noProof/>
            <w:webHidden/>
          </w:rPr>
          <w:fldChar w:fldCharType="separate"/>
        </w:r>
        <w:r>
          <w:rPr>
            <w:noProof/>
            <w:webHidden/>
          </w:rPr>
          <w:t>41</w:t>
        </w:r>
        <w:r w:rsidR="00C17188">
          <w:rPr>
            <w:noProof/>
            <w:webHidden/>
          </w:rPr>
          <w:fldChar w:fldCharType="end"/>
        </w:r>
      </w:hyperlink>
    </w:p>
    <w:p w14:paraId="0E943752" w14:textId="77777777" w:rsidR="00C17188" w:rsidRDefault="00810FB6">
      <w:pPr>
        <w:pStyle w:val="Tabladeilustraciones"/>
        <w:tabs>
          <w:tab w:val="right" w:leader="dot" w:pos="8828"/>
        </w:tabs>
        <w:rPr>
          <w:rFonts w:eastAsiaTheme="minorEastAsia" w:cstheme="minorBidi"/>
          <w:i w:val="0"/>
          <w:iCs w:val="0"/>
          <w:noProof/>
          <w:sz w:val="22"/>
          <w:szCs w:val="22"/>
          <w:lang w:val="es-ES" w:eastAsia="es-ES"/>
        </w:rPr>
      </w:pPr>
      <w:hyperlink w:anchor="_Toc448998042" w:history="1">
        <w:r w:rsidR="00C17188" w:rsidRPr="005370A2">
          <w:rPr>
            <w:rStyle w:val="Hipervnculo"/>
            <w:noProof/>
          </w:rPr>
          <w:t>Figura 9 El Círculo Virtuoso de las Cuatro Perspectivas del Cuadro de Mando Integral</w:t>
        </w:r>
        <w:r w:rsidR="00C17188">
          <w:rPr>
            <w:noProof/>
            <w:webHidden/>
          </w:rPr>
          <w:tab/>
        </w:r>
        <w:r w:rsidR="00C17188">
          <w:rPr>
            <w:noProof/>
            <w:webHidden/>
          </w:rPr>
          <w:fldChar w:fldCharType="begin"/>
        </w:r>
        <w:r w:rsidR="00C17188">
          <w:rPr>
            <w:noProof/>
            <w:webHidden/>
          </w:rPr>
          <w:instrText xml:space="preserve"> PAGEREF _Toc448998042 \h </w:instrText>
        </w:r>
        <w:r w:rsidR="00C17188">
          <w:rPr>
            <w:noProof/>
            <w:webHidden/>
          </w:rPr>
        </w:r>
        <w:r w:rsidR="00C17188">
          <w:rPr>
            <w:noProof/>
            <w:webHidden/>
          </w:rPr>
          <w:fldChar w:fldCharType="separate"/>
        </w:r>
        <w:r>
          <w:rPr>
            <w:noProof/>
            <w:webHidden/>
          </w:rPr>
          <w:t>42</w:t>
        </w:r>
        <w:r w:rsidR="00C17188">
          <w:rPr>
            <w:noProof/>
            <w:webHidden/>
          </w:rPr>
          <w:fldChar w:fldCharType="end"/>
        </w:r>
      </w:hyperlink>
    </w:p>
    <w:p w14:paraId="671AF2DE" w14:textId="77777777" w:rsidR="00C17188" w:rsidRDefault="00810FB6">
      <w:pPr>
        <w:pStyle w:val="Tabladeilustraciones"/>
        <w:tabs>
          <w:tab w:val="right" w:leader="dot" w:pos="8828"/>
        </w:tabs>
        <w:rPr>
          <w:rFonts w:eastAsiaTheme="minorEastAsia" w:cstheme="minorBidi"/>
          <w:i w:val="0"/>
          <w:iCs w:val="0"/>
          <w:noProof/>
          <w:sz w:val="22"/>
          <w:szCs w:val="22"/>
          <w:lang w:val="es-ES" w:eastAsia="es-ES"/>
        </w:rPr>
      </w:pPr>
      <w:hyperlink w:anchor="_Toc448998043" w:history="1">
        <w:r w:rsidR="00C17188" w:rsidRPr="005370A2">
          <w:rPr>
            <w:rStyle w:val="Hipervnculo"/>
            <w:noProof/>
          </w:rPr>
          <w:t>Figura 10 Mapa estratégico con objetivos estratégicos propuestos</w:t>
        </w:r>
        <w:r w:rsidR="00C17188">
          <w:rPr>
            <w:noProof/>
            <w:webHidden/>
          </w:rPr>
          <w:tab/>
        </w:r>
        <w:r w:rsidR="00C17188">
          <w:rPr>
            <w:noProof/>
            <w:webHidden/>
          </w:rPr>
          <w:fldChar w:fldCharType="begin"/>
        </w:r>
        <w:r w:rsidR="00C17188">
          <w:rPr>
            <w:noProof/>
            <w:webHidden/>
          </w:rPr>
          <w:instrText xml:space="preserve"> PAGEREF _Toc448998043 \h </w:instrText>
        </w:r>
        <w:r w:rsidR="00C17188">
          <w:rPr>
            <w:noProof/>
            <w:webHidden/>
          </w:rPr>
        </w:r>
        <w:r w:rsidR="00C17188">
          <w:rPr>
            <w:noProof/>
            <w:webHidden/>
          </w:rPr>
          <w:fldChar w:fldCharType="separate"/>
        </w:r>
        <w:r>
          <w:rPr>
            <w:noProof/>
            <w:webHidden/>
          </w:rPr>
          <w:t>52</w:t>
        </w:r>
        <w:r w:rsidR="00C17188">
          <w:rPr>
            <w:noProof/>
            <w:webHidden/>
          </w:rPr>
          <w:fldChar w:fldCharType="end"/>
        </w:r>
      </w:hyperlink>
    </w:p>
    <w:p w14:paraId="0FE423B1" w14:textId="77777777" w:rsidR="00C17188" w:rsidRDefault="00810FB6">
      <w:pPr>
        <w:pStyle w:val="Tabladeilustraciones"/>
        <w:tabs>
          <w:tab w:val="right" w:leader="dot" w:pos="8828"/>
        </w:tabs>
        <w:rPr>
          <w:rFonts w:eastAsiaTheme="minorEastAsia" w:cstheme="minorBidi"/>
          <w:i w:val="0"/>
          <w:iCs w:val="0"/>
          <w:noProof/>
          <w:sz w:val="22"/>
          <w:szCs w:val="22"/>
          <w:lang w:val="es-ES" w:eastAsia="es-ES"/>
        </w:rPr>
      </w:pPr>
      <w:hyperlink w:anchor="_Toc448998044" w:history="1">
        <w:r w:rsidR="00C17188" w:rsidRPr="005370A2">
          <w:rPr>
            <w:rStyle w:val="Hipervnculo"/>
            <w:noProof/>
          </w:rPr>
          <w:t>Figura 11 Relación entre objetivos estratégicos, proyectos y acciones estratégicas</w:t>
        </w:r>
        <w:r w:rsidR="00C17188">
          <w:rPr>
            <w:noProof/>
            <w:webHidden/>
          </w:rPr>
          <w:tab/>
        </w:r>
        <w:r w:rsidR="00C17188">
          <w:rPr>
            <w:noProof/>
            <w:webHidden/>
          </w:rPr>
          <w:fldChar w:fldCharType="begin"/>
        </w:r>
        <w:r w:rsidR="00C17188">
          <w:rPr>
            <w:noProof/>
            <w:webHidden/>
          </w:rPr>
          <w:instrText xml:space="preserve"> PAGEREF _Toc448998044 \h </w:instrText>
        </w:r>
        <w:r w:rsidR="00C17188">
          <w:rPr>
            <w:noProof/>
            <w:webHidden/>
          </w:rPr>
        </w:r>
        <w:r w:rsidR="00C17188">
          <w:rPr>
            <w:noProof/>
            <w:webHidden/>
          </w:rPr>
          <w:fldChar w:fldCharType="separate"/>
        </w:r>
        <w:r>
          <w:rPr>
            <w:noProof/>
            <w:webHidden/>
          </w:rPr>
          <w:t>70</w:t>
        </w:r>
        <w:r w:rsidR="00C17188">
          <w:rPr>
            <w:noProof/>
            <w:webHidden/>
          </w:rPr>
          <w:fldChar w:fldCharType="end"/>
        </w:r>
      </w:hyperlink>
    </w:p>
    <w:p w14:paraId="15789734" w14:textId="77777777" w:rsidR="0095504E" w:rsidRPr="007831FB" w:rsidRDefault="0095504E" w:rsidP="00750EB2">
      <w:pPr>
        <w:jc w:val="both"/>
        <w:rPr>
          <w:rFonts w:asciiTheme="minorHAnsi" w:hAnsiTheme="minorHAnsi" w:cstheme="majorHAnsi"/>
          <w:b/>
        </w:rPr>
      </w:pPr>
      <w:r w:rsidRPr="007831FB">
        <w:rPr>
          <w:rFonts w:asciiTheme="minorHAnsi" w:hAnsiTheme="minorHAnsi" w:cstheme="majorHAnsi"/>
          <w:b/>
        </w:rPr>
        <w:fldChar w:fldCharType="end"/>
      </w:r>
    </w:p>
    <w:p w14:paraId="4E4D6F8B" w14:textId="77777777" w:rsidR="00750EB2" w:rsidRPr="007831FB" w:rsidRDefault="00750EB2" w:rsidP="00750EB2">
      <w:pPr>
        <w:jc w:val="both"/>
        <w:rPr>
          <w:rFonts w:asciiTheme="minorHAnsi" w:hAnsiTheme="minorHAnsi" w:cstheme="majorHAnsi"/>
          <w:b/>
        </w:rPr>
      </w:pPr>
    </w:p>
    <w:p w14:paraId="0BBD168B" w14:textId="77777777" w:rsidR="00750EB2" w:rsidRPr="007831FB" w:rsidRDefault="00750EB2" w:rsidP="00750EB2">
      <w:pPr>
        <w:jc w:val="both"/>
        <w:rPr>
          <w:rFonts w:asciiTheme="minorHAnsi" w:hAnsiTheme="minorHAnsi" w:cstheme="majorHAnsi"/>
          <w:b/>
        </w:rPr>
      </w:pPr>
    </w:p>
    <w:p w14:paraId="70168D50" w14:textId="77777777" w:rsidR="00750EB2" w:rsidRPr="007831FB" w:rsidRDefault="00750EB2" w:rsidP="00750EB2">
      <w:pPr>
        <w:jc w:val="both"/>
        <w:rPr>
          <w:rFonts w:asciiTheme="minorHAnsi" w:hAnsiTheme="minorHAnsi" w:cstheme="majorHAnsi"/>
          <w:b/>
        </w:rPr>
      </w:pPr>
    </w:p>
    <w:p w14:paraId="2C382675" w14:textId="77777777" w:rsidR="00750EB2" w:rsidRPr="007831FB" w:rsidRDefault="00750EB2" w:rsidP="00750EB2">
      <w:pPr>
        <w:rPr>
          <w:rFonts w:asciiTheme="minorHAnsi" w:hAnsiTheme="minorHAnsi" w:cstheme="majorHAnsi"/>
          <w:b/>
          <w:sz w:val="32"/>
        </w:rPr>
      </w:pPr>
      <w:r w:rsidRPr="007831FB">
        <w:rPr>
          <w:rFonts w:asciiTheme="minorHAnsi" w:hAnsiTheme="minorHAnsi" w:cstheme="majorHAnsi"/>
          <w:b/>
          <w:smallCaps/>
          <w:sz w:val="32"/>
        </w:rPr>
        <w:br w:type="page"/>
      </w:r>
    </w:p>
    <w:p w14:paraId="19251970" w14:textId="0BFD161C" w:rsidR="00042728" w:rsidRPr="007831FB" w:rsidRDefault="00042728" w:rsidP="004443F5">
      <w:pPr>
        <w:pStyle w:val="Ttulo1"/>
        <w:numPr>
          <w:ilvl w:val="0"/>
          <w:numId w:val="1"/>
        </w:numPr>
        <w:spacing w:after="200"/>
        <w:ind w:hanging="218"/>
        <w:rPr>
          <w:rFonts w:asciiTheme="minorHAnsi" w:hAnsiTheme="minorHAnsi" w:cstheme="majorHAnsi"/>
          <w:b/>
          <w:smallCaps w:val="0"/>
          <w:spacing w:val="0"/>
          <w:sz w:val="32"/>
          <w:szCs w:val="22"/>
        </w:rPr>
      </w:pPr>
      <w:bookmarkStart w:id="1" w:name="_Toc448997975"/>
      <w:r w:rsidRPr="007831FB">
        <w:rPr>
          <w:rFonts w:asciiTheme="minorHAnsi" w:hAnsiTheme="minorHAnsi" w:cstheme="majorHAnsi"/>
          <w:b/>
          <w:smallCaps w:val="0"/>
          <w:spacing w:val="0"/>
          <w:sz w:val="32"/>
          <w:szCs w:val="22"/>
        </w:rPr>
        <w:lastRenderedPageBreak/>
        <w:t>Acrónimos</w:t>
      </w:r>
      <w:bookmarkEnd w:id="1"/>
    </w:p>
    <w:tbl>
      <w:tblPr>
        <w:tblStyle w:val="Tablaconcuadrcula"/>
        <w:tblW w:w="90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78"/>
        <w:gridCol w:w="7653"/>
      </w:tblGrid>
      <w:tr w:rsidR="00042728" w:rsidRPr="007831FB" w14:paraId="4C077E77" w14:textId="77777777" w:rsidTr="00042728">
        <w:trPr>
          <w:trHeight w:val="330"/>
        </w:trPr>
        <w:tc>
          <w:tcPr>
            <w:tcW w:w="1378" w:type="dxa"/>
          </w:tcPr>
          <w:p w14:paraId="2F208963" w14:textId="568B7F09" w:rsidR="00042728" w:rsidRPr="007831FB" w:rsidRDefault="00042728" w:rsidP="00042728">
            <w:pPr>
              <w:spacing w:after="0"/>
              <w:jc w:val="both"/>
              <w:rPr>
                <w:rFonts w:asciiTheme="minorHAnsi" w:hAnsiTheme="minorHAnsi" w:cstheme="majorHAnsi"/>
              </w:rPr>
            </w:pPr>
            <w:r w:rsidRPr="007831FB">
              <w:rPr>
                <w:rFonts w:asciiTheme="minorHAnsi" w:hAnsiTheme="minorHAnsi" w:cstheme="majorHAnsi"/>
              </w:rPr>
              <w:t>BANHVI</w:t>
            </w:r>
          </w:p>
        </w:tc>
        <w:tc>
          <w:tcPr>
            <w:tcW w:w="7653" w:type="dxa"/>
          </w:tcPr>
          <w:p w14:paraId="0E436F0A" w14:textId="27CD513A" w:rsidR="00042728" w:rsidRPr="007831FB" w:rsidRDefault="00042728" w:rsidP="00042728">
            <w:pPr>
              <w:spacing w:after="0"/>
              <w:jc w:val="both"/>
              <w:rPr>
                <w:rFonts w:asciiTheme="minorHAnsi" w:hAnsiTheme="minorHAnsi" w:cstheme="majorHAnsi"/>
              </w:rPr>
            </w:pPr>
            <w:r w:rsidRPr="007831FB">
              <w:rPr>
                <w:rFonts w:asciiTheme="minorHAnsi" w:hAnsiTheme="minorHAnsi" w:cstheme="majorHAnsi"/>
              </w:rPr>
              <w:t>Banco Hipotecario de la Vivienda</w:t>
            </w:r>
          </w:p>
        </w:tc>
      </w:tr>
      <w:tr w:rsidR="009B1B8B" w:rsidRPr="007831FB" w14:paraId="4EEA36F1" w14:textId="77777777" w:rsidTr="00042728">
        <w:trPr>
          <w:trHeight w:val="330"/>
        </w:trPr>
        <w:tc>
          <w:tcPr>
            <w:tcW w:w="1378" w:type="dxa"/>
          </w:tcPr>
          <w:p w14:paraId="057E21F2" w14:textId="0A4AA102" w:rsidR="009B1B8B" w:rsidRPr="007831FB" w:rsidRDefault="009B1B8B" w:rsidP="00042728">
            <w:pPr>
              <w:spacing w:after="0"/>
              <w:jc w:val="both"/>
              <w:rPr>
                <w:rFonts w:asciiTheme="minorHAnsi" w:hAnsiTheme="minorHAnsi" w:cstheme="majorHAnsi"/>
              </w:rPr>
            </w:pPr>
            <w:r w:rsidRPr="007831FB">
              <w:rPr>
                <w:rFonts w:asciiTheme="minorHAnsi" w:hAnsiTheme="minorHAnsi" w:cstheme="majorHAnsi"/>
              </w:rPr>
              <w:t>BCCR</w:t>
            </w:r>
          </w:p>
        </w:tc>
        <w:tc>
          <w:tcPr>
            <w:tcW w:w="7653" w:type="dxa"/>
          </w:tcPr>
          <w:p w14:paraId="52E8FACC" w14:textId="6C0F7AF4" w:rsidR="009B1B8B" w:rsidRPr="007831FB" w:rsidRDefault="009B1B8B" w:rsidP="002D1D5D">
            <w:pPr>
              <w:spacing w:after="0"/>
              <w:jc w:val="both"/>
              <w:rPr>
                <w:rFonts w:asciiTheme="minorHAnsi" w:hAnsiTheme="minorHAnsi" w:cstheme="majorHAnsi"/>
              </w:rPr>
            </w:pPr>
            <w:r w:rsidRPr="007831FB">
              <w:rPr>
                <w:rFonts w:asciiTheme="minorHAnsi" w:hAnsiTheme="minorHAnsi" w:cstheme="majorHAnsi"/>
              </w:rPr>
              <w:t>Banco Central de Costa Rica</w:t>
            </w:r>
          </w:p>
        </w:tc>
      </w:tr>
      <w:tr w:rsidR="00BF4BDA" w:rsidRPr="007831FB" w14:paraId="024B4688" w14:textId="77777777" w:rsidTr="00042728">
        <w:trPr>
          <w:trHeight w:val="330"/>
        </w:trPr>
        <w:tc>
          <w:tcPr>
            <w:tcW w:w="1378" w:type="dxa"/>
          </w:tcPr>
          <w:p w14:paraId="2FD5FD6A" w14:textId="1CDD7B3E" w:rsidR="00BF4BDA" w:rsidRPr="007831FB" w:rsidRDefault="00BF4BDA" w:rsidP="00042728">
            <w:pPr>
              <w:spacing w:after="0"/>
              <w:jc w:val="both"/>
              <w:rPr>
                <w:rFonts w:asciiTheme="minorHAnsi" w:hAnsiTheme="minorHAnsi" w:cstheme="majorHAnsi"/>
              </w:rPr>
            </w:pPr>
            <w:r>
              <w:rPr>
                <w:rFonts w:asciiTheme="minorHAnsi" w:hAnsiTheme="minorHAnsi" w:cstheme="majorHAnsi"/>
              </w:rPr>
              <w:t>BSC</w:t>
            </w:r>
          </w:p>
        </w:tc>
        <w:tc>
          <w:tcPr>
            <w:tcW w:w="7653" w:type="dxa"/>
          </w:tcPr>
          <w:p w14:paraId="3F678AF9" w14:textId="77CDB6F7" w:rsidR="00BF4BDA" w:rsidRPr="007831FB" w:rsidRDefault="00BF4BDA" w:rsidP="002D1D5D">
            <w:pPr>
              <w:spacing w:after="0"/>
              <w:jc w:val="both"/>
              <w:rPr>
                <w:rFonts w:asciiTheme="minorHAnsi" w:hAnsiTheme="minorHAnsi" w:cstheme="majorHAnsi"/>
              </w:rPr>
            </w:pPr>
            <w:proofErr w:type="spellStart"/>
            <w:r>
              <w:rPr>
                <w:rFonts w:asciiTheme="minorHAnsi" w:hAnsiTheme="minorHAnsi" w:cstheme="majorHAnsi"/>
              </w:rPr>
              <w:t>Balanced</w:t>
            </w:r>
            <w:proofErr w:type="spellEnd"/>
            <w:r>
              <w:rPr>
                <w:rFonts w:asciiTheme="minorHAnsi" w:hAnsiTheme="minorHAnsi" w:cstheme="majorHAnsi"/>
              </w:rPr>
              <w:t xml:space="preserve"> </w:t>
            </w:r>
            <w:proofErr w:type="spellStart"/>
            <w:r>
              <w:rPr>
                <w:rFonts w:asciiTheme="minorHAnsi" w:hAnsiTheme="minorHAnsi" w:cstheme="majorHAnsi"/>
              </w:rPr>
              <w:t>Scorecard</w:t>
            </w:r>
            <w:proofErr w:type="spellEnd"/>
          </w:p>
        </w:tc>
      </w:tr>
      <w:tr w:rsidR="002D1D5D" w:rsidRPr="007831FB" w14:paraId="761B2BEE" w14:textId="77777777" w:rsidTr="00042728">
        <w:trPr>
          <w:trHeight w:val="330"/>
        </w:trPr>
        <w:tc>
          <w:tcPr>
            <w:tcW w:w="1378" w:type="dxa"/>
          </w:tcPr>
          <w:p w14:paraId="2D336CE3" w14:textId="0B714459" w:rsidR="002D1D5D" w:rsidRPr="007831FB" w:rsidRDefault="002D1D5D" w:rsidP="00042728">
            <w:pPr>
              <w:spacing w:after="0"/>
              <w:jc w:val="both"/>
              <w:rPr>
                <w:rFonts w:asciiTheme="minorHAnsi" w:hAnsiTheme="minorHAnsi" w:cstheme="majorHAnsi"/>
              </w:rPr>
            </w:pPr>
            <w:r w:rsidRPr="007831FB">
              <w:rPr>
                <w:rFonts w:asciiTheme="minorHAnsi" w:hAnsiTheme="minorHAnsi" w:cstheme="majorHAnsi"/>
              </w:rPr>
              <w:t>CGR</w:t>
            </w:r>
          </w:p>
        </w:tc>
        <w:tc>
          <w:tcPr>
            <w:tcW w:w="7653" w:type="dxa"/>
          </w:tcPr>
          <w:p w14:paraId="28E50C72" w14:textId="4E857108" w:rsidR="002D1D5D" w:rsidRPr="007831FB" w:rsidRDefault="002D1D5D" w:rsidP="002D1D5D">
            <w:pPr>
              <w:spacing w:after="0"/>
              <w:jc w:val="both"/>
              <w:rPr>
                <w:rFonts w:asciiTheme="minorHAnsi" w:hAnsiTheme="minorHAnsi" w:cstheme="majorHAnsi"/>
              </w:rPr>
            </w:pPr>
            <w:r w:rsidRPr="007831FB">
              <w:rPr>
                <w:rFonts w:asciiTheme="minorHAnsi" w:hAnsiTheme="minorHAnsi" w:cstheme="majorHAnsi"/>
              </w:rPr>
              <w:t>Contraloría General de la República</w:t>
            </w:r>
          </w:p>
        </w:tc>
      </w:tr>
      <w:tr w:rsidR="00A01AB3" w:rsidRPr="007831FB" w14:paraId="103E359D" w14:textId="77777777" w:rsidTr="00042728">
        <w:trPr>
          <w:trHeight w:val="330"/>
        </w:trPr>
        <w:tc>
          <w:tcPr>
            <w:tcW w:w="1378" w:type="dxa"/>
          </w:tcPr>
          <w:p w14:paraId="3FA3D25F" w14:textId="3D9B7BA9" w:rsidR="00A01AB3" w:rsidRPr="007831FB" w:rsidRDefault="00A01AB3" w:rsidP="00042728">
            <w:pPr>
              <w:spacing w:after="0"/>
              <w:jc w:val="both"/>
              <w:rPr>
                <w:rFonts w:asciiTheme="minorHAnsi" w:hAnsiTheme="minorHAnsi"/>
              </w:rPr>
            </w:pPr>
            <w:r w:rsidRPr="007831FB">
              <w:rPr>
                <w:rFonts w:asciiTheme="minorHAnsi" w:hAnsiTheme="minorHAnsi"/>
              </w:rPr>
              <w:t>CMI</w:t>
            </w:r>
          </w:p>
        </w:tc>
        <w:tc>
          <w:tcPr>
            <w:tcW w:w="7653" w:type="dxa"/>
          </w:tcPr>
          <w:p w14:paraId="0ACA5C29" w14:textId="10E3E202" w:rsidR="00A01AB3" w:rsidRPr="007831FB" w:rsidRDefault="00A01AB3" w:rsidP="00042728">
            <w:pPr>
              <w:spacing w:after="0"/>
              <w:jc w:val="both"/>
              <w:rPr>
                <w:rFonts w:asciiTheme="minorHAnsi" w:hAnsiTheme="minorHAnsi" w:cstheme="majorHAnsi"/>
              </w:rPr>
            </w:pPr>
            <w:r w:rsidRPr="007831FB">
              <w:rPr>
                <w:rFonts w:asciiTheme="minorHAnsi" w:hAnsiTheme="minorHAnsi" w:cstheme="majorHAnsi"/>
              </w:rPr>
              <w:t>Cuadro de Mando Integral</w:t>
            </w:r>
          </w:p>
        </w:tc>
      </w:tr>
      <w:tr w:rsidR="00611C15" w:rsidRPr="007831FB" w14:paraId="4AEDDDF4" w14:textId="77777777" w:rsidTr="00042728">
        <w:trPr>
          <w:trHeight w:val="330"/>
        </w:trPr>
        <w:tc>
          <w:tcPr>
            <w:tcW w:w="1378" w:type="dxa"/>
          </w:tcPr>
          <w:p w14:paraId="4D71740F" w14:textId="2268B14F" w:rsidR="00611C15" w:rsidRPr="007831FB" w:rsidRDefault="00611C15" w:rsidP="00042728">
            <w:pPr>
              <w:spacing w:after="0"/>
              <w:jc w:val="both"/>
              <w:rPr>
                <w:rFonts w:asciiTheme="minorHAnsi" w:hAnsiTheme="minorHAnsi"/>
              </w:rPr>
            </w:pPr>
            <w:r w:rsidRPr="007831FB">
              <w:rPr>
                <w:rFonts w:asciiTheme="minorHAnsi" w:hAnsiTheme="minorHAnsi"/>
              </w:rPr>
              <w:t>CNE</w:t>
            </w:r>
          </w:p>
        </w:tc>
        <w:tc>
          <w:tcPr>
            <w:tcW w:w="7653" w:type="dxa"/>
          </w:tcPr>
          <w:p w14:paraId="147E4370" w14:textId="211FBD76" w:rsidR="00611C15" w:rsidRPr="007831FB" w:rsidRDefault="00611C15" w:rsidP="00042728">
            <w:pPr>
              <w:spacing w:after="0"/>
              <w:jc w:val="both"/>
              <w:rPr>
                <w:rFonts w:asciiTheme="minorHAnsi" w:hAnsiTheme="minorHAnsi" w:cstheme="majorHAnsi"/>
              </w:rPr>
            </w:pPr>
            <w:r w:rsidRPr="007831FB">
              <w:rPr>
                <w:rFonts w:asciiTheme="minorHAnsi" w:hAnsiTheme="minorHAnsi" w:cstheme="majorHAnsi"/>
              </w:rPr>
              <w:t>Comisión Nacional de Emergencias</w:t>
            </w:r>
          </w:p>
        </w:tc>
      </w:tr>
      <w:tr w:rsidR="00A9095E" w:rsidRPr="007831FB" w14:paraId="304C5230" w14:textId="77777777" w:rsidTr="00042728">
        <w:trPr>
          <w:trHeight w:val="330"/>
        </w:trPr>
        <w:tc>
          <w:tcPr>
            <w:tcW w:w="1378" w:type="dxa"/>
          </w:tcPr>
          <w:p w14:paraId="5C2F946B" w14:textId="7AF9DA25" w:rsidR="00A9095E" w:rsidRPr="007831FB" w:rsidRDefault="00A9095E" w:rsidP="00042728">
            <w:pPr>
              <w:spacing w:after="0"/>
              <w:jc w:val="both"/>
              <w:rPr>
                <w:rFonts w:asciiTheme="minorHAnsi" w:hAnsiTheme="minorHAnsi" w:cstheme="majorHAnsi"/>
              </w:rPr>
            </w:pPr>
            <w:r w:rsidRPr="007831FB">
              <w:rPr>
                <w:rFonts w:asciiTheme="minorHAnsi" w:hAnsiTheme="minorHAnsi"/>
              </w:rPr>
              <w:t>CONASSIF</w:t>
            </w:r>
          </w:p>
        </w:tc>
        <w:tc>
          <w:tcPr>
            <w:tcW w:w="7653" w:type="dxa"/>
          </w:tcPr>
          <w:p w14:paraId="285DC49C" w14:textId="544B2D96" w:rsidR="00A9095E" w:rsidRPr="007831FB" w:rsidRDefault="00A9095E" w:rsidP="00042728">
            <w:pPr>
              <w:spacing w:after="0"/>
              <w:jc w:val="both"/>
              <w:rPr>
                <w:rFonts w:asciiTheme="minorHAnsi" w:hAnsiTheme="minorHAnsi" w:cstheme="majorHAnsi"/>
              </w:rPr>
            </w:pPr>
            <w:r w:rsidRPr="007831FB">
              <w:rPr>
                <w:rFonts w:asciiTheme="minorHAnsi" w:hAnsiTheme="minorHAnsi" w:cstheme="majorHAnsi"/>
              </w:rPr>
              <w:t>Consejo Nacional de Supervisión del Sistema Financiero</w:t>
            </w:r>
          </w:p>
        </w:tc>
      </w:tr>
      <w:tr w:rsidR="001E7C7B" w:rsidRPr="007831FB" w14:paraId="3741A3C7" w14:textId="77777777" w:rsidTr="00042728">
        <w:trPr>
          <w:trHeight w:val="330"/>
        </w:trPr>
        <w:tc>
          <w:tcPr>
            <w:tcW w:w="1378" w:type="dxa"/>
          </w:tcPr>
          <w:p w14:paraId="2014C13E" w14:textId="6C34D27F" w:rsidR="001E7C7B" w:rsidRPr="007831FB" w:rsidRDefault="001E7C7B" w:rsidP="00042728">
            <w:pPr>
              <w:spacing w:after="0"/>
              <w:jc w:val="both"/>
              <w:rPr>
                <w:rFonts w:asciiTheme="minorHAnsi" w:hAnsiTheme="minorHAnsi" w:cstheme="majorHAnsi"/>
              </w:rPr>
            </w:pPr>
            <w:r w:rsidRPr="007831FB">
              <w:rPr>
                <w:rFonts w:asciiTheme="minorHAnsi" w:hAnsiTheme="minorHAnsi" w:cstheme="majorHAnsi"/>
              </w:rPr>
              <w:t>EA</w:t>
            </w:r>
          </w:p>
        </w:tc>
        <w:tc>
          <w:tcPr>
            <w:tcW w:w="7653" w:type="dxa"/>
          </w:tcPr>
          <w:p w14:paraId="57461933" w14:textId="417C3DBC" w:rsidR="001E7C7B" w:rsidRPr="007831FB" w:rsidRDefault="001E7C7B" w:rsidP="00042728">
            <w:pPr>
              <w:spacing w:after="0"/>
              <w:jc w:val="both"/>
              <w:rPr>
                <w:rFonts w:asciiTheme="minorHAnsi" w:hAnsiTheme="minorHAnsi" w:cstheme="majorHAnsi"/>
              </w:rPr>
            </w:pPr>
            <w:r w:rsidRPr="007831FB">
              <w:rPr>
                <w:rFonts w:asciiTheme="minorHAnsi" w:hAnsiTheme="minorHAnsi" w:cstheme="majorHAnsi"/>
              </w:rPr>
              <w:t>Entidades autorizadas</w:t>
            </w:r>
          </w:p>
        </w:tc>
      </w:tr>
      <w:tr w:rsidR="00042728" w:rsidRPr="007831FB" w14:paraId="72A93F5D" w14:textId="77777777" w:rsidTr="00042728">
        <w:trPr>
          <w:trHeight w:val="330"/>
        </w:trPr>
        <w:tc>
          <w:tcPr>
            <w:tcW w:w="1378" w:type="dxa"/>
          </w:tcPr>
          <w:p w14:paraId="6AFDBBEA" w14:textId="61F0D89B" w:rsidR="00042728" w:rsidRPr="007831FB" w:rsidRDefault="00042728" w:rsidP="00042728">
            <w:pPr>
              <w:spacing w:after="0"/>
              <w:jc w:val="both"/>
              <w:rPr>
                <w:rFonts w:asciiTheme="minorHAnsi" w:hAnsiTheme="minorHAnsi" w:cstheme="majorHAnsi"/>
              </w:rPr>
            </w:pPr>
            <w:r w:rsidRPr="007831FB">
              <w:rPr>
                <w:rFonts w:asciiTheme="minorHAnsi" w:hAnsiTheme="minorHAnsi" w:cstheme="majorHAnsi"/>
              </w:rPr>
              <w:t>FODA</w:t>
            </w:r>
          </w:p>
        </w:tc>
        <w:tc>
          <w:tcPr>
            <w:tcW w:w="7653" w:type="dxa"/>
          </w:tcPr>
          <w:p w14:paraId="231EE0F8" w14:textId="28FB31E2" w:rsidR="00042728" w:rsidRPr="007831FB" w:rsidRDefault="00042728" w:rsidP="00042728">
            <w:pPr>
              <w:spacing w:after="0"/>
              <w:jc w:val="both"/>
              <w:rPr>
                <w:rFonts w:asciiTheme="minorHAnsi" w:hAnsiTheme="minorHAnsi" w:cstheme="majorHAnsi"/>
              </w:rPr>
            </w:pPr>
            <w:r w:rsidRPr="007831FB">
              <w:rPr>
                <w:rFonts w:asciiTheme="minorHAnsi" w:hAnsiTheme="minorHAnsi" w:cstheme="majorHAnsi"/>
              </w:rPr>
              <w:t>Fortalezas, oportunidades, debilidades y amenazas</w:t>
            </w:r>
          </w:p>
        </w:tc>
      </w:tr>
      <w:tr w:rsidR="00DE0E86" w:rsidRPr="007831FB" w14:paraId="0A381C49" w14:textId="77777777" w:rsidTr="00042728">
        <w:trPr>
          <w:trHeight w:val="330"/>
        </w:trPr>
        <w:tc>
          <w:tcPr>
            <w:tcW w:w="1378" w:type="dxa"/>
          </w:tcPr>
          <w:p w14:paraId="680B642C" w14:textId="25A1C848" w:rsidR="00DE0E86" w:rsidRPr="007831FB" w:rsidRDefault="00DE0E86" w:rsidP="00042728">
            <w:pPr>
              <w:spacing w:after="0"/>
              <w:jc w:val="both"/>
              <w:rPr>
                <w:rFonts w:asciiTheme="minorHAnsi" w:hAnsiTheme="minorHAnsi" w:cstheme="majorHAnsi"/>
              </w:rPr>
            </w:pPr>
            <w:r w:rsidRPr="007831FB">
              <w:rPr>
                <w:rFonts w:asciiTheme="minorHAnsi" w:hAnsiTheme="minorHAnsi" w:cstheme="majorHAnsi"/>
              </w:rPr>
              <w:t>FUPROVI</w:t>
            </w:r>
          </w:p>
        </w:tc>
        <w:tc>
          <w:tcPr>
            <w:tcW w:w="7653" w:type="dxa"/>
          </w:tcPr>
          <w:p w14:paraId="180EC8C0" w14:textId="0C4E3EB3" w:rsidR="00DE0E86" w:rsidRPr="007831FB" w:rsidRDefault="00DE0E86" w:rsidP="00042728">
            <w:pPr>
              <w:spacing w:after="0"/>
              <w:jc w:val="both"/>
              <w:rPr>
                <w:rFonts w:asciiTheme="minorHAnsi" w:hAnsiTheme="minorHAnsi" w:cstheme="majorHAnsi"/>
              </w:rPr>
            </w:pPr>
            <w:r w:rsidRPr="007831FB">
              <w:rPr>
                <w:rFonts w:asciiTheme="minorHAnsi" w:hAnsiTheme="minorHAnsi" w:cstheme="majorHAnsi"/>
              </w:rPr>
              <w:t>Fundación Promotora de Vivienda</w:t>
            </w:r>
          </w:p>
        </w:tc>
      </w:tr>
      <w:tr w:rsidR="001A4873" w:rsidRPr="007831FB" w14:paraId="726FD92B" w14:textId="77777777" w:rsidTr="00042728">
        <w:trPr>
          <w:trHeight w:val="330"/>
        </w:trPr>
        <w:tc>
          <w:tcPr>
            <w:tcW w:w="1378" w:type="dxa"/>
          </w:tcPr>
          <w:p w14:paraId="7BAEDD59" w14:textId="47EB4A6B" w:rsidR="001A4873" w:rsidRPr="007831FB" w:rsidRDefault="001A4873" w:rsidP="00042728">
            <w:pPr>
              <w:spacing w:after="0"/>
              <w:jc w:val="both"/>
              <w:rPr>
                <w:rFonts w:asciiTheme="minorHAnsi" w:hAnsiTheme="minorHAnsi" w:cstheme="majorHAnsi"/>
              </w:rPr>
            </w:pPr>
            <w:r w:rsidRPr="007831FB">
              <w:rPr>
                <w:rFonts w:asciiTheme="minorHAnsi" w:hAnsiTheme="minorHAnsi" w:cstheme="majorHAnsi"/>
              </w:rPr>
              <w:t>GCR</w:t>
            </w:r>
          </w:p>
        </w:tc>
        <w:tc>
          <w:tcPr>
            <w:tcW w:w="7653" w:type="dxa"/>
          </w:tcPr>
          <w:p w14:paraId="7E6E8EF9" w14:textId="2892D831" w:rsidR="001A4873" w:rsidRPr="007831FB" w:rsidRDefault="001A4873" w:rsidP="00042728">
            <w:pPr>
              <w:spacing w:after="0"/>
              <w:jc w:val="both"/>
              <w:rPr>
                <w:rFonts w:asciiTheme="minorHAnsi" w:hAnsiTheme="minorHAnsi" w:cstheme="majorHAnsi"/>
              </w:rPr>
            </w:pPr>
            <w:r w:rsidRPr="007831FB">
              <w:rPr>
                <w:rFonts w:asciiTheme="minorHAnsi" w:hAnsiTheme="minorHAnsi" w:cstheme="majorHAnsi"/>
              </w:rPr>
              <w:t>Gobierno de Costa Rica</w:t>
            </w:r>
          </w:p>
        </w:tc>
      </w:tr>
      <w:tr w:rsidR="002A7B85" w:rsidRPr="007831FB" w14:paraId="72BCA349" w14:textId="77777777" w:rsidTr="00042728">
        <w:trPr>
          <w:trHeight w:val="330"/>
        </w:trPr>
        <w:tc>
          <w:tcPr>
            <w:tcW w:w="1378" w:type="dxa"/>
          </w:tcPr>
          <w:p w14:paraId="321257D8" w14:textId="770BC2B6" w:rsidR="002A7B85" w:rsidRPr="007831FB" w:rsidRDefault="002A7B85" w:rsidP="00042728">
            <w:pPr>
              <w:spacing w:after="0"/>
              <w:jc w:val="both"/>
              <w:rPr>
                <w:rFonts w:asciiTheme="minorHAnsi" w:hAnsiTheme="minorHAnsi" w:cstheme="majorHAnsi"/>
              </w:rPr>
            </w:pPr>
            <w:r w:rsidRPr="007831FB">
              <w:rPr>
                <w:rFonts w:asciiTheme="minorHAnsi" w:hAnsiTheme="minorHAnsi" w:cstheme="majorHAnsi"/>
              </w:rPr>
              <w:t>INEC</w:t>
            </w:r>
          </w:p>
        </w:tc>
        <w:tc>
          <w:tcPr>
            <w:tcW w:w="7653" w:type="dxa"/>
          </w:tcPr>
          <w:p w14:paraId="04C0C7C6" w14:textId="55B0F143" w:rsidR="002A7B85" w:rsidRPr="007831FB" w:rsidRDefault="002A7B85" w:rsidP="00042728">
            <w:pPr>
              <w:spacing w:after="0"/>
              <w:jc w:val="both"/>
              <w:rPr>
                <w:rFonts w:asciiTheme="minorHAnsi" w:hAnsiTheme="minorHAnsi" w:cstheme="majorHAnsi"/>
              </w:rPr>
            </w:pPr>
            <w:r w:rsidRPr="007831FB">
              <w:rPr>
                <w:rFonts w:asciiTheme="minorHAnsi" w:hAnsiTheme="minorHAnsi" w:cstheme="majorHAnsi"/>
              </w:rPr>
              <w:t>Instituto Nacional de Estadística y Censos</w:t>
            </w:r>
          </w:p>
        </w:tc>
      </w:tr>
      <w:tr w:rsidR="0052428E" w:rsidRPr="007831FB" w14:paraId="7F957421" w14:textId="77777777" w:rsidTr="00042728">
        <w:trPr>
          <w:trHeight w:val="330"/>
        </w:trPr>
        <w:tc>
          <w:tcPr>
            <w:tcW w:w="1378" w:type="dxa"/>
          </w:tcPr>
          <w:p w14:paraId="49E7701F" w14:textId="23950BB4" w:rsidR="0052428E" w:rsidRPr="007831FB" w:rsidRDefault="0052428E" w:rsidP="00042728">
            <w:pPr>
              <w:spacing w:after="0"/>
              <w:jc w:val="both"/>
              <w:rPr>
                <w:rFonts w:asciiTheme="minorHAnsi" w:hAnsiTheme="minorHAnsi" w:cstheme="majorHAnsi"/>
              </w:rPr>
            </w:pPr>
            <w:r w:rsidRPr="007831FB">
              <w:rPr>
                <w:rFonts w:asciiTheme="minorHAnsi" w:hAnsiTheme="minorHAnsi" w:cstheme="majorHAnsi"/>
              </w:rPr>
              <w:t>MIVAH</w:t>
            </w:r>
          </w:p>
        </w:tc>
        <w:tc>
          <w:tcPr>
            <w:tcW w:w="7653" w:type="dxa"/>
          </w:tcPr>
          <w:p w14:paraId="4EC53BD7" w14:textId="27EEB9A8" w:rsidR="0052428E" w:rsidRPr="007831FB" w:rsidRDefault="0052428E" w:rsidP="00042728">
            <w:pPr>
              <w:spacing w:after="0"/>
              <w:jc w:val="both"/>
              <w:rPr>
                <w:rFonts w:asciiTheme="minorHAnsi" w:hAnsiTheme="minorHAnsi" w:cstheme="majorHAnsi"/>
              </w:rPr>
            </w:pPr>
            <w:r w:rsidRPr="007831FB">
              <w:rPr>
                <w:rFonts w:asciiTheme="minorHAnsi" w:hAnsiTheme="minorHAnsi" w:cstheme="majorHAnsi"/>
              </w:rPr>
              <w:t>Ministerio de Vivienda y Asentamientos Humanos</w:t>
            </w:r>
          </w:p>
        </w:tc>
      </w:tr>
      <w:tr w:rsidR="00246077" w:rsidRPr="007831FB" w14:paraId="3C0E5A6C" w14:textId="77777777" w:rsidTr="00042728">
        <w:trPr>
          <w:trHeight w:val="330"/>
        </w:trPr>
        <w:tc>
          <w:tcPr>
            <w:tcW w:w="1378" w:type="dxa"/>
          </w:tcPr>
          <w:p w14:paraId="57BF1F0C" w14:textId="0DAFC844" w:rsidR="00246077" w:rsidRPr="007831FB" w:rsidRDefault="00246077" w:rsidP="00042728">
            <w:pPr>
              <w:spacing w:after="0"/>
              <w:jc w:val="both"/>
              <w:rPr>
                <w:rFonts w:asciiTheme="minorHAnsi" w:hAnsiTheme="minorHAnsi" w:cstheme="majorHAnsi"/>
              </w:rPr>
            </w:pPr>
            <w:r>
              <w:rPr>
                <w:rFonts w:asciiTheme="minorHAnsi" w:hAnsiTheme="minorHAnsi" w:cstheme="majorHAnsi"/>
              </w:rPr>
              <w:t>PE</w:t>
            </w:r>
          </w:p>
        </w:tc>
        <w:tc>
          <w:tcPr>
            <w:tcW w:w="7653" w:type="dxa"/>
          </w:tcPr>
          <w:p w14:paraId="5A16E9A6" w14:textId="1481428D" w:rsidR="00246077" w:rsidRPr="007831FB" w:rsidRDefault="00246077" w:rsidP="00042728">
            <w:pPr>
              <w:spacing w:after="0"/>
              <w:jc w:val="both"/>
              <w:rPr>
                <w:rFonts w:asciiTheme="minorHAnsi" w:hAnsiTheme="minorHAnsi" w:cstheme="majorHAnsi"/>
              </w:rPr>
            </w:pPr>
            <w:r>
              <w:rPr>
                <w:rFonts w:asciiTheme="minorHAnsi" w:hAnsiTheme="minorHAnsi" w:cstheme="majorHAnsi"/>
              </w:rPr>
              <w:t>Plan Estratégico</w:t>
            </w:r>
          </w:p>
        </w:tc>
      </w:tr>
      <w:tr w:rsidR="003614F1" w:rsidRPr="007831FB" w14:paraId="4328BA5D" w14:textId="77777777" w:rsidTr="00042728">
        <w:trPr>
          <w:trHeight w:val="330"/>
        </w:trPr>
        <w:tc>
          <w:tcPr>
            <w:tcW w:w="1378" w:type="dxa"/>
          </w:tcPr>
          <w:p w14:paraId="3ACE64EB" w14:textId="0C824D64" w:rsidR="003614F1" w:rsidRPr="007831FB" w:rsidRDefault="003614F1" w:rsidP="00042728">
            <w:pPr>
              <w:spacing w:after="0"/>
              <w:jc w:val="both"/>
              <w:rPr>
                <w:rFonts w:asciiTheme="minorHAnsi" w:hAnsiTheme="minorHAnsi" w:cstheme="majorHAnsi"/>
              </w:rPr>
            </w:pPr>
            <w:r w:rsidRPr="007831FB">
              <w:rPr>
                <w:rFonts w:asciiTheme="minorHAnsi" w:hAnsiTheme="minorHAnsi" w:cstheme="majorHAnsi"/>
              </w:rPr>
              <w:t>PIB</w:t>
            </w:r>
          </w:p>
        </w:tc>
        <w:tc>
          <w:tcPr>
            <w:tcW w:w="7653" w:type="dxa"/>
          </w:tcPr>
          <w:p w14:paraId="1B0252A1" w14:textId="7DDFB35E" w:rsidR="003614F1" w:rsidRPr="007831FB" w:rsidRDefault="003614F1" w:rsidP="00042728">
            <w:pPr>
              <w:spacing w:after="0"/>
              <w:jc w:val="both"/>
              <w:rPr>
                <w:rFonts w:asciiTheme="minorHAnsi" w:hAnsiTheme="minorHAnsi" w:cstheme="majorHAnsi"/>
              </w:rPr>
            </w:pPr>
            <w:r w:rsidRPr="007831FB">
              <w:rPr>
                <w:rFonts w:asciiTheme="minorHAnsi" w:hAnsiTheme="minorHAnsi" w:cstheme="majorHAnsi"/>
              </w:rPr>
              <w:t>Producto Interno Bruto</w:t>
            </w:r>
          </w:p>
        </w:tc>
      </w:tr>
      <w:tr w:rsidR="00042728" w:rsidRPr="007831FB" w14:paraId="099E18EE" w14:textId="77777777" w:rsidTr="00042728">
        <w:trPr>
          <w:trHeight w:val="330"/>
        </w:trPr>
        <w:tc>
          <w:tcPr>
            <w:tcW w:w="1378" w:type="dxa"/>
          </w:tcPr>
          <w:p w14:paraId="4EA22428" w14:textId="112F1EEE" w:rsidR="00042728" w:rsidRPr="007831FB" w:rsidRDefault="00042728" w:rsidP="00042728">
            <w:pPr>
              <w:spacing w:after="0"/>
              <w:jc w:val="both"/>
              <w:rPr>
                <w:rFonts w:asciiTheme="minorHAnsi" w:hAnsiTheme="minorHAnsi" w:cstheme="majorHAnsi"/>
              </w:rPr>
            </w:pPr>
            <w:r w:rsidRPr="007831FB">
              <w:rPr>
                <w:rFonts w:asciiTheme="minorHAnsi" w:hAnsiTheme="minorHAnsi" w:cstheme="majorHAnsi"/>
              </w:rPr>
              <w:t>PND</w:t>
            </w:r>
          </w:p>
        </w:tc>
        <w:tc>
          <w:tcPr>
            <w:tcW w:w="7653" w:type="dxa"/>
          </w:tcPr>
          <w:p w14:paraId="3D51E3D4" w14:textId="57C25A57" w:rsidR="00042728" w:rsidRPr="007831FB" w:rsidRDefault="00042728" w:rsidP="00042728">
            <w:pPr>
              <w:spacing w:after="0"/>
              <w:jc w:val="both"/>
              <w:rPr>
                <w:rFonts w:asciiTheme="minorHAnsi" w:hAnsiTheme="minorHAnsi" w:cstheme="majorHAnsi"/>
              </w:rPr>
            </w:pPr>
            <w:r w:rsidRPr="007831FB">
              <w:rPr>
                <w:rFonts w:asciiTheme="minorHAnsi" w:hAnsiTheme="minorHAnsi" w:cstheme="majorHAnsi"/>
              </w:rPr>
              <w:t>Plan Nacional de Desarrollo 2015-2018</w:t>
            </w:r>
          </w:p>
        </w:tc>
      </w:tr>
      <w:tr w:rsidR="00042728" w:rsidRPr="007831FB" w14:paraId="7FC32FE0" w14:textId="77777777" w:rsidTr="00042728">
        <w:trPr>
          <w:trHeight w:val="330"/>
        </w:trPr>
        <w:tc>
          <w:tcPr>
            <w:tcW w:w="1378" w:type="dxa"/>
          </w:tcPr>
          <w:p w14:paraId="51FC5851" w14:textId="5B44137F" w:rsidR="00042728" w:rsidRPr="007831FB" w:rsidRDefault="00042728" w:rsidP="00042728">
            <w:pPr>
              <w:spacing w:after="0"/>
              <w:jc w:val="both"/>
              <w:rPr>
                <w:rFonts w:asciiTheme="minorHAnsi" w:hAnsiTheme="minorHAnsi" w:cstheme="majorHAnsi"/>
              </w:rPr>
            </w:pPr>
            <w:r w:rsidRPr="007831FB">
              <w:rPr>
                <w:rFonts w:asciiTheme="minorHAnsi" w:hAnsiTheme="minorHAnsi" w:cstheme="majorHAnsi"/>
              </w:rPr>
              <w:t>SFNV</w:t>
            </w:r>
          </w:p>
        </w:tc>
        <w:tc>
          <w:tcPr>
            <w:tcW w:w="7653" w:type="dxa"/>
          </w:tcPr>
          <w:p w14:paraId="58D508E5" w14:textId="5DACD543" w:rsidR="00042728" w:rsidRPr="007831FB" w:rsidRDefault="00042728" w:rsidP="00042728">
            <w:pPr>
              <w:spacing w:after="0"/>
              <w:jc w:val="both"/>
              <w:rPr>
                <w:rFonts w:asciiTheme="minorHAnsi" w:hAnsiTheme="minorHAnsi" w:cstheme="majorHAnsi"/>
              </w:rPr>
            </w:pPr>
            <w:r w:rsidRPr="007831FB">
              <w:rPr>
                <w:rFonts w:asciiTheme="minorHAnsi" w:hAnsiTheme="minorHAnsi" w:cstheme="majorHAnsi"/>
              </w:rPr>
              <w:t>Sistema Financiero Nacional para la Vivienda</w:t>
            </w:r>
          </w:p>
        </w:tc>
      </w:tr>
      <w:tr w:rsidR="009B1B8B" w:rsidRPr="007831FB" w14:paraId="1CEB6843" w14:textId="77777777" w:rsidTr="00042728">
        <w:trPr>
          <w:trHeight w:val="330"/>
        </w:trPr>
        <w:tc>
          <w:tcPr>
            <w:tcW w:w="1378" w:type="dxa"/>
          </w:tcPr>
          <w:p w14:paraId="569B0A52" w14:textId="0E0B9E8C" w:rsidR="009B1B8B" w:rsidRPr="007831FB" w:rsidRDefault="009B1B8B" w:rsidP="00042728">
            <w:pPr>
              <w:spacing w:after="0"/>
              <w:jc w:val="both"/>
              <w:rPr>
                <w:rFonts w:asciiTheme="minorHAnsi" w:hAnsiTheme="minorHAnsi" w:cstheme="majorHAnsi"/>
              </w:rPr>
            </w:pPr>
            <w:r w:rsidRPr="007831FB">
              <w:rPr>
                <w:rFonts w:asciiTheme="minorHAnsi" w:hAnsiTheme="minorHAnsi" w:cstheme="majorHAnsi"/>
              </w:rPr>
              <w:t>TBP</w:t>
            </w:r>
          </w:p>
        </w:tc>
        <w:tc>
          <w:tcPr>
            <w:tcW w:w="7653" w:type="dxa"/>
          </w:tcPr>
          <w:p w14:paraId="14E7D537" w14:textId="715F6AE3" w:rsidR="009B1B8B" w:rsidRPr="007831FB" w:rsidRDefault="009B1B8B" w:rsidP="00042728">
            <w:pPr>
              <w:spacing w:after="0"/>
              <w:jc w:val="both"/>
              <w:rPr>
                <w:rFonts w:asciiTheme="minorHAnsi" w:hAnsiTheme="minorHAnsi" w:cstheme="majorHAnsi"/>
              </w:rPr>
            </w:pPr>
            <w:r w:rsidRPr="007831FB">
              <w:rPr>
                <w:rFonts w:asciiTheme="minorHAnsi" w:hAnsiTheme="minorHAnsi" w:cstheme="majorHAnsi"/>
              </w:rPr>
              <w:t>Tasa Básica Pasiva</w:t>
            </w:r>
          </w:p>
        </w:tc>
      </w:tr>
      <w:tr w:rsidR="00AB4723" w:rsidRPr="007831FB" w14:paraId="2B9F5C6C" w14:textId="77777777" w:rsidTr="00042728">
        <w:trPr>
          <w:trHeight w:val="330"/>
        </w:trPr>
        <w:tc>
          <w:tcPr>
            <w:tcW w:w="1378" w:type="dxa"/>
          </w:tcPr>
          <w:p w14:paraId="7A322E2D" w14:textId="1BA95DFF" w:rsidR="00AB4723" w:rsidRPr="007831FB" w:rsidRDefault="00AB4723" w:rsidP="00042728">
            <w:pPr>
              <w:spacing w:after="0"/>
              <w:jc w:val="both"/>
              <w:rPr>
                <w:rFonts w:asciiTheme="minorHAnsi" w:hAnsiTheme="minorHAnsi" w:cstheme="majorHAnsi"/>
              </w:rPr>
            </w:pPr>
            <w:r>
              <w:rPr>
                <w:rFonts w:asciiTheme="minorHAnsi" w:hAnsiTheme="minorHAnsi" w:cstheme="majorHAnsi"/>
              </w:rPr>
              <w:t>TIC</w:t>
            </w:r>
          </w:p>
        </w:tc>
        <w:tc>
          <w:tcPr>
            <w:tcW w:w="7653" w:type="dxa"/>
          </w:tcPr>
          <w:p w14:paraId="72225EE5" w14:textId="5E246A8F" w:rsidR="00AB4723" w:rsidRPr="007831FB" w:rsidRDefault="00AB4723" w:rsidP="00042728">
            <w:pPr>
              <w:spacing w:after="0"/>
              <w:jc w:val="both"/>
              <w:rPr>
                <w:rFonts w:asciiTheme="minorHAnsi" w:hAnsiTheme="minorHAnsi" w:cstheme="majorHAnsi"/>
              </w:rPr>
            </w:pPr>
            <w:r>
              <w:rPr>
                <w:rFonts w:asciiTheme="minorHAnsi" w:hAnsiTheme="minorHAnsi" w:cstheme="majorHAnsi"/>
              </w:rPr>
              <w:t>Tecnologías de Información y Comunicación</w:t>
            </w:r>
          </w:p>
        </w:tc>
      </w:tr>
      <w:tr w:rsidR="009B1B8B" w:rsidRPr="007831FB" w14:paraId="6B1F87C6" w14:textId="77777777" w:rsidTr="00042728">
        <w:trPr>
          <w:trHeight w:val="330"/>
        </w:trPr>
        <w:tc>
          <w:tcPr>
            <w:tcW w:w="1378" w:type="dxa"/>
          </w:tcPr>
          <w:p w14:paraId="11DB8F92" w14:textId="33A8B18D" w:rsidR="009B1B8B" w:rsidRPr="007831FB" w:rsidRDefault="009B1B8B" w:rsidP="00042728">
            <w:pPr>
              <w:spacing w:after="0"/>
              <w:jc w:val="both"/>
              <w:rPr>
                <w:rFonts w:asciiTheme="minorHAnsi" w:hAnsiTheme="minorHAnsi" w:cstheme="majorHAnsi"/>
              </w:rPr>
            </w:pPr>
            <w:r w:rsidRPr="007831FB">
              <w:rPr>
                <w:rFonts w:asciiTheme="minorHAnsi" w:hAnsiTheme="minorHAnsi" w:cstheme="majorHAnsi"/>
              </w:rPr>
              <w:t>TPM</w:t>
            </w:r>
          </w:p>
        </w:tc>
        <w:tc>
          <w:tcPr>
            <w:tcW w:w="7653" w:type="dxa"/>
          </w:tcPr>
          <w:p w14:paraId="2F1F9EE5" w14:textId="2964EF86" w:rsidR="009B1B8B" w:rsidRPr="007831FB" w:rsidRDefault="009B1B8B" w:rsidP="00042728">
            <w:pPr>
              <w:spacing w:after="0"/>
              <w:jc w:val="both"/>
              <w:rPr>
                <w:rFonts w:asciiTheme="minorHAnsi" w:hAnsiTheme="minorHAnsi" w:cstheme="majorHAnsi"/>
              </w:rPr>
            </w:pPr>
            <w:r w:rsidRPr="007831FB">
              <w:rPr>
                <w:rFonts w:asciiTheme="minorHAnsi" w:hAnsiTheme="minorHAnsi" w:cstheme="majorHAnsi"/>
              </w:rPr>
              <w:t>Tasa de Política Monetaria</w:t>
            </w:r>
          </w:p>
        </w:tc>
      </w:tr>
    </w:tbl>
    <w:p w14:paraId="20439D15" w14:textId="5CEDE626" w:rsidR="00042728" w:rsidRPr="007831FB" w:rsidRDefault="00042728" w:rsidP="00042728">
      <w:pPr>
        <w:spacing w:after="160" w:line="259" w:lineRule="auto"/>
        <w:jc w:val="both"/>
        <w:rPr>
          <w:rFonts w:asciiTheme="minorHAnsi" w:hAnsiTheme="minorHAnsi" w:cstheme="majorHAnsi"/>
          <w:b/>
        </w:rPr>
      </w:pPr>
    </w:p>
    <w:p w14:paraId="6888592B" w14:textId="77777777" w:rsidR="00042728" w:rsidRPr="007831FB" w:rsidRDefault="00042728">
      <w:pPr>
        <w:spacing w:after="160" w:line="259" w:lineRule="auto"/>
        <w:rPr>
          <w:rFonts w:asciiTheme="minorHAnsi" w:hAnsiTheme="minorHAnsi" w:cstheme="majorHAnsi"/>
          <w:b/>
          <w:sz w:val="32"/>
        </w:rPr>
      </w:pPr>
      <w:r w:rsidRPr="007831FB">
        <w:rPr>
          <w:rFonts w:asciiTheme="minorHAnsi" w:hAnsiTheme="minorHAnsi" w:cstheme="majorHAnsi"/>
          <w:b/>
          <w:smallCaps/>
          <w:sz w:val="32"/>
        </w:rPr>
        <w:br w:type="page"/>
      </w:r>
    </w:p>
    <w:p w14:paraId="01281BAB" w14:textId="2DA33080" w:rsidR="00750EB2" w:rsidRPr="007831FB" w:rsidRDefault="00745F7B" w:rsidP="004443F5">
      <w:pPr>
        <w:pStyle w:val="Ttulo1"/>
        <w:numPr>
          <w:ilvl w:val="0"/>
          <w:numId w:val="1"/>
        </w:numPr>
        <w:spacing w:after="200"/>
        <w:ind w:hanging="218"/>
        <w:rPr>
          <w:rFonts w:asciiTheme="minorHAnsi" w:hAnsiTheme="minorHAnsi" w:cstheme="majorHAnsi"/>
          <w:b/>
          <w:smallCaps w:val="0"/>
          <w:spacing w:val="0"/>
          <w:sz w:val="32"/>
          <w:szCs w:val="22"/>
        </w:rPr>
      </w:pPr>
      <w:bookmarkStart w:id="2" w:name="_Toc448997976"/>
      <w:r w:rsidRPr="007831FB">
        <w:rPr>
          <w:rFonts w:asciiTheme="minorHAnsi" w:hAnsiTheme="minorHAnsi" w:cstheme="majorHAnsi"/>
          <w:b/>
          <w:smallCaps w:val="0"/>
          <w:spacing w:val="0"/>
          <w:sz w:val="32"/>
          <w:szCs w:val="22"/>
        </w:rPr>
        <w:lastRenderedPageBreak/>
        <w:t>Introducción</w:t>
      </w:r>
      <w:bookmarkEnd w:id="2"/>
    </w:p>
    <w:p w14:paraId="4FD15025" w14:textId="517BA1C7" w:rsidR="00E55975" w:rsidRPr="007831FB" w:rsidRDefault="00170B3A" w:rsidP="00524C48">
      <w:pPr>
        <w:jc w:val="both"/>
        <w:rPr>
          <w:rFonts w:asciiTheme="minorHAnsi" w:hAnsiTheme="minorHAnsi"/>
        </w:rPr>
      </w:pPr>
      <w:r w:rsidRPr="007831FB">
        <w:rPr>
          <w:rFonts w:asciiTheme="minorHAnsi" w:hAnsiTheme="minorHAnsi"/>
        </w:rPr>
        <w:t>Este</w:t>
      </w:r>
      <w:r w:rsidR="00A01D73" w:rsidRPr="007831FB">
        <w:rPr>
          <w:rFonts w:asciiTheme="minorHAnsi" w:hAnsiTheme="minorHAnsi"/>
        </w:rPr>
        <w:t xml:space="preserve"> </w:t>
      </w:r>
      <w:r w:rsidR="00537C46" w:rsidRPr="007831FB">
        <w:rPr>
          <w:rFonts w:asciiTheme="minorHAnsi" w:hAnsiTheme="minorHAnsi"/>
        </w:rPr>
        <w:t>informe</w:t>
      </w:r>
      <w:r w:rsidR="00A01D73" w:rsidRPr="007831FB">
        <w:rPr>
          <w:rFonts w:asciiTheme="minorHAnsi" w:hAnsiTheme="minorHAnsi"/>
        </w:rPr>
        <w:t xml:space="preserve"> tiene como objetivo </w:t>
      </w:r>
      <w:r w:rsidR="00524C48" w:rsidRPr="007831FB">
        <w:rPr>
          <w:rFonts w:asciiTheme="minorHAnsi" w:hAnsiTheme="minorHAnsi"/>
        </w:rPr>
        <w:t xml:space="preserve">presentar </w:t>
      </w:r>
      <w:r w:rsidR="00ED3D6F" w:rsidRPr="007831FB">
        <w:rPr>
          <w:rFonts w:asciiTheme="minorHAnsi" w:hAnsiTheme="minorHAnsi"/>
        </w:rPr>
        <w:t xml:space="preserve">el </w:t>
      </w:r>
      <w:r w:rsidR="00A22F9B" w:rsidRPr="007831FB">
        <w:rPr>
          <w:rFonts w:asciiTheme="minorHAnsi" w:hAnsiTheme="minorHAnsi"/>
        </w:rPr>
        <w:t xml:space="preserve">documento con el diagnóstico institucional y </w:t>
      </w:r>
      <w:r w:rsidR="00537C46" w:rsidRPr="007831FB">
        <w:rPr>
          <w:rFonts w:asciiTheme="minorHAnsi" w:hAnsiTheme="minorHAnsi"/>
        </w:rPr>
        <w:t xml:space="preserve">el avance a la fecha en el desarrollo del </w:t>
      </w:r>
      <w:r w:rsidR="00A22F9B" w:rsidRPr="007831FB">
        <w:rPr>
          <w:rFonts w:asciiTheme="minorHAnsi" w:hAnsiTheme="minorHAnsi"/>
        </w:rPr>
        <w:t>marco estratégico institucional</w:t>
      </w:r>
      <w:r w:rsidR="00ED3D6F" w:rsidRPr="007831FB">
        <w:rPr>
          <w:rFonts w:asciiTheme="minorHAnsi" w:hAnsiTheme="minorHAnsi"/>
        </w:rPr>
        <w:t xml:space="preserve">, </w:t>
      </w:r>
      <w:r w:rsidR="00A22F9B" w:rsidRPr="007831FB">
        <w:rPr>
          <w:rFonts w:asciiTheme="minorHAnsi" w:hAnsiTheme="minorHAnsi"/>
        </w:rPr>
        <w:t>conforme a lo solicitado</w:t>
      </w:r>
      <w:r w:rsidR="00ED3D6F" w:rsidRPr="007831FB">
        <w:rPr>
          <w:rFonts w:asciiTheme="minorHAnsi" w:hAnsiTheme="minorHAnsi"/>
        </w:rPr>
        <w:t xml:space="preserve"> en el cartel respectivo</w:t>
      </w:r>
      <w:r w:rsidR="00DA6F02">
        <w:rPr>
          <w:rFonts w:asciiTheme="minorHAnsi" w:hAnsiTheme="minorHAnsi"/>
        </w:rPr>
        <w:t>, que dará forma a lo que será el nuevo plan estratégico del BANHVI</w:t>
      </w:r>
      <w:r w:rsidR="00ED3D6F" w:rsidRPr="007831FB">
        <w:rPr>
          <w:rFonts w:asciiTheme="minorHAnsi" w:hAnsiTheme="minorHAnsi"/>
        </w:rPr>
        <w:t>.</w:t>
      </w:r>
    </w:p>
    <w:p w14:paraId="2BFC80F9" w14:textId="77777777" w:rsidR="000411F7" w:rsidRPr="007831FB" w:rsidRDefault="000411F7" w:rsidP="00524C48">
      <w:pPr>
        <w:jc w:val="both"/>
        <w:rPr>
          <w:rFonts w:asciiTheme="minorHAnsi" w:hAnsiTheme="minorHAnsi"/>
        </w:rPr>
      </w:pPr>
    </w:p>
    <w:p w14:paraId="10EC88A8" w14:textId="0C7F982E" w:rsidR="006A4E6B" w:rsidRPr="007831FB" w:rsidRDefault="00553B6E" w:rsidP="00F169C8">
      <w:pPr>
        <w:pStyle w:val="Ttulo2"/>
        <w:numPr>
          <w:ilvl w:val="1"/>
          <w:numId w:val="47"/>
        </w:numPr>
        <w:spacing w:after="200" w:line="276" w:lineRule="auto"/>
        <w:ind w:left="1060"/>
        <w:rPr>
          <w:rFonts w:asciiTheme="minorHAnsi" w:hAnsiTheme="minorHAnsi" w:cstheme="majorHAnsi"/>
          <w:b/>
          <w:smallCaps w:val="0"/>
          <w:sz w:val="24"/>
          <w:szCs w:val="22"/>
        </w:rPr>
      </w:pPr>
      <w:bookmarkStart w:id="3" w:name="_Toc448997977"/>
      <w:r w:rsidRPr="007831FB">
        <w:rPr>
          <w:rFonts w:asciiTheme="minorHAnsi" w:hAnsiTheme="minorHAnsi" w:cstheme="majorHAnsi"/>
          <w:b/>
          <w:smallCaps w:val="0"/>
          <w:sz w:val="24"/>
          <w:szCs w:val="22"/>
        </w:rPr>
        <w:t>Antecedentes</w:t>
      </w:r>
      <w:bookmarkEnd w:id="3"/>
    </w:p>
    <w:p w14:paraId="7E1AE5BE" w14:textId="37E5534C" w:rsidR="001113E9" w:rsidRPr="007831FB" w:rsidRDefault="001113E9" w:rsidP="001113E9">
      <w:pPr>
        <w:jc w:val="both"/>
        <w:rPr>
          <w:rFonts w:asciiTheme="minorHAnsi" w:hAnsiTheme="minorHAnsi"/>
        </w:rPr>
      </w:pPr>
      <w:r w:rsidRPr="007831FB">
        <w:rPr>
          <w:rFonts w:asciiTheme="minorHAnsi" w:hAnsiTheme="minorHAnsi"/>
        </w:rPr>
        <w:t>El Banco Hipotecario de la Vivienda (BANHVI) fue fundado en el año de 1987 como un banco de segundo piso. Su creación queda establecida  en el artículo N°4 de la Ley N°7052 Ley del Sistema Financiero Nacional para la Vivienda y Creación del BANHVI, como una entidad de derecho público de carácter no estatal, con personalidad jurídica, con patrimonio propio y autonomía administrativa, que será el ente rector del Sistema Financiero Nacional para la Vivienda</w:t>
      </w:r>
      <w:r w:rsidR="00042728" w:rsidRPr="007831FB">
        <w:rPr>
          <w:rFonts w:asciiTheme="minorHAnsi" w:hAnsiTheme="minorHAnsi"/>
        </w:rPr>
        <w:t xml:space="preserve"> (SFNV)</w:t>
      </w:r>
      <w:r w:rsidRPr="007831FB">
        <w:rPr>
          <w:rFonts w:asciiTheme="minorHAnsi" w:hAnsiTheme="minorHAnsi"/>
        </w:rPr>
        <w:t xml:space="preserve">. </w:t>
      </w:r>
    </w:p>
    <w:p w14:paraId="0E286B9E" w14:textId="2704BE1C" w:rsidR="00553B6E" w:rsidRPr="007831FB" w:rsidRDefault="00655AA2" w:rsidP="001113E9">
      <w:pPr>
        <w:jc w:val="both"/>
        <w:rPr>
          <w:rFonts w:asciiTheme="minorHAnsi" w:hAnsiTheme="minorHAnsi"/>
        </w:rPr>
      </w:pPr>
      <w:r w:rsidRPr="007831FB">
        <w:rPr>
          <w:rFonts w:asciiTheme="minorHAnsi" w:hAnsiTheme="minorHAnsi"/>
        </w:rPr>
        <w:t>El</w:t>
      </w:r>
      <w:r w:rsidR="001113E9" w:rsidRPr="007831FB">
        <w:rPr>
          <w:rFonts w:asciiTheme="minorHAnsi" w:hAnsiTheme="minorHAnsi"/>
        </w:rPr>
        <w:t xml:space="preserve"> mismo artículo de la ley</w:t>
      </w:r>
      <w:r w:rsidRPr="007831FB">
        <w:rPr>
          <w:rFonts w:asciiTheme="minorHAnsi" w:hAnsiTheme="minorHAnsi"/>
        </w:rPr>
        <w:t xml:space="preserve"> indica</w:t>
      </w:r>
      <w:r w:rsidR="001113E9" w:rsidRPr="007831FB">
        <w:rPr>
          <w:rFonts w:asciiTheme="minorHAnsi" w:hAnsiTheme="minorHAnsi"/>
        </w:rPr>
        <w:t xml:space="preserve"> que la entidad estará bajo la supervisión de la Auditoría General de Bancos y será fiscalizada por la Contraloría General de la República</w:t>
      </w:r>
      <w:r w:rsidR="002D1D5D" w:rsidRPr="007831FB">
        <w:rPr>
          <w:rFonts w:asciiTheme="minorHAnsi" w:hAnsiTheme="minorHAnsi"/>
        </w:rPr>
        <w:t xml:space="preserve"> (CGR)</w:t>
      </w:r>
      <w:r w:rsidR="001113E9" w:rsidRPr="007831FB">
        <w:rPr>
          <w:rFonts w:asciiTheme="minorHAnsi" w:hAnsiTheme="minorHAnsi"/>
        </w:rPr>
        <w:t xml:space="preserve">. </w:t>
      </w:r>
    </w:p>
    <w:p w14:paraId="1D2A1A10" w14:textId="65633E3B" w:rsidR="001113E9" w:rsidRPr="007831FB" w:rsidRDefault="00042728" w:rsidP="001113E9">
      <w:pPr>
        <w:jc w:val="both"/>
        <w:rPr>
          <w:rFonts w:asciiTheme="minorHAnsi" w:hAnsiTheme="minorHAnsi"/>
        </w:rPr>
      </w:pPr>
      <w:r w:rsidRPr="007831FB">
        <w:rPr>
          <w:rFonts w:asciiTheme="minorHAnsi" w:hAnsiTheme="minorHAnsi"/>
        </w:rPr>
        <w:t xml:space="preserve">Entre sus responsabilidades </w:t>
      </w:r>
      <w:proofErr w:type="gramStart"/>
      <w:r w:rsidRPr="007831FB">
        <w:rPr>
          <w:rFonts w:asciiTheme="minorHAnsi" w:hAnsiTheme="minorHAnsi"/>
        </w:rPr>
        <w:t>están</w:t>
      </w:r>
      <w:proofErr w:type="gramEnd"/>
      <w:r w:rsidRPr="007831FB">
        <w:rPr>
          <w:rFonts w:asciiTheme="minorHAnsi" w:hAnsiTheme="minorHAnsi"/>
        </w:rPr>
        <w:t xml:space="preserve"> administrar los recursos asignados por la Ley para invertirlos en Bonos de Vivienda, supervisar la distribución y uso de estos recursos y gestionar mediante productos financieros, nuevos ingresos para garantizar la sostenibilidad al SFNV, tal como se indica en su página web.</w:t>
      </w:r>
    </w:p>
    <w:p w14:paraId="1FD859A2" w14:textId="067F9644" w:rsidR="00655AA2" w:rsidRPr="007831FB" w:rsidRDefault="00655AA2" w:rsidP="001113E9">
      <w:pPr>
        <w:jc w:val="both"/>
        <w:rPr>
          <w:rFonts w:asciiTheme="minorHAnsi" w:hAnsiTheme="minorHAnsi"/>
        </w:rPr>
      </w:pPr>
      <w:r w:rsidRPr="007831FB">
        <w:rPr>
          <w:rFonts w:asciiTheme="minorHAnsi" w:hAnsiTheme="minorHAnsi"/>
        </w:rPr>
        <w:t>Al ser un banco de segundo piso, no se atiende a las personas o familias directamente, sino que esto se lleva a cabo a través de las entidades autorizadas (EA) que tiene el banco.</w:t>
      </w:r>
    </w:p>
    <w:p w14:paraId="2B574CB4" w14:textId="31247901" w:rsidR="00042728" w:rsidRPr="007831FB" w:rsidRDefault="00042728" w:rsidP="001113E9">
      <w:pPr>
        <w:jc w:val="both"/>
        <w:rPr>
          <w:rFonts w:asciiTheme="minorHAnsi" w:hAnsiTheme="minorHAnsi"/>
        </w:rPr>
      </w:pPr>
      <w:r w:rsidRPr="007831FB">
        <w:rPr>
          <w:rFonts w:asciiTheme="minorHAnsi" w:hAnsiTheme="minorHAnsi"/>
        </w:rPr>
        <w:t>En cumplimiento con el proceso de seguimiento al Plan Estratégico Institucional 2012-2015 y su evaluación en relación con los objetivos estratégicos planteados, le corresponde a la institución realizar una actualización de dicho plan, considerando la finalización del período establecido del mismo, así como la necesidad de encausar para los próximos años las estrategias en el marco de la actualización del Plan Nacional de Desarrollo 2015-2018 (PND), los factores del entorno externo e interno de la institución y del SFNV</w:t>
      </w:r>
      <w:r w:rsidR="00634EC0" w:rsidRPr="007831FB">
        <w:rPr>
          <w:rFonts w:asciiTheme="minorHAnsi" w:hAnsiTheme="minorHAnsi"/>
        </w:rPr>
        <w:t>, la regulación y supervisión prudencial y en general la actualización de los lineamientos estratégicos que considere replantear y adoptar el nuevo Órgano Director.</w:t>
      </w:r>
    </w:p>
    <w:p w14:paraId="73369361" w14:textId="77777777" w:rsidR="001113E9" w:rsidRPr="007831FB" w:rsidRDefault="001113E9" w:rsidP="001113E9">
      <w:pPr>
        <w:jc w:val="both"/>
        <w:rPr>
          <w:rFonts w:asciiTheme="minorHAnsi" w:hAnsiTheme="minorHAnsi"/>
        </w:rPr>
      </w:pPr>
    </w:p>
    <w:p w14:paraId="2D6A6C6F" w14:textId="77777777" w:rsidR="00CE2D3B" w:rsidRDefault="00CE2D3B">
      <w:pPr>
        <w:spacing w:after="160" w:line="259" w:lineRule="auto"/>
        <w:rPr>
          <w:rFonts w:asciiTheme="minorHAnsi" w:hAnsiTheme="minorHAnsi" w:cstheme="majorHAnsi"/>
          <w:b/>
          <w:sz w:val="24"/>
        </w:rPr>
      </w:pPr>
      <w:r>
        <w:rPr>
          <w:rFonts w:asciiTheme="minorHAnsi" w:hAnsiTheme="minorHAnsi" w:cstheme="majorHAnsi"/>
          <w:b/>
          <w:smallCaps/>
          <w:sz w:val="24"/>
        </w:rPr>
        <w:br w:type="page"/>
      </w:r>
    </w:p>
    <w:p w14:paraId="5EBD4511" w14:textId="101FC237" w:rsidR="00553B6E" w:rsidRPr="008A0764" w:rsidRDefault="007532C8" w:rsidP="00F169C8">
      <w:pPr>
        <w:pStyle w:val="Ttulo2"/>
        <w:numPr>
          <w:ilvl w:val="1"/>
          <w:numId w:val="47"/>
        </w:numPr>
        <w:spacing w:after="200" w:line="276" w:lineRule="auto"/>
        <w:ind w:left="1060"/>
        <w:rPr>
          <w:rFonts w:asciiTheme="minorHAnsi" w:hAnsiTheme="minorHAnsi" w:cstheme="majorHAnsi"/>
          <w:b/>
          <w:smallCaps w:val="0"/>
          <w:sz w:val="24"/>
          <w:szCs w:val="22"/>
        </w:rPr>
      </w:pPr>
      <w:bookmarkStart w:id="4" w:name="_Toc448997978"/>
      <w:r w:rsidRPr="008A0764">
        <w:rPr>
          <w:rFonts w:asciiTheme="minorHAnsi" w:hAnsiTheme="minorHAnsi" w:cstheme="majorHAnsi"/>
          <w:b/>
          <w:smallCaps w:val="0"/>
          <w:sz w:val="24"/>
          <w:szCs w:val="22"/>
        </w:rPr>
        <w:lastRenderedPageBreak/>
        <w:t>D</w:t>
      </w:r>
      <w:r w:rsidR="00553B6E" w:rsidRPr="008A0764">
        <w:rPr>
          <w:rFonts w:asciiTheme="minorHAnsi" w:hAnsiTheme="minorHAnsi" w:cstheme="majorHAnsi"/>
          <w:b/>
          <w:smallCaps w:val="0"/>
          <w:sz w:val="24"/>
          <w:szCs w:val="22"/>
        </w:rPr>
        <w:t>iagnóstico institucional</w:t>
      </w:r>
      <w:bookmarkEnd w:id="4"/>
    </w:p>
    <w:p w14:paraId="15B92D77" w14:textId="77777777" w:rsidR="00A22F9B" w:rsidRPr="007831FB" w:rsidRDefault="00A22F9B" w:rsidP="00A22F9B"/>
    <w:p w14:paraId="24F3A978" w14:textId="69275559" w:rsidR="00553B6E" w:rsidRPr="007831FB" w:rsidRDefault="00553B6E" w:rsidP="00F169C8">
      <w:pPr>
        <w:pStyle w:val="Ttulo2"/>
        <w:numPr>
          <w:ilvl w:val="2"/>
          <w:numId w:val="47"/>
        </w:numPr>
        <w:spacing w:after="200" w:line="276" w:lineRule="auto"/>
        <w:ind w:left="1117"/>
        <w:rPr>
          <w:rFonts w:asciiTheme="minorHAnsi" w:hAnsiTheme="minorHAnsi" w:cstheme="majorHAnsi"/>
          <w:b/>
          <w:smallCaps w:val="0"/>
          <w:sz w:val="24"/>
          <w:szCs w:val="22"/>
        </w:rPr>
      </w:pPr>
      <w:bookmarkStart w:id="5" w:name="_Toc448997979"/>
      <w:r w:rsidRPr="007831FB">
        <w:rPr>
          <w:rFonts w:asciiTheme="minorHAnsi" w:hAnsiTheme="minorHAnsi" w:cstheme="majorHAnsi"/>
          <w:b/>
          <w:smallCaps w:val="0"/>
          <w:sz w:val="24"/>
          <w:szCs w:val="22"/>
        </w:rPr>
        <w:t>Análisis de tendencias relevantes del entorno interno y externo</w:t>
      </w:r>
      <w:bookmarkEnd w:id="5"/>
    </w:p>
    <w:p w14:paraId="2818A966" w14:textId="77777777" w:rsidR="00930613" w:rsidRPr="007831FB" w:rsidRDefault="00930613" w:rsidP="00930613"/>
    <w:p w14:paraId="589D29B2" w14:textId="61C044B4" w:rsidR="00930613" w:rsidRPr="007831FB" w:rsidRDefault="00930613" w:rsidP="00F169C8">
      <w:pPr>
        <w:pStyle w:val="Ttulo2"/>
        <w:numPr>
          <w:ilvl w:val="3"/>
          <w:numId w:val="47"/>
        </w:numPr>
        <w:spacing w:after="200" w:line="276" w:lineRule="auto"/>
        <w:ind w:left="1531" w:hanging="1077"/>
        <w:rPr>
          <w:rFonts w:asciiTheme="minorHAnsi" w:hAnsiTheme="minorHAnsi" w:cstheme="majorHAnsi"/>
          <w:b/>
          <w:smallCaps w:val="0"/>
          <w:sz w:val="24"/>
          <w:szCs w:val="22"/>
        </w:rPr>
      </w:pPr>
      <w:bookmarkStart w:id="6" w:name="_Toc448997980"/>
      <w:r w:rsidRPr="007831FB">
        <w:rPr>
          <w:rFonts w:asciiTheme="minorHAnsi" w:hAnsiTheme="minorHAnsi" w:cstheme="majorHAnsi"/>
          <w:b/>
          <w:smallCaps w:val="0"/>
          <w:sz w:val="24"/>
          <w:szCs w:val="22"/>
        </w:rPr>
        <w:t>Análisis externo</w:t>
      </w:r>
      <w:bookmarkEnd w:id="6"/>
    </w:p>
    <w:p w14:paraId="3AB1AB31" w14:textId="3F28316D" w:rsidR="00930613" w:rsidRPr="007831FB" w:rsidRDefault="00930613" w:rsidP="00930613">
      <w:pPr>
        <w:jc w:val="both"/>
        <w:rPr>
          <w:rFonts w:asciiTheme="minorHAnsi" w:hAnsiTheme="minorHAnsi"/>
        </w:rPr>
      </w:pPr>
      <w:r w:rsidRPr="007831FB">
        <w:rPr>
          <w:rFonts w:asciiTheme="minorHAnsi" w:hAnsiTheme="minorHAnsi"/>
        </w:rPr>
        <w:t>Para realizar un análisis integral de las tendencias relevantes al entorno externo, se utilizó la técnica PESTEL para analizar los factores políticos-legales, económicos, socio-culturales, tecnológicos y ambientales, que contribuye a entender de mejor manera el contexto del BANHVI con su entorno exterior.</w:t>
      </w:r>
    </w:p>
    <w:p w14:paraId="4BB97614" w14:textId="541AE4EA" w:rsidR="00553B6E" w:rsidRPr="007831FB" w:rsidRDefault="00FA274E" w:rsidP="00F169C8">
      <w:pPr>
        <w:pStyle w:val="Prrafodelista"/>
        <w:numPr>
          <w:ilvl w:val="0"/>
          <w:numId w:val="4"/>
        </w:numPr>
        <w:jc w:val="both"/>
        <w:rPr>
          <w:rFonts w:asciiTheme="minorHAnsi" w:hAnsiTheme="minorHAnsi"/>
          <w:b/>
        </w:rPr>
      </w:pPr>
      <w:r w:rsidRPr="007831FB">
        <w:rPr>
          <w:rFonts w:asciiTheme="minorHAnsi" w:hAnsiTheme="minorHAnsi"/>
          <w:b/>
        </w:rPr>
        <w:t>Perspectivas político-legal</w:t>
      </w:r>
    </w:p>
    <w:p w14:paraId="7BC21AC0" w14:textId="064C324A" w:rsidR="001744CA" w:rsidRPr="007831FB" w:rsidRDefault="0007311F" w:rsidP="001744CA">
      <w:pPr>
        <w:jc w:val="both"/>
        <w:rPr>
          <w:rFonts w:asciiTheme="minorHAnsi" w:hAnsiTheme="minorHAnsi"/>
        </w:rPr>
      </w:pPr>
      <w:r w:rsidRPr="007831FB">
        <w:rPr>
          <w:rFonts w:asciiTheme="minorHAnsi" w:hAnsiTheme="minorHAnsi"/>
        </w:rPr>
        <w:t xml:space="preserve">Costa Rica tuvo un cambio de gobierno en el 2014 que representó un rompimiento al bipartidismo que venía imperando desde décadas atrás. </w:t>
      </w:r>
      <w:r w:rsidR="00537C46" w:rsidRPr="007831FB">
        <w:rPr>
          <w:rFonts w:asciiTheme="minorHAnsi" w:hAnsiTheme="minorHAnsi"/>
        </w:rPr>
        <w:t xml:space="preserve">Con el </w:t>
      </w:r>
      <w:r w:rsidRPr="007831FB">
        <w:rPr>
          <w:rFonts w:asciiTheme="minorHAnsi" w:hAnsiTheme="minorHAnsi"/>
        </w:rPr>
        <w:t xml:space="preserve">cambio </w:t>
      </w:r>
      <w:r w:rsidR="00537C46" w:rsidRPr="007831FB">
        <w:rPr>
          <w:rFonts w:asciiTheme="minorHAnsi" w:hAnsiTheme="minorHAnsi"/>
        </w:rPr>
        <w:t>de gobierno, se han establecido nuevas</w:t>
      </w:r>
      <w:r w:rsidRPr="007831FB">
        <w:rPr>
          <w:rFonts w:asciiTheme="minorHAnsi" w:hAnsiTheme="minorHAnsi"/>
        </w:rPr>
        <w:t xml:space="preserve"> iniciativas y prioridades para diferentes sectores, que han quedado plasmad</w:t>
      </w:r>
      <w:r w:rsidR="00537C46" w:rsidRPr="007831FB">
        <w:rPr>
          <w:rFonts w:asciiTheme="minorHAnsi" w:hAnsiTheme="minorHAnsi"/>
        </w:rPr>
        <w:t>a</w:t>
      </w:r>
      <w:r w:rsidRPr="007831FB">
        <w:rPr>
          <w:rFonts w:asciiTheme="minorHAnsi" w:hAnsiTheme="minorHAnsi"/>
        </w:rPr>
        <w:t>s en el Plan Nacional de Desarrollo 2015-2018, nombrado “Alberto Cañas Escalante”.</w:t>
      </w:r>
    </w:p>
    <w:p w14:paraId="1245444E" w14:textId="033956CD" w:rsidR="0007311F" w:rsidRPr="007831FB" w:rsidRDefault="00A9095E" w:rsidP="001744CA">
      <w:pPr>
        <w:jc w:val="both"/>
        <w:rPr>
          <w:rFonts w:asciiTheme="minorHAnsi" w:hAnsiTheme="minorHAnsi"/>
        </w:rPr>
      </w:pPr>
      <w:r w:rsidRPr="007831FB">
        <w:rPr>
          <w:rFonts w:asciiTheme="minorHAnsi" w:hAnsiTheme="minorHAnsi"/>
        </w:rPr>
        <w:t xml:space="preserve">El 2015 </w:t>
      </w:r>
      <w:r w:rsidR="004D4440">
        <w:rPr>
          <w:rFonts w:asciiTheme="minorHAnsi" w:hAnsiTheme="minorHAnsi"/>
        </w:rPr>
        <w:t>fue</w:t>
      </w:r>
      <w:r w:rsidRPr="007831FB">
        <w:rPr>
          <w:rFonts w:asciiTheme="minorHAnsi" w:hAnsiTheme="minorHAnsi"/>
        </w:rPr>
        <w:t xml:space="preserve"> un año donde </w:t>
      </w:r>
      <w:r w:rsidR="004D4440">
        <w:rPr>
          <w:rFonts w:asciiTheme="minorHAnsi" w:hAnsiTheme="minorHAnsi"/>
        </w:rPr>
        <w:t>que present</w:t>
      </w:r>
      <w:r w:rsidR="002F0BEB">
        <w:rPr>
          <w:rFonts w:asciiTheme="minorHAnsi" w:hAnsiTheme="minorHAnsi"/>
        </w:rPr>
        <w:t>ó</w:t>
      </w:r>
      <w:r w:rsidRPr="007831FB">
        <w:rPr>
          <w:rFonts w:asciiTheme="minorHAnsi" w:hAnsiTheme="minorHAnsi"/>
        </w:rPr>
        <w:t xml:space="preserve"> situaciones externas que </w:t>
      </w:r>
      <w:r w:rsidR="004D4440">
        <w:rPr>
          <w:rFonts w:asciiTheme="minorHAnsi" w:hAnsiTheme="minorHAnsi"/>
        </w:rPr>
        <w:t>ameritaron</w:t>
      </w:r>
      <w:r w:rsidRPr="007831FB">
        <w:rPr>
          <w:rFonts w:asciiTheme="minorHAnsi" w:hAnsiTheme="minorHAnsi"/>
        </w:rPr>
        <w:t xml:space="preserve"> al BANHVI emprender acciones para afrontarlas. </w:t>
      </w:r>
      <w:r w:rsidR="002D1D5D" w:rsidRPr="007831FB">
        <w:rPr>
          <w:rFonts w:asciiTheme="minorHAnsi" w:hAnsiTheme="minorHAnsi"/>
        </w:rPr>
        <w:t>En</w:t>
      </w:r>
      <w:r w:rsidRPr="007831FB">
        <w:rPr>
          <w:rFonts w:asciiTheme="minorHAnsi" w:hAnsiTheme="minorHAnsi"/>
        </w:rPr>
        <w:t>tre estas se menciona</w:t>
      </w:r>
      <w:r w:rsidR="002D1D5D" w:rsidRPr="007831FB">
        <w:rPr>
          <w:rFonts w:asciiTheme="minorHAnsi" w:hAnsiTheme="minorHAnsi"/>
        </w:rPr>
        <w:t xml:space="preserve"> </w:t>
      </w:r>
      <w:r w:rsidRPr="007831FB">
        <w:rPr>
          <w:rFonts w:asciiTheme="minorHAnsi" w:hAnsiTheme="minorHAnsi"/>
        </w:rPr>
        <w:t>un informe emitido por</w:t>
      </w:r>
      <w:r w:rsidR="002D1D5D" w:rsidRPr="007831FB">
        <w:rPr>
          <w:rFonts w:asciiTheme="minorHAnsi" w:hAnsiTheme="minorHAnsi"/>
        </w:rPr>
        <w:t xml:space="preserve"> la Contraloría General de la República a inicios del </w:t>
      </w:r>
      <w:r w:rsidRPr="007831FB">
        <w:rPr>
          <w:rFonts w:asciiTheme="minorHAnsi" w:hAnsiTheme="minorHAnsi"/>
        </w:rPr>
        <w:t xml:space="preserve">año, </w:t>
      </w:r>
      <w:r w:rsidR="002D1D5D" w:rsidRPr="007831FB">
        <w:rPr>
          <w:rFonts w:asciiTheme="minorHAnsi" w:hAnsiTheme="minorHAnsi"/>
        </w:rPr>
        <w:t xml:space="preserve">señalando falencias del </w:t>
      </w:r>
      <w:r w:rsidRPr="007831FB">
        <w:rPr>
          <w:rFonts w:asciiTheme="minorHAnsi" w:hAnsiTheme="minorHAnsi"/>
        </w:rPr>
        <w:t>SFNV</w:t>
      </w:r>
      <w:r w:rsidR="002D1D5D" w:rsidRPr="007831FB">
        <w:rPr>
          <w:rFonts w:asciiTheme="minorHAnsi" w:hAnsiTheme="minorHAnsi"/>
        </w:rPr>
        <w:t xml:space="preserve"> principalmente en lo concerniente a la selección de familias beneficiadas, donde no existe un análisis sustentado para elegirlas (FUPROVI, 2015).</w:t>
      </w:r>
      <w:r w:rsidR="0052428E" w:rsidRPr="007831FB">
        <w:rPr>
          <w:rFonts w:asciiTheme="minorHAnsi" w:hAnsiTheme="minorHAnsi"/>
        </w:rPr>
        <w:t xml:space="preserve"> Esta situación </w:t>
      </w:r>
      <w:r w:rsidR="002B60D7">
        <w:rPr>
          <w:rFonts w:asciiTheme="minorHAnsi" w:hAnsiTheme="minorHAnsi"/>
        </w:rPr>
        <w:t>amerito</w:t>
      </w:r>
      <w:r w:rsidR="0052428E" w:rsidRPr="007831FB">
        <w:rPr>
          <w:rFonts w:asciiTheme="minorHAnsi" w:hAnsiTheme="minorHAnsi"/>
        </w:rPr>
        <w:t xml:space="preserve"> que instituciones como el Ministerio de Vivienda y Asentamientos Humanos (MIVAH) así como el BANHVI y sus EA, hayan tenido que trabajar con el fin de subsanar los señalamientos presentados en este informe, siendo este un reto por resolver, y que el BANHVI, como ente rector del sistema, ha puesto ya atención.</w:t>
      </w:r>
    </w:p>
    <w:p w14:paraId="2D32F210" w14:textId="77777777" w:rsidR="001A4873" w:rsidRPr="007831FB" w:rsidRDefault="00A9095E" w:rsidP="001744CA">
      <w:pPr>
        <w:jc w:val="both"/>
        <w:rPr>
          <w:rFonts w:asciiTheme="minorHAnsi" w:hAnsiTheme="minorHAnsi"/>
        </w:rPr>
      </w:pPr>
      <w:r w:rsidRPr="007831FB">
        <w:rPr>
          <w:rFonts w:asciiTheme="minorHAnsi" w:hAnsiTheme="minorHAnsi"/>
        </w:rPr>
        <w:t xml:space="preserve">Adicionalmente </w:t>
      </w:r>
      <w:proofErr w:type="spellStart"/>
      <w:r w:rsidRPr="007831FB">
        <w:rPr>
          <w:rFonts w:asciiTheme="minorHAnsi" w:hAnsiTheme="minorHAnsi"/>
        </w:rPr>
        <w:t>Coopeaserrí</w:t>
      </w:r>
      <w:proofErr w:type="spellEnd"/>
      <w:r w:rsidR="00FB6F4F" w:rsidRPr="007831FB">
        <w:rPr>
          <w:rFonts w:asciiTheme="minorHAnsi" w:hAnsiTheme="minorHAnsi"/>
        </w:rPr>
        <w:t>, EA con la que BANHVI trabajaba,</w:t>
      </w:r>
      <w:r w:rsidRPr="007831FB">
        <w:rPr>
          <w:rFonts w:asciiTheme="minorHAnsi" w:hAnsiTheme="minorHAnsi"/>
        </w:rPr>
        <w:t xml:space="preserve"> fue intervenida por el Consejo Nacional de Supervisión del Sistema Financiero (CONASSIF)</w:t>
      </w:r>
      <w:r w:rsidR="00FB6F4F" w:rsidRPr="007831FB">
        <w:rPr>
          <w:rFonts w:asciiTheme="minorHAnsi" w:hAnsiTheme="minorHAnsi"/>
        </w:rPr>
        <w:t xml:space="preserve"> por mal manejo financiero, congelando los recursos que ingresaran o estuvieran a nombre de la cooperativa. Esta situación ameritó que el BANHVI tomara las medidas legales correspondientes para que los beneficiarios de los fondos tramitados con esta entidad no se vieran afectados</w:t>
      </w:r>
      <w:r w:rsidR="00EE522B" w:rsidRPr="007831FB">
        <w:rPr>
          <w:rFonts w:asciiTheme="minorHAnsi" w:hAnsiTheme="minorHAnsi"/>
        </w:rPr>
        <w:t>, a través de una solicitud planteada a la CGR para obtener su visto bueno de girar nuevamente los recursos a otra EA del banco.</w:t>
      </w:r>
    </w:p>
    <w:p w14:paraId="7E690ED0" w14:textId="345BCDE7" w:rsidR="008A0764" w:rsidRDefault="001A4873" w:rsidP="00CE2D3B">
      <w:pPr>
        <w:jc w:val="both"/>
        <w:rPr>
          <w:rFonts w:asciiTheme="minorHAnsi" w:hAnsiTheme="minorHAnsi"/>
        </w:rPr>
      </w:pPr>
      <w:r w:rsidRPr="007831FB">
        <w:rPr>
          <w:rFonts w:asciiTheme="minorHAnsi" w:hAnsiTheme="minorHAnsi"/>
        </w:rPr>
        <w:t>En cuanto al sector vivienda, el Gobierno de Costa Rica (GCR) a través del PND 2015-2018 ha definido tres retos principales para el sector:</w:t>
      </w:r>
    </w:p>
    <w:p w14:paraId="15E07D82" w14:textId="77777777" w:rsidR="00B47FEA" w:rsidRDefault="00B47FEA" w:rsidP="001A4873">
      <w:pPr>
        <w:pStyle w:val="Epgrafe"/>
        <w:jc w:val="center"/>
        <w:rPr>
          <w:rFonts w:asciiTheme="minorHAnsi" w:hAnsiTheme="minorHAnsi"/>
          <w:color w:val="auto"/>
          <w:sz w:val="22"/>
          <w:szCs w:val="22"/>
        </w:rPr>
      </w:pPr>
    </w:p>
    <w:p w14:paraId="0A66DD3A" w14:textId="41C6B05F" w:rsidR="001A4873" w:rsidRPr="007831FB" w:rsidRDefault="001A4873" w:rsidP="001A4873">
      <w:pPr>
        <w:pStyle w:val="Epgrafe"/>
        <w:jc w:val="center"/>
        <w:rPr>
          <w:rFonts w:asciiTheme="minorHAnsi" w:hAnsiTheme="minorHAnsi"/>
          <w:color w:val="auto"/>
          <w:sz w:val="22"/>
          <w:szCs w:val="22"/>
        </w:rPr>
      </w:pPr>
      <w:bookmarkStart w:id="7" w:name="_Toc448998013"/>
      <w:r w:rsidRPr="007831FB">
        <w:rPr>
          <w:rFonts w:asciiTheme="minorHAnsi" w:hAnsiTheme="minorHAnsi"/>
          <w:color w:val="auto"/>
          <w:sz w:val="22"/>
          <w:szCs w:val="22"/>
        </w:rPr>
        <w:lastRenderedPageBreak/>
        <w:t xml:space="preserve">Tabla </w:t>
      </w:r>
      <w:r w:rsidRPr="007831FB">
        <w:rPr>
          <w:rFonts w:asciiTheme="minorHAnsi" w:hAnsiTheme="minorHAnsi"/>
          <w:color w:val="auto"/>
          <w:sz w:val="22"/>
          <w:szCs w:val="22"/>
        </w:rPr>
        <w:fldChar w:fldCharType="begin"/>
      </w:r>
      <w:r w:rsidRPr="007831FB">
        <w:rPr>
          <w:rFonts w:asciiTheme="minorHAnsi" w:hAnsiTheme="minorHAnsi"/>
          <w:color w:val="auto"/>
          <w:sz w:val="22"/>
          <w:szCs w:val="22"/>
        </w:rPr>
        <w:instrText xml:space="preserve"> SEQ Tabla \* ARABIC </w:instrText>
      </w:r>
      <w:r w:rsidRPr="007831FB">
        <w:rPr>
          <w:rFonts w:asciiTheme="minorHAnsi" w:hAnsiTheme="minorHAnsi"/>
          <w:color w:val="auto"/>
          <w:sz w:val="22"/>
          <w:szCs w:val="22"/>
        </w:rPr>
        <w:fldChar w:fldCharType="separate"/>
      </w:r>
      <w:r w:rsidR="00810FB6">
        <w:rPr>
          <w:rFonts w:asciiTheme="minorHAnsi" w:hAnsiTheme="minorHAnsi"/>
          <w:noProof/>
          <w:color w:val="auto"/>
          <w:sz w:val="22"/>
          <w:szCs w:val="22"/>
        </w:rPr>
        <w:t>1</w:t>
      </w:r>
      <w:r w:rsidRPr="007831FB">
        <w:rPr>
          <w:rFonts w:asciiTheme="minorHAnsi" w:hAnsiTheme="minorHAnsi"/>
          <w:color w:val="auto"/>
          <w:sz w:val="22"/>
          <w:szCs w:val="22"/>
        </w:rPr>
        <w:fldChar w:fldCharType="end"/>
      </w:r>
      <w:r w:rsidRPr="007831FB">
        <w:rPr>
          <w:rFonts w:asciiTheme="minorHAnsi" w:hAnsiTheme="minorHAnsi"/>
          <w:color w:val="auto"/>
          <w:sz w:val="22"/>
          <w:szCs w:val="22"/>
        </w:rPr>
        <w:t xml:space="preserve"> Principales retos del sector vivienda definidos en el PND 2015-2018</w:t>
      </w:r>
      <w:bookmarkEnd w:id="7"/>
    </w:p>
    <w:tbl>
      <w:tblPr>
        <w:tblStyle w:val="Tabladecuadrcula4-nfasis51"/>
        <w:tblW w:w="0" w:type="auto"/>
        <w:jc w:val="center"/>
        <w:tblLook w:val="04A0" w:firstRow="1" w:lastRow="0" w:firstColumn="1" w:lastColumn="0" w:noHBand="0" w:noVBand="1"/>
      </w:tblPr>
      <w:tblGrid>
        <w:gridCol w:w="496"/>
        <w:gridCol w:w="4428"/>
        <w:gridCol w:w="3904"/>
      </w:tblGrid>
      <w:tr w:rsidR="0091538B" w:rsidRPr="007831FB" w14:paraId="36E88CC5" w14:textId="2FAD65E3" w:rsidTr="0091538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96" w:type="dxa"/>
          </w:tcPr>
          <w:p w14:paraId="276460E9" w14:textId="67FFE241" w:rsidR="0091538B" w:rsidRPr="007831FB" w:rsidRDefault="0091538B" w:rsidP="001A4873">
            <w:pPr>
              <w:spacing w:after="0"/>
              <w:jc w:val="center"/>
            </w:pPr>
            <w:r w:rsidRPr="007831FB">
              <w:t>N°</w:t>
            </w:r>
          </w:p>
        </w:tc>
        <w:tc>
          <w:tcPr>
            <w:tcW w:w="4428" w:type="dxa"/>
          </w:tcPr>
          <w:p w14:paraId="50E6877C" w14:textId="5E97CAC7" w:rsidR="0091538B" w:rsidRPr="007831FB" w:rsidRDefault="0091538B" w:rsidP="001A4873">
            <w:pPr>
              <w:spacing w:after="0"/>
              <w:jc w:val="center"/>
              <w:cnfStyle w:val="100000000000" w:firstRow="1" w:lastRow="0" w:firstColumn="0" w:lastColumn="0" w:oddVBand="0" w:evenVBand="0" w:oddHBand="0" w:evenHBand="0" w:firstRowFirstColumn="0" w:firstRowLastColumn="0" w:lastRowFirstColumn="0" w:lastRowLastColumn="0"/>
            </w:pPr>
            <w:r w:rsidRPr="007831FB">
              <w:t>Reto</w:t>
            </w:r>
          </w:p>
        </w:tc>
        <w:tc>
          <w:tcPr>
            <w:tcW w:w="3904" w:type="dxa"/>
          </w:tcPr>
          <w:p w14:paraId="2A2A7A40" w14:textId="3272316A" w:rsidR="0091538B" w:rsidRPr="007831FB" w:rsidRDefault="0091538B" w:rsidP="001A4873">
            <w:pPr>
              <w:spacing w:after="0"/>
              <w:jc w:val="center"/>
              <w:cnfStyle w:val="100000000000" w:firstRow="1" w:lastRow="0" w:firstColumn="0" w:lastColumn="0" w:oddVBand="0" w:evenVBand="0" w:oddHBand="0" w:evenHBand="0" w:firstRowFirstColumn="0" w:firstRowLastColumn="0" w:lastRowFirstColumn="0" w:lastRowLastColumn="0"/>
            </w:pPr>
            <w:r w:rsidRPr="007831FB">
              <w:t>Metas</w:t>
            </w:r>
          </w:p>
        </w:tc>
      </w:tr>
      <w:tr w:rsidR="0091538B" w:rsidRPr="007831FB" w14:paraId="6128E821" w14:textId="3AA0B959" w:rsidTr="0091538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96" w:type="dxa"/>
          </w:tcPr>
          <w:p w14:paraId="126D2A8D" w14:textId="798F2CA9" w:rsidR="0091538B" w:rsidRPr="007831FB" w:rsidRDefault="0091538B" w:rsidP="001A4873">
            <w:pPr>
              <w:spacing w:after="0"/>
              <w:jc w:val="center"/>
              <w:rPr>
                <w:rFonts w:asciiTheme="minorHAnsi" w:hAnsiTheme="minorHAnsi"/>
                <w:b w:val="0"/>
              </w:rPr>
            </w:pPr>
            <w:r w:rsidRPr="007831FB">
              <w:rPr>
                <w:rFonts w:asciiTheme="minorHAnsi" w:hAnsiTheme="minorHAnsi"/>
                <w:b w:val="0"/>
              </w:rPr>
              <w:t>1</w:t>
            </w:r>
          </w:p>
        </w:tc>
        <w:tc>
          <w:tcPr>
            <w:tcW w:w="4428" w:type="dxa"/>
          </w:tcPr>
          <w:p w14:paraId="0106138E" w14:textId="0313264C" w:rsidR="0091538B" w:rsidRPr="007831FB" w:rsidRDefault="0091538B" w:rsidP="001A4873">
            <w:pPr>
              <w:spacing w:after="0"/>
              <w:jc w:val="both"/>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7831FB">
              <w:rPr>
                <w:rFonts w:asciiTheme="minorHAnsi" w:hAnsiTheme="minorHAnsi"/>
              </w:rPr>
              <w:t>Un sistema ineficiente para atender las necesidades de vivienda en el país, que deja desamparada a una porción de la población con necesidades extremas</w:t>
            </w:r>
          </w:p>
        </w:tc>
        <w:tc>
          <w:tcPr>
            <w:tcW w:w="3904" w:type="dxa"/>
          </w:tcPr>
          <w:p w14:paraId="015D88DB" w14:textId="5C374A09" w:rsidR="0091538B" w:rsidRPr="007831FB" w:rsidRDefault="0091538B" w:rsidP="0091538B">
            <w:pPr>
              <w:spacing w:after="0"/>
              <w:jc w:val="both"/>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7831FB">
              <w:rPr>
                <w:rFonts w:asciiTheme="minorHAnsi" w:hAnsiTheme="minorHAnsi"/>
              </w:rPr>
              <w:t>2015-2018: Reducción de 12.5 %(9.600)</w:t>
            </w:r>
          </w:p>
          <w:p w14:paraId="541EE497" w14:textId="77777777" w:rsidR="0091538B" w:rsidRPr="007831FB" w:rsidRDefault="0091538B" w:rsidP="0091538B">
            <w:pPr>
              <w:spacing w:after="0"/>
              <w:jc w:val="both"/>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7831FB">
              <w:rPr>
                <w:rFonts w:asciiTheme="minorHAnsi" w:hAnsiTheme="minorHAnsi"/>
              </w:rPr>
              <w:t>2015: (3.4 %)- (2.600)</w:t>
            </w:r>
          </w:p>
          <w:p w14:paraId="4034481A" w14:textId="77777777" w:rsidR="0091538B" w:rsidRPr="007831FB" w:rsidRDefault="0091538B" w:rsidP="0091538B">
            <w:pPr>
              <w:spacing w:after="0"/>
              <w:jc w:val="both"/>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7831FB">
              <w:rPr>
                <w:rFonts w:asciiTheme="minorHAnsi" w:hAnsiTheme="minorHAnsi"/>
              </w:rPr>
              <w:t>2016: (3.9 %)- (3.000)</w:t>
            </w:r>
          </w:p>
          <w:p w14:paraId="30BEDFB8" w14:textId="77777777" w:rsidR="0091538B" w:rsidRPr="007831FB" w:rsidRDefault="0091538B" w:rsidP="0091538B">
            <w:pPr>
              <w:spacing w:after="0"/>
              <w:jc w:val="both"/>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7831FB">
              <w:rPr>
                <w:rFonts w:asciiTheme="minorHAnsi" w:hAnsiTheme="minorHAnsi"/>
              </w:rPr>
              <w:t>2017: (2.6 %)- (2.000)</w:t>
            </w:r>
          </w:p>
          <w:p w14:paraId="42F36BD7" w14:textId="25995A41" w:rsidR="0091538B" w:rsidRPr="007831FB" w:rsidRDefault="0091538B" w:rsidP="0091538B">
            <w:pPr>
              <w:spacing w:after="0"/>
              <w:jc w:val="both"/>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7831FB">
              <w:rPr>
                <w:rFonts w:asciiTheme="minorHAnsi" w:hAnsiTheme="minorHAnsi"/>
              </w:rPr>
              <w:t>2018: (2.6 %)-(2.000)</w:t>
            </w:r>
          </w:p>
        </w:tc>
      </w:tr>
      <w:tr w:rsidR="0091538B" w:rsidRPr="007831FB" w14:paraId="684D323B" w14:textId="0F7CEF26" w:rsidTr="0091538B">
        <w:trPr>
          <w:jc w:val="center"/>
        </w:trPr>
        <w:tc>
          <w:tcPr>
            <w:cnfStyle w:val="001000000000" w:firstRow="0" w:lastRow="0" w:firstColumn="1" w:lastColumn="0" w:oddVBand="0" w:evenVBand="0" w:oddHBand="0" w:evenHBand="0" w:firstRowFirstColumn="0" w:firstRowLastColumn="0" w:lastRowFirstColumn="0" w:lastRowLastColumn="0"/>
            <w:tcW w:w="496" w:type="dxa"/>
          </w:tcPr>
          <w:p w14:paraId="5A881B26" w14:textId="748CEFCD" w:rsidR="0091538B" w:rsidRPr="007831FB" w:rsidRDefault="0091538B" w:rsidP="001A4873">
            <w:pPr>
              <w:spacing w:after="0"/>
              <w:jc w:val="center"/>
              <w:rPr>
                <w:rFonts w:asciiTheme="minorHAnsi" w:hAnsiTheme="minorHAnsi"/>
                <w:b w:val="0"/>
              </w:rPr>
            </w:pPr>
            <w:r w:rsidRPr="007831FB">
              <w:rPr>
                <w:rFonts w:asciiTheme="minorHAnsi" w:hAnsiTheme="minorHAnsi"/>
                <w:b w:val="0"/>
              </w:rPr>
              <w:t>2</w:t>
            </w:r>
          </w:p>
        </w:tc>
        <w:tc>
          <w:tcPr>
            <w:tcW w:w="4428" w:type="dxa"/>
          </w:tcPr>
          <w:p w14:paraId="3286613D" w14:textId="50201EC6" w:rsidR="0091538B" w:rsidRPr="007831FB" w:rsidRDefault="0091538B" w:rsidP="001A4873">
            <w:pPr>
              <w:spacing w:after="0"/>
              <w:jc w:val="both"/>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7831FB">
              <w:rPr>
                <w:rFonts w:asciiTheme="minorHAnsi" w:hAnsiTheme="minorHAnsi"/>
              </w:rPr>
              <w:t>Una clase media que no está siendo atendida en su necesidad de vivienda pues no cuenta con opciones habitacionales ni de financiamiento apropiado.</w:t>
            </w:r>
          </w:p>
        </w:tc>
        <w:tc>
          <w:tcPr>
            <w:tcW w:w="3904" w:type="dxa"/>
          </w:tcPr>
          <w:p w14:paraId="177216FF" w14:textId="77777777" w:rsidR="0091538B" w:rsidRPr="007831FB" w:rsidRDefault="0091538B" w:rsidP="0091538B">
            <w:pPr>
              <w:spacing w:after="0"/>
              <w:jc w:val="both"/>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7831FB">
              <w:rPr>
                <w:rFonts w:asciiTheme="minorHAnsi" w:hAnsiTheme="minorHAnsi"/>
              </w:rPr>
              <w:t>2015-2018: reducción de 42.3 %</w:t>
            </w:r>
          </w:p>
          <w:p w14:paraId="0EE8FFCB" w14:textId="4E0A6F3F" w:rsidR="0091538B" w:rsidRPr="007831FB" w:rsidRDefault="0091538B" w:rsidP="0091538B">
            <w:pPr>
              <w:spacing w:after="0"/>
              <w:jc w:val="both"/>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7831FB">
              <w:rPr>
                <w:rFonts w:asciiTheme="minorHAnsi" w:hAnsiTheme="minorHAnsi"/>
              </w:rPr>
              <w:t>(30.400) de demanda insatisfecha</w:t>
            </w:r>
          </w:p>
          <w:p w14:paraId="1BA9C958" w14:textId="77777777" w:rsidR="0091538B" w:rsidRPr="007831FB" w:rsidRDefault="0091538B" w:rsidP="0091538B">
            <w:pPr>
              <w:spacing w:after="0"/>
              <w:jc w:val="both"/>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7831FB">
              <w:rPr>
                <w:rFonts w:asciiTheme="minorHAnsi" w:hAnsiTheme="minorHAnsi"/>
              </w:rPr>
              <w:t>2015: (10.5%) – (7.525)</w:t>
            </w:r>
          </w:p>
          <w:p w14:paraId="5B9DEA17" w14:textId="77777777" w:rsidR="0091538B" w:rsidRPr="007831FB" w:rsidRDefault="0091538B" w:rsidP="0091538B">
            <w:pPr>
              <w:spacing w:after="0"/>
              <w:jc w:val="both"/>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7831FB">
              <w:rPr>
                <w:rFonts w:asciiTheme="minorHAnsi" w:hAnsiTheme="minorHAnsi"/>
              </w:rPr>
              <w:t>2016: (13.9%) – (9.962)</w:t>
            </w:r>
          </w:p>
          <w:p w14:paraId="542A6C3D" w14:textId="77777777" w:rsidR="0091538B" w:rsidRPr="007831FB" w:rsidRDefault="0091538B" w:rsidP="0091538B">
            <w:pPr>
              <w:spacing w:after="0"/>
              <w:jc w:val="both"/>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7831FB">
              <w:rPr>
                <w:rFonts w:asciiTheme="minorHAnsi" w:hAnsiTheme="minorHAnsi"/>
              </w:rPr>
              <w:t>2017: (13.9%) - (9.962)</w:t>
            </w:r>
          </w:p>
          <w:p w14:paraId="46EF48B1" w14:textId="7A8751F9" w:rsidR="0091538B" w:rsidRPr="007831FB" w:rsidRDefault="0091538B" w:rsidP="0091538B">
            <w:pPr>
              <w:spacing w:after="0"/>
              <w:jc w:val="both"/>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7831FB">
              <w:rPr>
                <w:rFonts w:asciiTheme="minorHAnsi" w:hAnsiTheme="minorHAnsi"/>
              </w:rPr>
              <w:t>2018: (4.0%) - (2.950)</w:t>
            </w:r>
          </w:p>
        </w:tc>
      </w:tr>
      <w:tr w:rsidR="0091538B" w:rsidRPr="007831FB" w14:paraId="33F942C1" w14:textId="64C47781" w:rsidTr="0091538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96" w:type="dxa"/>
          </w:tcPr>
          <w:p w14:paraId="360A5DDA" w14:textId="7C82AC78" w:rsidR="0091538B" w:rsidRPr="007831FB" w:rsidRDefault="0091538B" w:rsidP="001A4873">
            <w:pPr>
              <w:spacing w:after="0"/>
              <w:jc w:val="center"/>
              <w:rPr>
                <w:rFonts w:asciiTheme="minorHAnsi" w:hAnsiTheme="minorHAnsi"/>
                <w:b w:val="0"/>
              </w:rPr>
            </w:pPr>
            <w:r w:rsidRPr="007831FB">
              <w:rPr>
                <w:rFonts w:asciiTheme="minorHAnsi" w:hAnsiTheme="minorHAnsi"/>
                <w:b w:val="0"/>
              </w:rPr>
              <w:t>3</w:t>
            </w:r>
          </w:p>
        </w:tc>
        <w:tc>
          <w:tcPr>
            <w:tcW w:w="4428" w:type="dxa"/>
          </w:tcPr>
          <w:p w14:paraId="46BF4CFC" w14:textId="0DDF79C1" w:rsidR="0091538B" w:rsidRPr="007831FB" w:rsidRDefault="0091538B" w:rsidP="001A4873">
            <w:pPr>
              <w:spacing w:after="0"/>
              <w:jc w:val="both"/>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7831FB">
              <w:rPr>
                <w:rFonts w:asciiTheme="minorHAnsi" w:hAnsiTheme="minorHAnsi"/>
              </w:rPr>
              <w:t>Asentamientos humanos no planificados, con problemas que comprometen su competitividad.</w:t>
            </w:r>
          </w:p>
        </w:tc>
        <w:tc>
          <w:tcPr>
            <w:tcW w:w="3904" w:type="dxa"/>
          </w:tcPr>
          <w:p w14:paraId="0B88AA6B" w14:textId="77777777" w:rsidR="0091538B" w:rsidRPr="007831FB" w:rsidRDefault="0091538B" w:rsidP="0091538B">
            <w:pPr>
              <w:spacing w:after="0"/>
              <w:jc w:val="both"/>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7831FB">
              <w:rPr>
                <w:rFonts w:asciiTheme="minorHAnsi" w:hAnsiTheme="minorHAnsi"/>
              </w:rPr>
              <w:t>2016-2018: 20 proyectos</w:t>
            </w:r>
          </w:p>
          <w:p w14:paraId="14FE93B4" w14:textId="77777777" w:rsidR="0091538B" w:rsidRPr="007831FB" w:rsidRDefault="0091538B" w:rsidP="0091538B">
            <w:pPr>
              <w:spacing w:after="0"/>
              <w:jc w:val="both"/>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7831FB">
              <w:rPr>
                <w:rFonts w:asciiTheme="minorHAnsi" w:hAnsiTheme="minorHAnsi"/>
              </w:rPr>
              <w:t>2015: 6 proyectos</w:t>
            </w:r>
          </w:p>
          <w:p w14:paraId="05752926" w14:textId="77777777" w:rsidR="0091538B" w:rsidRPr="007831FB" w:rsidRDefault="0091538B" w:rsidP="0091538B">
            <w:pPr>
              <w:spacing w:after="0"/>
              <w:jc w:val="both"/>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7831FB">
              <w:rPr>
                <w:rFonts w:asciiTheme="minorHAnsi" w:hAnsiTheme="minorHAnsi"/>
              </w:rPr>
              <w:t>2016: 6 proyectos</w:t>
            </w:r>
          </w:p>
          <w:p w14:paraId="7AB85897" w14:textId="77777777" w:rsidR="0091538B" w:rsidRPr="007831FB" w:rsidRDefault="0091538B" w:rsidP="0091538B">
            <w:pPr>
              <w:spacing w:after="0"/>
              <w:jc w:val="both"/>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7831FB">
              <w:rPr>
                <w:rFonts w:asciiTheme="minorHAnsi" w:hAnsiTheme="minorHAnsi"/>
              </w:rPr>
              <w:t>2017: 5 proyectos</w:t>
            </w:r>
          </w:p>
          <w:p w14:paraId="60297B75" w14:textId="0D2B8521" w:rsidR="0091538B" w:rsidRPr="007831FB" w:rsidRDefault="0091538B" w:rsidP="0091538B">
            <w:pPr>
              <w:spacing w:after="0"/>
              <w:jc w:val="both"/>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7831FB">
              <w:rPr>
                <w:rFonts w:asciiTheme="minorHAnsi" w:hAnsiTheme="minorHAnsi"/>
              </w:rPr>
              <w:t>2018: 3 proyectos</w:t>
            </w:r>
          </w:p>
        </w:tc>
      </w:tr>
    </w:tbl>
    <w:p w14:paraId="2E486C2E" w14:textId="7E8342B1" w:rsidR="001A4873" w:rsidRPr="007831FB" w:rsidRDefault="001A4873" w:rsidP="001A4873">
      <w:pPr>
        <w:rPr>
          <w:rFonts w:asciiTheme="minorHAnsi" w:hAnsiTheme="minorHAnsi"/>
          <w:sz w:val="18"/>
          <w:szCs w:val="18"/>
        </w:rPr>
      </w:pPr>
      <w:r w:rsidRPr="007831FB">
        <w:rPr>
          <w:rFonts w:asciiTheme="minorHAnsi" w:hAnsiTheme="minorHAnsi"/>
          <w:sz w:val="18"/>
          <w:szCs w:val="18"/>
        </w:rPr>
        <w:t>Fuente: Plan Nacional de Desarrollo 2015-2018</w:t>
      </w:r>
    </w:p>
    <w:p w14:paraId="5078CC21" w14:textId="16137C5B" w:rsidR="001A4873" w:rsidRPr="007831FB" w:rsidRDefault="001A4873" w:rsidP="001A4873">
      <w:pPr>
        <w:jc w:val="both"/>
        <w:rPr>
          <w:rFonts w:asciiTheme="minorHAnsi" w:hAnsiTheme="minorHAnsi"/>
        </w:rPr>
      </w:pPr>
      <w:r w:rsidRPr="007831FB">
        <w:rPr>
          <w:rFonts w:asciiTheme="minorHAnsi" w:hAnsiTheme="minorHAnsi"/>
        </w:rPr>
        <w:t>Los principales problemas a resolver definidos en este plan radican en atender las necesidades de vivienda para los diferentes estratos de la sociedad costarricense, así como a resolver el tema de los asentamientos humanos que no cuentan con una debida planificación.</w:t>
      </w:r>
    </w:p>
    <w:p w14:paraId="3668FEDA" w14:textId="7AF328F7" w:rsidR="0091538B" w:rsidRPr="007831FB" w:rsidRDefault="0091538B" w:rsidP="001A4873">
      <w:pPr>
        <w:jc w:val="both"/>
        <w:rPr>
          <w:rFonts w:asciiTheme="minorHAnsi" w:hAnsiTheme="minorHAnsi"/>
        </w:rPr>
      </w:pPr>
      <w:r w:rsidRPr="007831FB">
        <w:rPr>
          <w:rFonts w:asciiTheme="minorHAnsi" w:hAnsiTheme="minorHAnsi"/>
        </w:rPr>
        <w:t xml:space="preserve">Para esto, se han definido en este plan las metas de reducción </w:t>
      </w:r>
      <w:r w:rsidR="001D036F" w:rsidRPr="007831FB">
        <w:rPr>
          <w:rFonts w:asciiTheme="minorHAnsi" w:hAnsiTheme="minorHAnsi"/>
        </w:rPr>
        <w:t xml:space="preserve">para el 2018 </w:t>
      </w:r>
      <w:r w:rsidRPr="007831FB">
        <w:rPr>
          <w:rFonts w:asciiTheme="minorHAnsi" w:hAnsiTheme="minorHAnsi"/>
        </w:rPr>
        <w:t xml:space="preserve">de 9,600 necesidades de vivienda para la población con necesidades extremas, 30,400 </w:t>
      </w:r>
      <w:r w:rsidR="001D036F" w:rsidRPr="007831FB">
        <w:rPr>
          <w:rFonts w:asciiTheme="minorHAnsi" w:hAnsiTheme="minorHAnsi"/>
        </w:rPr>
        <w:t xml:space="preserve">de demanda insatisfecha </w:t>
      </w:r>
      <w:r w:rsidRPr="007831FB">
        <w:rPr>
          <w:rFonts w:asciiTheme="minorHAnsi" w:hAnsiTheme="minorHAnsi"/>
        </w:rPr>
        <w:t>para población de clase media</w:t>
      </w:r>
      <w:r w:rsidR="001D036F" w:rsidRPr="007831FB">
        <w:rPr>
          <w:rFonts w:asciiTheme="minorHAnsi" w:hAnsiTheme="minorHAnsi"/>
        </w:rPr>
        <w:t xml:space="preserve"> atendida, y de 20 proyectos que cuenten con una debida planificación.</w:t>
      </w:r>
    </w:p>
    <w:p w14:paraId="10560E8C" w14:textId="326ED99C" w:rsidR="001A4873" w:rsidRPr="007831FB" w:rsidRDefault="00537C46" w:rsidP="00537C46">
      <w:pPr>
        <w:jc w:val="both"/>
        <w:rPr>
          <w:rFonts w:asciiTheme="minorHAnsi" w:hAnsiTheme="minorHAnsi"/>
        </w:rPr>
      </w:pPr>
      <w:r w:rsidRPr="007831FB">
        <w:rPr>
          <w:rFonts w:asciiTheme="minorHAnsi" w:hAnsiTheme="minorHAnsi"/>
        </w:rPr>
        <w:t>En estos tres retos el BANHVI juega un papel muy importante</w:t>
      </w:r>
      <w:r w:rsidR="00FA4D2D" w:rsidRPr="007831FB">
        <w:rPr>
          <w:rFonts w:asciiTheme="minorHAnsi" w:hAnsiTheme="minorHAnsi"/>
        </w:rPr>
        <w:t xml:space="preserve"> para coadyuvar en la consecución de estos objetivos</w:t>
      </w:r>
      <w:r w:rsidRPr="007831FB">
        <w:rPr>
          <w:rFonts w:asciiTheme="minorHAnsi" w:hAnsiTheme="minorHAnsi"/>
        </w:rPr>
        <w:t xml:space="preserve">, al ser un actor del SFNV </w:t>
      </w:r>
      <w:r w:rsidR="00FA4D2D" w:rsidRPr="007831FB">
        <w:rPr>
          <w:rFonts w:asciiTheme="minorHAnsi" w:hAnsiTheme="minorHAnsi"/>
        </w:rPr>
        <w:t xml:space="preserve">y más aún </w:t>
      </w:r>
      <w:r w:rsidRPr="007831FB">
        <w:rPr>
          <w:rFonts w:asciiTheme="minorHAnsi" w:hAnsiTheme="minorHAnsi"/>
        </w:rPr>
        <w:t>por su papel de ente rector del sistema.</w:t>
      </w:r>
    </w:p>
    <w:p w14:paraId="5CC9D0C9" w14:textId="603BB2AD" w:rsidR="002E2DD6" w:rsidRDefault="002E2DD6">
      <w:pPr>
        <w:spacing w:after="160" w:line="259" w:lineRule="auto"/>
        <w:rPr>
          <w:rFonts w:asciiTheme="minorHAnsi" w:hAnsiTheme="minorHAnsi"/>
          <w:b/>
        </w:rPr>
      </w:pPr>
    </w:p>
    <w:p w14:paraId="283CD4B6" w14:textId="40F6F2B5" w:rsidR="00FA274E" w:rsidRPr="007831FB" w:rsidRDefault="00FA274E" w:rsidP="00F169C8">
      <w:pPr>
        <w:pStyle w:val="Prrafodelista"/>
        <w:numPr>
          <w:ilvl w:val="0"/>
          <w:numId w:val="4"/>
        </w:numPr>
        <w:jc w:val="both"/>
        <w:rPr>
          <w:rFonts w:asciiTheme="minorHAnsi" w:hAnsiTheme="minorHAnsi"/>
          <w:b/>
        </w:rPr>
      </w:pPr>
      <w:r w:rsidRPr="007831FB">
        <w:rPr>
          <w:rFonts w:asciiTheme="minorHAnsi" w:hAnsiTheme="minorHAnsi"/>
          <w:b/>
        </w:rPr>
        <w:t>Perspectivas económicas</w:t>
      </w:r>
    </w:p>
    <w:p w14:paraId="2B2E3F3D" w14:textId="4E4D0771" w:rsidR="00FA274E" w:rsidRPr="007831FB" w:rsidRDefault="00D32EB8" w:rsidP="001744CA">
      <w:pPr>
        <w:jc w:val="both"/>
        <w:rPr>
          <w:rFonts w:asciiTheme="minorHAnsi" w:hAnsiTheme="minorHAnsi"/>
        </w:rPr>
      </w:pPr>
      <w:r w:rsidRPr="007831FB">
        <w:rPr>
          <w:rFonts w:asciiTheme="minorHAnsi" w:hAnsiTheme="minorHAnsi"/>
        </w:rPr>
        <w:t xml:space="preserve">Con base en la revisión al Programa Macroeconómico 2015-2016 del Banco Central de Costa Rica, al primer semestre del 2015 se han presentado cambios en la economía mundial hacia un crecimiento moderado y heterogéneo, el cual se ha caracterizado por una disminución en los precios de las materias primas (principalmente hidrocarburos). </w:t>
      </w:r>
    </w:p>
    <w:p w14:paraId="7C235D07" w14:textId="49619198" w:rsidR="00D32EB8" w:rsidRPr="007831FB" w:rsidRDefault="00D32EB8" w:rsidP="001744CA">
      <w:pPr>
        <w:jc w:val="both"/>
        <w:rPr>
          <w:rFonts w:asciiTheme="minorHAnsi" w:hAnsiTheme="minorHAnsi"/>
        </w:rPr>
      </w:pPr>
      <w:r w:rsidRPr="007831FB">
        <w:rPr>
          <w:rFonts w:asciiTheme="minorHAnsi" w:hAnsiTheme="minorHAnsi"/>
        </w:rPr>
        <w:lastRenderedPageBreak/>
        <w:t>H</w:t>
      </w:r>
      <w:r w:rsidR="00790D73" w:rsidRPr="007831FB">
        <w:rPr>
          <w:rFonts w:asciiTheme="minorHAnsi" w:hAnsiTheme="minorHAnsi"/>
        </w:rPr>
        <w:t>a</w:t>
      </w:r>
      <w:r w:rsidRPr="007831FB">
        <w:rPr>
          <w:rFonts w:asciiTheme="minorHAnsi" w:hAnsiTheme="minorHAnsi"/>
        </w:rPr>
        <w:t xml:space="preserve"> habido afectaciones en los mercados internacionales principalmente por la situación de Grecia y por la incertidumbre respecto a las fechas en las que</w:t>
      </w:r>
      <w:r w:rsidR="00790D73" w:rsidRPr="007831FB">
        <w:rPr>
          <w:rFonts w:asciiTheme="minorHAnsi" w:hAnsiTheme="minorHAnsi"/>
        </w:rPr>
        <w:t xml:space="preserve"> van a</w:t>
      </w:r>
      <w:r w:rsidRPr="007831FB">
        <w:rPr>
          <w:rFonts w:asciiTheme="minorHAnsi" w:hAnsiTheme="minorHAnsi"/>
        </w:rPr>
        <w:t xml:space="preserve"> sub</w:t>
      </w:r>
      <w:r w:rsidR="00790D73" w:rsidRPr="007831FB">
        <w:rPr>
          <w:rFonts w:asciiTheme="minorHAnsi" w:hAnsiTheme="minorHAnsi"/>
        </w:rPr>
        <w:t>ir</w:t>
      </w:r>
      <w:r w:rsidRPr="007831FB">
        <w:rPr>
          <w:rFonts w:asciiTheme="minorHAnsi" w:hAnsiTheme="minorHAnsi"/>
        </w:rPr>
        <w:t xml:space="preserve"> las tasas de interés en los Estados Unidos</w:t>
      </w:r>
      <w:r w:rsidR="007B34A9">
        <w:rPr>
          <w:rStyle w:val="Refdenotaalpie"/>
          <w:rFonts w:asciiTheme="minorHAnsi" w:hAnsiTheme="minorHAnsi"/>
        </w:rPr>
        <w:footnoteReference w:id="1"/>
      </w:r>
      <w:r w:rsidRPr="007831FB">
        <w:rPr>
          <w:rFonts w:asciiTheme="minorHAnsi" w:hAnsiTheme="minorHAnsi"/>
        </w:rPr>
        <w:t>, así como a ajustes en las bolsas de valores asiáticas.</w:t>
      </w:r>
    </w:p>
    <w:p w14:paraId="0343C267" w14:textId="12FFE7E6" w:rsidR="00D32EB8" w:rsidRPr="007831FB" w:rsidRDefault="00D32EB8" w:rsidP="001744CA">
      <w:pPr>
        <w:jc w:val="both"/>
        <w:rPr>
          <w:rFonts w:asciiTheme="minorHAnsi" w:hAnsiTheme="minorHAnsi"/>
        </w:rPr>
      </w:pPr>
      <w:r w:rsidRPr="007831FB">
        <w:rPr>
          <w:rFonts w:asciiTheme="minorHAnsi" w:hAnsiTheme="minorHAnsi"/>
        </w:rPr>
        <w:t xml:space="preserve">A un ámbito interno de Costa Rica, la revisión del programa menciona que para el primer trimestre la inflación se ubicó por debajo del 4% ± 1%, y se </w:t>
      </w:r>
      <w:r w:rsidR="00C60727" w:rsidRPr="007831FB">
        <w:rPr>
          <w:rFonts w:asciiTheme="minorHAnsi" w:hAnsiTheme="minorHAnsi"/>
        </w:rPr>
        <w:t>prevé</w:t>
      </w:r>
      <w:r w:rsidRPr="007831FB">
        <w:rPr>
          <w:rFonts w:asciiTheme="minorHAnsi" w:hAnsiTheme="minorHAnsi"/>
        </w:rPr>
        <w:t xml:space="preserve"> que esta condición continúe en el segundo semestre del año.</w:t>
      </w:r>
    </w:p>
    <w:p w14:paraId="5006F27E" w14:textId="1D59696E" w:rsidR="00D32EB8" w:rsidRPr="007831FB" w:rsidRDefault="00D32EB8" w:rsidP="001744CA">
      <w:pPr>
        <w:jc w:val="both"/>
        <w:rPr>
          <w:rFonts w:asciiTheme="minorHAnsi" w:hAnsiTheme="minorHAnsi"/>
        </w:rPr>
      </w:pPr>
      <w:r w:rsidRPr="007831FB">
        <w:rPr>
          <w:rFonts w:asciiTheme="minorHAnsi" w:hAnsiTheme="minorHAnsi"/>
        </w:rPr>
        <w:t>Menciona además un crecimiento de un 2.5% de la actividad económica la cual representa una desaceleración de la economía, en parte por los efectos negativos del fenómeno de El Niño sobre la producción interna y la disminución en las ventas al exterior de los productos de alta tecnología (efecto INTEL).</w:t>
      </w:r>
    </w:p>
    <w:p w14:paraId="0A2E757C" w14:textId="54EDC960" w:rsidR="00D32EB8" w:rsidRPr="007831FB" w:rsidRDefault="00D32EB8" w:rsidP="001744CA">
      <w:pPr>
        <w:jc w:val="both"/>
        <w:rPr>
          <w:rFonts w:asciiTheme="minorHAnsi" w:hAnsiTheme="minorHAnsi"/>
        </w:rPr>
      </w:pPr>
      <w:r w:rsidRPr="007831FB">
        <w:rPr>
          <w:rFonts w:asciiTheme="minorHAnsi" w:hAnsiTheme="minorHAnsi"/>
        </w:rPr>
        <w:t>La tasa básica pasiva</w:t>
      </w:r>
      <w:r w:rsidR="009B1B8B" w:rsidRPr="007831FB">
        <w:rPr>
          <w:rFonts w:asciiTheme="minorHAnsi" w:hAnsiTheme="minorHAnsi"/>
        </w:rPr>
        <w:t xml:space="preserve"> (TBP)</w:t>
      </w:r>
      <w:r w:rsidRPr="007831FB">
        <w:rPr>
          <w:rFonts w:asciiTheme="minorHAnsi" w:hAnsiTheme="minorHAnsi"/>
        </w:rPr>
        <w:t>, que venía presentando una tendencia a la baja</w:t>
      </w:r>
      <w:r w:rsidR="009B1B8B" w:rsidRPr="007831FB">
        <w:rPr>
          <w:rFonts w:asciiTheme="minorHAnsi" w:hAnsiTheme="minorHAnsi"/>
        </w:rPr>
        <w:t xml:space="preserve">, presentó un crecimiento a partir del 10 de setiembre del 2015 de un 6.55%, producto de una mayor liquidez en los bancos para la colocación de créditos, así como a que el GCR tampoco ha presionado las tasas gracias a que cuenta con los fondos del eurobono que colocó en el mes de abril. El </w:t>
      </w:r>
      <w:r w:rsidR="009B1B8B" w:rsidRPr="007831FB">
        <w:rPr>
          <w:rFonts w:asciiTheme="minorHAnsi" w:hAnsiTheme="minorHAnsi" w:cstheme="majorHAnsi"/>
        </w:rPr>
        <w:t>Banco Central de Costa Rica</w:t>
      </w:r>
      <w:r w:rsidR="009B1B8B" w:rsidRPr="007831FB">
        <w:rPr>
          <w:rFonts w:asciiTheme="minorHAnsi" w:hAnsiTheme="minorHAnsi"/>
        </w:rPr>
        <w:t xml:space="preserve"> (BCCR) estima que la Tasa de Política Monetaria (TPM) continúe a la baja considerando que el sistema financiero se mantenga ajustando las tasas de interés en colones a </w:t>
      </w:r>
      <w:r w:rsidR="00790D73" w:rsidRPr="007831FB">
        <w:rPr>
          <w:rFonts w:asciiTheme="minorHAnsi" w:hAnsiTheme="minorHAnsi"/>
        </w:rPr>
        <w:t>esa misma tendencia</w:t>
      </w:r>
      <w:r w:rsidR="009B1B8B" w:rsidRPr="007831FB">
        <w:rPr>
          <w:rFonts w:asciiTheme="minorHAnsi" w:hAnsiTheme="minorHAnsi"/>
        </w:rPr>
        <w:t>.</w:t>
      </w:r>
    </w:p>
    <w:p w14:paraId="273C37F0" w14:textId="0BAF75B2" w:rsidR="003614F1" w:rsidRPr="007831FB" w:rsidRDefault="003614F1" w:rsidP="001744CA">
      <w:pPr>
        <w:jc w:val="both"/>
        <w:rPr>
          <w:rFonts w:asciiTheme="minorHAnsi" w:hAnsiTheme="minorHAnsi"/>
        </w:rPr>
      </w:pPr>
      <w:r w:rsidRPr="007831FB">
        <w:rPr>
          <w:rFonts w:asciiTheme="minorHAnsi" w:hAnsiTheme="minorHAnsi"/>
        </w:rPr>
        <w:t>Respecto al tipo de cambio, se ha presentado una relativa estabilidad cambiaria que el BCCR aduce a una mejora en los términos de intercambio que ha incrementado la disponibilidad de divisas en el mercado cambiario costarricense.</w:t>
      </w:r>
    </w:p>
    <w:p w14:paraId="6542F1EC" w14:textId="6340BE5D" w:rsidR="003614F1" w:rsidRPr="007831FB" w:rsidRDefault="003614F1" w:rsidP="001744CA">
      <w:pPr>
        <w:jc w:val="both"/>
        <w:rPr>
          <w:rFonts w:asciiTheme="minorHAnsi" w:hAnsiTheme="minorHAnsi"/>
        </w:rPr>
      </w:pPr>
      <w:r w:rsidRPr="007831FB">
        <w:rPr>
          <w:rFonts w:asciiTheme="minorHAnsi" w:hAnsiTheme="minorHAnsi"/>
        </w:rPr>
        <w:t>Es importante mencionar que para el primer semestre 2015 el déficit del Gobierno Central fue del 2.8% del PIB, el cual fue abordado a través de la colocación de deuda interna en el sector privado y en el sistema financiero.</w:t>
      </w:r>
    </w:p>
    <w:p w14:paraId="2C5FA1AA" w14:textId="1FEFD865" w:rsidR="003427F8" w:rsidRPr="007831FB" w:rsidRDefault="00BE727F" w:rsidP="001744CA">
      <w:pPr>
        <w:jc w:val="both"/>
        <w:rPr>
          <w:rFonts w:asciiTheme="minorHAnsi" w:hAnsiTheme="minorHAnsi"/>
        </w:rPr>
      </w:pPr>
      <w:r w:rsidRPr="007831FB">
        <w:rPr>
          <w:rFonts w:asciiTheme="minorHAnsi" w:hAnsiTheme="minorHAnsi"/>
        </w:rPr>
        <w:t xml:space="preserve">El Gobierno Central, a raíz de las condiciones anteriores, decidió mantener la meta de inflación del 4% ± 1%. Así mismo, se cita de la revisión al Programa Macroeconómico 2015-2016 que para cumplir con los objetivos planteados en la revisión del programa, </w:t>
      </w:r>
      <w:r w:rsidR="00790D73" w:rsidRPr="007831FB">
        <w:rPr>
          <w:rFonts w:asciiTheme="minorHAnsi" w:hAnsiTheme="minorHAnsi"/>
        </w:rPr>
        <w:t xml:space="preserve">se </w:t>
      </w:r>
      <w:r w:rsidRPr="007831FB">
        <w:rPr>
          <w:rFonts w:asciiTheme="minorHAnsi" w:hAnsiTheme="minorHAnsi"/>
        </w:rPr>
        <w:t>mantendrá el tono de las medidas de</w:t>
      </w:r>
      <w:r w:rsidR="003427F8" w:rsidRPr="007831FB">
        <w:rPr>
          <w:rFonts w:asciiTheme="minorHAnsi" w:hAnsiTheme="minorHAnsi"/>
        </w:rPr>
        <w:t xml:space="preserve"> </w:t>
      </w:r>
      <w:r w:rsidR="00790D73" w:rsidRPr="007831FB">
        <w:rPr>
          <w:rFonts w:asciiTheme="minorHAnsi" w:hAnsiTheme="minorHAnsi"/>
        </w:rPr>
        <w:t xml:space="preserve">la </w:t>
      </w:r>
      <w:r w:rsidR="003427F8" w:rsidRPr="007831FB">
        <w:rPr>
          <w:rFonts w:asciiTheme="minorHAnsi" w:hAnsiTheme="minorHAnsi"/>
        </w:rPr>
        <w:t xml:space="preserve">política </w:t>
      </w:r>
      <w:r w:rsidR="00790D73" w:rsidRPr="007831FB">
        <w:rPr>
          <w:rFonts w:asciiTheme="minorHAnsi" w:hAnsiTheme="minorHAnsi"/>
        </w:rPr>
        <w:t>monetaria</w:t>
      </w:r>
      <w:r w:rsidR="003427F8" w:rsidRPr="007831FB">
        <w:rPr>
          <w:rFonts w:asciiTheme="minorHAnsi" w:hAnsiTheme="minorHAnsi"/>
        </w:rPr>
        <w:t xml:space="preserve">: </w:t>
      </w:r>
    </w:p>
    <w:p w14:paraId="045555DE" w14:textId="77777777" w:rsidR="003427F8" w:rsidRPr="007831FB" w:rsidRDefault="00BE727F" w:rsidP="00F169C8">
      <w:pPr>
        <w:pStyle w:val="Prrafodelista"/>
        <w:numPr>
          <w:ilvl w:val="0"/>
          <w:numId w:val="5"/>
        </w:numPr>
        <w:jc w:val="both"/>
        <w:rPr>
          <w:rFonts w:asciiTheme="minorHAnsi" w:hAnsiTheme="minorHAnsi"/>
        </w:rPr>
      </w:pPr>
      <w:r w:rsidRPr="007831FB">
        <w:rPr>
          <w:rFonts w:asciiTheme="minorHAnsi" w:hAnsiTheme="minorHAnsi"/>
        </w:rPr>
        <w:t xml:space="preserve">Reducir la Tasa de política monetaria en 50 </w:t>
      </w:r>
      <w:proofErr w:type="spellStart"/>
      <w:r w:rsidRPr="007831FB">
        <w:rPr>
          <w:rFonts w:asciiTheme="minorHAnsi" w:hAnsiTheme="minorHAnsi"/>
        </w:rPr>
        <w:t>p.b</w:t>
      </w:r>
      <w:proofErr w:type="spellEnd"/>
      <w:r w:rsidRPr="007831FB">
        <w:rPr>
          <w:rFonts w:asciiTheme="minorHAnsi" w:hAnsiTheme="minorHAnsi"/>
        </w:rPr>
        <w:t xml:space="preserve">., para ubicarla en 3,0% anual a partir del 31 de julio. Con ello esta tasa de referencia acumula una disminución de 225 </w:t>
      </w:r>
      <w:proofErr w:type="spellStart"/>
      <w:r w:rsidRPr="007831FB">
        <w:rPr>
          <w:rFonts w:asciiTheme="minorHAnsi" w:hAnsiTheme="minorHAnsi"/>
        </w:rPr>
        <w:t>p.b</w:t>
      </w:r>
      <w:proofErr w:type="spellEnd"/>
      <w:r w:rsidRPr="007831FB">
        <w:rPr>
          <w:rFonts w:asciiTheme="minorHAnsi" w:hAnsiTheme="minorHAnsi"/>
        </w:rPr>
        <w:t xml:space="preserve">. en lo que transcurre del año. Mantener la tasa de encaje mínimo legal en 15%, aplicable para operaciones en colones y en moneda extranjera. </w:t>
      </w:r>
    </w:p>
    <w:p w14:paraId="7F2E546A" w14:textId="77777777" w:rsidR="003427F8" w:rsidRPr="007831FB" w:rsidRDefault="00BE727F" w:rsidP="00F169C8">
      <w:pPr>
        <w:pStyle w:val="Prrafodelista"/>
        <w:numPr>
          <w:ilvl w:val="0"/>
          <w:numId w:val="5"/>
        </w:numPr>
        <w:jc w:val="both"/>
        <w:rPr>
          <w:rFonts w:asciiTheme="minorHAnsi" w:hAnsiTheme="minorHAnsi"/>
        </w:rPr>
      </w:pPr>
      <w:r w:rsidRPr="007831FB">
        <w:rPr>
          <w:rFonts w:asciiTheme="minorHAnsi" w:hAnsiTheme="minorHAnsi"/>
        </w:rPr>
        <w:lastRenderedPageBreak/>
        <w:t xml:space="preserve">Seguir con la gestión de liquidez, mediante su participación en el MIL. </w:t>
      </w:r>
    </w:p>
    <w:p w14:paraId="64AC3EBD" w14:textId="77777777" w:rsidR="003427F8" w:rsidRPr="007831FB" w:rsidRDefault="00BE727F" w:rsidP="00F169C8">
      <w:pPr>
        <w:pStyle w:val="Prrafodelista"/>
        <w:numPr>
          <w:ilvl w:val="0"/>
          <w:numId w:val="5"/>
        </w:numPr>
        <w:jc w:val="both"/>
        <w:rPr>
          <w:rFonts w:asciiTheme="minorHAnsi" w:hAnsiTheme="minorHAnsi"/>
        </w:rPr>
      </w:pPr>
      <w:r w:rsidRPr="007831FB">
        <w:rPr>
          <w:rFonts w:asciiTheme="minorHAnsi" w:hAnsiTheme="minorHAnsi"/>
        </w:rPr>
        <w:t xml:space="preserve">Continuar con la gestión de deuda con el fin de evitar que los vencimientos se traduzcan en excesos monetarios que comprometan el logro de los objetivos planteados. </w:t>
      </w:r>
    </w:p>
    <w:p w14:paraId="14D561D4" w14:textId="77777777" w:rsidR="003427F8" w:rsidRPr="007831FB" w:rsidRDefault="00BE727F" w:rsidP="00F169C8">
      <w:pPr>
        <w:pStyle w:val="Prrafodelista"/>
        <w:numPr>
          <w:ilvl w:val="0"/>
          <w:numId w:val="5"/>
        </w:numPr>
        <w:jc w:val="both"/>
        <w:rPr>
          <w:rFonts w:asciiTheme="minorHAnsi" w:hAnsiTheme="minorHAnsi"/>
        </w:rPr>
      </w:pPr>
      <w:r w:rsidRPr="007831FB">
        <w:rPr>
          <w:rFonts w:asciiTheme="minorHAnsi" w:hAnsiTheme="minorHAnsi"/>
        </w:rPr>
        <w:t xml:space="preserve">Mantener el programa de compra de divisas autorizado en enero pasado (hasta EUA$800 millones) que busca mejorar la posición en reservas internacionales. </w:t>
      </w:r>
    </w:p>
    <w:p w14:paraId="5072B64C" w14:textId="5916C526" w:rsidR="00BE727F" w:rsidRPr="007831FB" w:rsidRDefault="00BE727F" w:rsidP="00F169C8">
      <w:pPr>
        <w:pStyle w:val="Prrafodelista"/>
        <w:numPr>
          <w:ilvl w:val="0"/>
          <w:numId w:val="5"/>
        </w:numPr>
        <w:jc w:val="both"/>
        <w:rPr>
          <w:rFonts w:asciiTheme="minorHAnsi" w:hAnsiTheme="minorHAnsi"/>
        </w:rPr>
      </w:pPr>
      <w:r w:rsidRPr="007831FB">
        <w:rPr>
          <w:rFonts w:asciiTheme="minorHAnsi" w:hAnsiTheme="minorHAnsi"/>
        </w:rPr>
        <w:t xml:space="preserve">Gestionar las divisas para el sector público, según lo dispuesto por el Directorio en el artículo 10 de la sesión 5651-2014 e intervenir en el mercado cambiario con el fin de evitar fluctuaciones violentas en el tipo de cambio, sin que ello interrumpa la tendencia que dictan las variables que en el mediano plazo determinan este </w:t>
      </w:r>
      <w:proofErr w:type="spellStart"/>
      <w:r w:rsidRPr="007831FB">
        <w:rPr>
          <w:rFonts w:asciiTheme="minorHAnsi" w:hAnsiTheme="minorHAnsi"/>
        </w:rPr>
        <w:t>macroprecio</w:t>
      </w:r>
      <w:proofErr w:type="spellEnd"/>
      <w:r w:rsidRPr="007831FB">
        <w:rPr>
          <w:rFonts w:asciiTheme="minorHAnsi" w:hAnsiTheme="minorHAnsi"/>
        </w:rPr>
        <w:t>.</w:t>
      </w:r>
    </w:p>
    <w:p w14:paraId="1F6A4DC1" w14:textId="77777777" w:rsidR="008A0764" w:rsidRPr="007831FB" w:rsidRDefault="008A0764" w:rsidP="003427F8">
      <w:pPr>
        <w:pStyle w:val="Prrafodelista"/>
        <w:jc w:val="both"/>
        <w:rPr>
          <w:rFonts w:asciiTheme="minorHAnsi" w:hAnsiTheme="minorHAnsi"/>
        </w:rPr>
      </w:pPr>
    </w:p>
    <w:p w14:paraId="5A52DB04" w14:textId="51D777A7" w:rsidR="00FA274E" w:rsidRPr="007831FB" w:rsidRDefault="00FA274E" w:rsidP="00F169C8">
      <w:pPr>
        <w:pStyle w:val="Prrafodelista"/>
        <w:numPr>
          <w:ilvl w:val="0"/>
          <w:numId w:val="4"/>
        </w:numPr>
        <w:jc w:val="both"/>
        <w:rPr>
          <w:rFonts w:asciiTheme="minorHAnsi" w:hAnsiTheme="minorHAnsi"/>
          <w:b/>
        </w:rPr>
      </w:pPr>
      <w:r w:rsidRPr="007831FB">
        <w:rPr>
          <w:rFonts w:asciiTheme="minorHAnsi" w:hAnsiTheme="minorHAnsi"/>
          <w:b/>
        </w:rPr>
        <w:t>Perspectivas socio-culturales</w:t>
      </w:r>
    </w:p>
    <w:p w14:paraId="1C49E7EB" w14:textId="05E7C00F" w:rsidR="00FA274E" w:rsidRPr="007831FB" w:rsidRDefault="005B1106" w:rsidP="001744CA">
      <w:pPr>
        <w:jc w:val="both"/>
        <w:rPr>
          <w:rFonts w:asciiTheme="minorHAnsi" w:hAnsiTheme="minorHAnsi"/>
        </w:rPr>
      </w:pPr>
      <w:r w:rsidRPr="007831FB">
        <w:rPr>
          <w:rFonts w:asciiTheme="minorHAnsi" w:hAnsiTheme="minorHAnsi"/>
        </w:rPr>
        <w:t>En el tema socio-cultural</w:t>
      </w:r>
      <w:r w:rsidR="004B3BFC" w:rsidRPr="007831FB">
        <w:rPr>
          <w:rFonts w:asciiTheme="minorHAnsi" w:hAnsiTheme="minorHAnsi"/>
        </w:rPr>
        <w:t xml:space="preserve"> relacionado a vivienda y urbanismo</w:t>
      </w:r>
      <w:r w:rsidRPr="007831FB">
        <w:rPr>
          <w:rFonts w:asciiTheme="minorHAnsi" w:hAnsiTheme="minorHAnsi"/>
        </w:rPr>
        <w:t>, destaca la renovación urbana que se ha venido presentando en los últimos años, donde han aparecido mayor cantidad de soluciones habitacionales de tipo vertical y de construcción de edificios de uso mixto</w:t>
      </w:r>
      <w:r w:rsidR="003C4324" w:rsidRPr="007831FB">
        <w:rPr>
          <w:rFonts w:asciiTheme="minorHAnsi" w:hAnsiTheme="minorHAnsi"/>
        </w:rPr>
        <w:t xml:space="preserve"> (que integran comercios, residencias y oficinas)</w:t>
      </w:r>
      <w:r w:rsidRPr="007831FB">
        <w:rPr>
          <w:rFonts w:asciiTheme="minorHAnsi" w:hAnsiTheme="minorHAnsi"/>
        </w:rPr>
        <w:t>.</w:t>
      </w:r>
    </w:p>
    <w:p w14:paraId="64BDA4A9" w14:textId="01C01DEB" w:rsidR="002E2DD6" w:rsidRDefault="002A7B85" w:rsidP="008756AF">
      <w:pPr>
        <w:jc w:val="both"/>
        <w:rPr>
          <w:rFonts w:asciiTheme="minorHAnsi" w:hAnsiTheme="minorHAnsi"/>
          <w:b/>
          <w:bCs/>
        </w:rPr>
      </w:pPr>
      <w:r w:rsidRPr="007831FB">
        <w:rPr>
          <w:rFonts w:asciiTheme="minorHAnsi" w:hAnsiTheme="minorHAnsi"/>
        </w:rPr>
        <w:t>Según datos del INEC, a julio de 2014 habían en el país 1</w:t>
      </w:r>
      <w:proofErr w:type="gramStart"/>
      <w:r w:rsidRPr="007831FB">
        <w:rPr>
          <w:rFonts w:asciiTheme="minorHAnsi" w:hAnsiTheme="minorHAnsi"/>
        </w:rPr>
        <w:t>,170,634</w:t>
      </w:r>
      <w:proofErr w:type="gramEnd"/>
      <w:r w:rsidRPr="007831FB">
        <w:rPr>
          <w:rFonts w:asciiTheme="minorHAnsi" w:hAnsiTheme="minorHAnsi"/>
        </w:rPr>
        <w:t xml:space="preserve"> personas viviendo en condiciones de pobreza, de los cuales un 29% vivían en condiciones de extrema pobreza</w:t>
      </w:r>
      <w:r w:rsidR="00785829" w:rsidRPr="007831FB">
        <w:rPr>
          <w:rFonts w:asciiTheme="minorHAnsi" w:hAnsiTheme="minorHAnsi"/>
        </w:rPr>
        <w:t xml:space="preserve"> y</w:t>
      </w:r>
      <w:r w:rsidRPr="007831FB">
        <w:rPr>
          <w:rFonts w:asciiTheme="minorHAnsi" w:hAnsiTheme="minorHAnsi"/>
        </w:rPr>
        <w:t xml:space="preserve"> cuyo ingreso per cápita era apenas de 24,845 colones, y casi la mitad tenían como jefes de hogar a una mujer, tal y como se observa en la tabla siguiente.</w:t>
      </w:r>
    </w:p>
    <w:p w14:paraId="69A45EB4" w14:textId="455B905A" w:rsidR="002A7B85" w:rsidRPr="007831FB" w:rsidRDefault="002A7B85" w:rsidP="002A7B85">
      <w:pPr>
        <w:pStyle w:val="Epgrafe"/>
        <w:jc w:val="center"/>
        <w:rPr>
          <w:rFonts w:asciiTheme="minorHAnsi" w:hAnsiTheme="minorHAnsi"/>
          <w:color w:val="auto"/>
          <w:sz w:val="22"/>
          <w:szCs w:val="22"/>
        </w:rPr>
      </w:pPr>
      <w:bookmarkStart w:id="8" w:name="_Toc448998014"/>
      <w:r w:rsidRPr="007831FB">
        <w:rPr>
          <w:rFonts w:asciiTheme="minorHAnsi" w:hAnsiTheme="minorHAnsi"/>
          <w:color w:val="auto"/>
          <w:sz w:val="22"/>
          <w:szCs w:val="22"/>
        </w:rPr>
        <w:t xml:space="preserve">Tabla </w:t>
      </w:r>
      <w:r w:rsidRPr="007831FB">
        <w:rPr>
          <w:rFonts w:asciiTheme="minorHAnsi" w:hAnsiTheme="minorHAnsi"/>
          <w:color w:val="auto"/>
          <w:sz w:val="22"/>
          <w:szCs w:val="22"/>
        </w:rPr>
        <w:fldChar w:fldCharType="begin"/>
      </w:r>
      <w:r w:rsidRPr="007831FB">
        <w:rPr>
          <w:rFonts w:asciiTheme="minorHAnsi" w:hAnsiTheme="minorHAnsi"/>
          <w:color w:val="auto"/>
          <w:sz w:val="22"/>
          <w:szCs w:val="22"/>
        </w:rPr>
        <w:instrText xml:space="preserve"> SEQ Tabla \* ARABIC </w:instrText>
      </w:r>
      <w:r w:rsidRPr="007831FB">
        <w:rPr>
          <w:rFonts w:asciiTheme="minorHAnsi" w:hAnsiTheme="minorHAnsi"/>
          <w:color w:val="auto"/>
          <w:sz w:val="22"/>
          <w:szCs w:val="22"/>
        </w:rPr>
        <w:fldChar w:fldCharType="separate"/>
      </w:r>
      <w:r w:rsidR="00810FB6">
        <w:rPr>
          <w:rFonts w:asciiTheme="minorHAnsi" w:hAnsiTheme="minorHAnsi"/>
          <w:noProof/>
          <w:color w:val="auto"/>
          <w:sz w:val="22"/>
          <w:szCs w:val="22"/>
        </w:rPr>
        <w:t>2</w:t>
      </w:r>
      <w:r w:rsidRPr="007831FB">
        <w:rPr>
          <w:rFonts w:asciiTheme="minorHAnsi" w:hAnsiTheme="minorHAnsi"/>
          <w:color w:val="auto"/>
          <w:sz w:val="22"/>
          <w:szCs w:val="22"/>
        </w:rPr>
        <w:fldChar w:fldCharType="end"/>
      </w:r>
      <w:r w:rsidRPr="007831FB">
        <w:rPr>
          <w:rFonts w:asciiTheme="minorHAnsi" w:hAnsiTheme="minorHAnsi"/>
          <w:color w:val="auto"/>
          <w:sz w:val="22"/>
          <w:szCs w:val="22"/>
        </w:rPr>
        <w:t xml:space="preserve"> Características de los hogares por nivel de pobreza</w:t>
      </w:r>
      <w:bookmarkEnd w:id="8"/>
    </w:p>
    <w:tbl>
      <w:tblPr>
        <w:tblStyle w:val="Tabladecuadrcula4-nfasis51"/>
        <w:tblW w:w="7963" w:type="dxa"/>
        <w:jc w:val="center"/>
        <w:tblLook w:val="04A0" w:firstRow="1" w:lastRow="0" w:firstColumn="1" w:lastColumn="0" w:noHBand="0" w:noVBand="1"/>
      </w:tblPr>
      <w:tblGrid>
        <w:gridCol w:w="4243"/>
        <w:gridCol w:w="1200"/>
        <w:gridCol w:w="1320"/>
        <w:gridCol w:w="1200"/>
      </w:tblGrid>
      <w:tr w:rsidR="002718EE" w:rsidRPr="007831FB" w14:paraId="3EC16472" w14:textId="77777777" w:rsidTr="002718EE">
        <w:trPr>
          <w:cnfStyle w:val="100000000000" w:firstRow="1" w:lastRow="0" w:firstColumn="0" w:lastColumn="0" w:oddVBand="0" w:evenVBand="0" w:oddHBand="0" w:evenHBand="0" w:firstRowFirstColumn="0" w:firstRowLastColumn="0" w:lastRowFirstColumn="0" w:lastRowLastColumn="0"/>
          <w:trHeight w:val="345"/>
          <w:jc w:val="center"/>
        </w:trPr>
        <w:tc>
          <w:tcPr>
            <w:cnfStyle w:val="001000000000" w:firstRow="0" w:lastRow="0" w:firstColumn="1" w:lastColumn="0" w:oddVBand="0" w:evenVBand="0" w:oddHBand="0" w:evenHBand="0" w:firstRowFirstColumn="0" w:firstRowLastColumn="0" w:lastRowFirstColumn="0" w:lastRowLastColumn="0"/>
            <w:tcW w:w="4243" w:type="dxa"/>
            <w:noWrap/>
            <w:vAlign w:val="center"/>
            <w:hideMark/>
          </w:tcPr>
          <w:p w14:paraId="525735A0" w14:textId="77777777" w:rsidR="002718EE" w:rsidRPr="007831FB" w:rsidRDefault="002718EE" w:rsidP="002718EE">
            <w:pPr>
              <w:spacing w:after="0" w:line="240" w:lineRule="auto"/>
              <w:jc w:val="center"/>
              <w:rPr>
                <w:rFonts w:asciiTheme="minorHAnsi" w:eastAsia="Times New Roman" w:hAnsiTheme="minorHAnsi" w:cs="Arial"/>
                <w:lang w:eastAsia="es-CR"/>
              </w:rPr>
            </w:pPr>
            <w:r w:rsidRPr="007831FB">
              <w:rPr>
                <w:rFonts w:asciiTheme="minorHAnsi" w:eastAsia="Times New Roman" w:hAnsiTheme="minorHAnsi" w:cs="Arial"/>
                <w:lang w:eastAsia="es-CR"/>
              </w:rPr>
              <w:t>Características de los hogares</w:t>
            </w:r>
          </w:p>
        </w:tc>
        <w:tc>
          <w:tcPr>
            <w:tcW w:w="1200" w:type="dxa"/>
            <w:noWrap/>
            <w:vAlign w:val="center"/>
            <w:hideMark/>
          </w:tcPr>
          <w:p w14:paraId="34ECB1C4" w14:textId="77777777" w:rsidR="002718EE" w:rsidRPr="007831FB" w:rsidRDefault="002718EE" w:rsidP="002718E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lang w:eastAsia="es-CR"/>
              </w:rPr>
            </w:pPr>
            <w:r w:rsidRPr="007831FB">
              <w:rPr>
                <w:rFonts w:asciiTheme="minorHAnsi" w:eastAsia="Times New Roman" w:hAnsiTheme="minorHAnsi" w:cs="Arial"/>
                <w:lang w:eastAsia="es-CR"/>
              </w:rPr>
              <w:t>Total</w:t>
            </w:r>
          </w:p>
        </w:tc>
        <w:tc>
          <w:tcPr>
            <w:tcW w:w="1320" w:type="dxa"/>
            <w:vAlign w:val="center"/>
            <w:hideMark/>
          </w:tcPr>
          <w:p w14:paraId="776C8644" w14:textId="77777777" w:rsidR="002718EE" w:rsidRPr="007831FB" w:rsidRDefault="002718EE" w:rsidP="002718E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lang w:eastAsia="es-CR"/>
              </w:rPr>
            </w:pPr>
            <w:r w:rsidRPr="007831FB">
              <w:rPr>
                <w:rFonts w:asciiTheme="minorHAnsi" w:eastAsia="Times New Roman" w:hAnsiTheme="minorHAnsi" w:cs="Arial"/>
                <w:lang w:eastAsia="es-CR"/>
              </w:rPr>
              <w:t>Pobreza no extrema</w:t>
            </w:r>
          </w:p>
        </w:tc>
        <w:tc>
          <w:tcPr>
            <w:tcW w:w="1200" w:type="dxa"/>
            <w:vAlign w:val="center"/>
            <w:hideMark/>
          </w:tcPr>
          <w:p w14:paraId="1967D0C9" w14:textId="77777777" w:rsidR="002718EE" w:rsidRPr="007831FB" w:rsidRDefault="002718EE" w:rsidP="002718E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lang w:eastAsia="es-CR"/>
              </w:rPr>
            </w:pPr>
            <w:r w:rsidRPr="007831FB">
              <w:rPr>
                <w:rFonts w:asciiTheme="minorHAnsi" w:eastAsia="Times New Roman" w:hAnsiTheme="minorHAnsi" w:cs="Arial"/>
                <w:lang w:eastAsia="es-CR"/>
              </w:rPr>
              <w:t>Pobreza extrema</w:t>
            </w:r>
          </w:p>
        </w:tc>
      </w:tr>
      <w:tr w:rsidR="002718EE" w:rsidRPr="007831FB" w14:paraId="634A02D3" w14:textId="77777777" w:rsidTr="002718EE">
        <w:trPr>
          <w:cnfStyle w:val="000000100000" w:firstRow="0" w:lastRow="0" w:firstColumn="0" w:lastColumn="0" w:oddVBand="0" w:evenVBand="0" w:oddHBand="1" w:evenHBand="0" w:firstRowFirstColumn="0" w:firstRowLastColumn="0" w:lastRowFirstColumn="0" w:lastRowLastColumn="0"/>
          <w:trHeight w:val="345"/>
          <w:jc w:val="center"/>
        </w:trPr>
        <w:tc>
          <w:tcPr>
            <w:cnfStyle w:val="001000000000" w:firstRow="0" w:lastRow="0" w:firstColumn="1" w:lastColumn="0" w:oddVBand="0" w:evenVBand="0" w:oddHBand="0" w:evenHBand="0" w:firstRowFirstColumn="0" w:firstRowLastColumn="0" w:lastRowFirstColumn="0" w:lastRowLastColumn="0"/>
            <w:tcW w:w="4243" w:type="dxa"/>
            <w:noWrap/>
            <w:vAlign w:val="center"/>
            <w:hideMark/>
          </w:tcPr>
          <w:p w14:paraId="1C373073" w14:textId="77777777" w:rsidR="002718EE" w:rsidRPr="007831FB" w:rsidRDefault="002718EE" w:rsidP="002718EE">
            <w:pPr>
              <w:spacing w:after="0" w:line="240" w:lineRule="auto"/>
              <w:jc w:val="both"/>
              <w:rPr>
                <w:rFonts w:asciiTheme="minorHAnsi" w:eastAsia="Times New Roman" w:hAnsiTheme="minorHAnsi" w:cs="Arial"/>
                <w:b w:val="0"/>
                <w:color w:val="000000"/>
                <w:lang w:eastAsia="es-CR"/>
              </w:rPr>
            </w:pPr>
            <w:r w:rsidRPr="007831FB">
              <w:rPr>
                <w:rFonts w:asciiTheme="minorHAnsi" w:eastAsia="Times New Roman" w:hAnsiTheme="minorHAnsi" w:cs="Arial"/>
                <w:b w:val="0"/>
                <w:color w:val="000000"/>
                <w:lang w:eastAsia="es-CR"/>
              </w:rPr>
              <w:t>Total de personas</w:t>
            </w:r>
          </w:p>
        </w:tc>
        <w:tc>
          <w:tcPr>
            <w:tcW w:w="1200" w:type="dxa"/>
            <w:noWrap/>
            <w:vAlign w:val="center"/>
            <w:hideMark/>
          </w:tcPr>
          <w:p w14:paraId="4E8CB0FA" w14:textId="77777777" w:rsidR="002718EE" w:rsidRPr="007831FB" w:rsidRDefault="002718EE" w:rsidP="002718E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lang w:eastAsia="es-CR"/>
              </w:rPr>
            </w:pPr>
            <w:r w:rsidRPr="007831FB">
              <w:rPr>
                <w:rFonts w:asciiTheme="minorHAnsi" w:eastAsia="Times New Roman" w:hAnsiTheme="minorHAnsi" w:cs="Arial"/>
                <w:color w:val="000000"/>
                <w:lang w:eastAsia="es-CR"/>
              </w:rPr>
              <w:t>1 170 634</w:t>
            </w:r>
          </w:p>
        </w:tc>
        <w:tc>
          <w:tcPr>
            <w:tcW w:w="1320" w:type="dxa"/>
            <w:noWrap/>
            <w:vAlign w:val="center"/>
            <w:hideMark/>
          </w:tcPr>
          <w:p w14:paraId="066E3426" w14:textId="2CEF10C9" w:rsidR="002718EE" w:rsidRPr="007831FB" w:rsidRDefault="002718EE" w:rsidP="002718E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lang w:eastAsia="es-CR"/>
              </w:rPr>
            </w:pPr>
            <w:r w:rsidRPr="007831FB">
              <w:rPr>
                <w:rFonts w:asciiTheme="minorHAnsi" w:eastAsia="Times New Roman" w:hAnsiTheme="minorHAnsi" w:cs="Arial"/>
                <w:color w:val="000000"/>
                <w:lang w:eastAsia="es-CR"/>
              </w:rPr>
              <w:t>825 710</w:t>
            </w:r>
          </w:p>
        </w:tc>
        <w:tc>
          <w:tcPr>
            <w:tcW w:w="1200" w:type="dxa"/>
            <w:noWrap/>
            <w:vAlign w:val="center"/>
            <w:hideMark/>
          </w:tcPr>
          <w:p w14:paraId="4CD35AAA" w14:textId="6A63C5A2" w:rsidR="002718EE" w:rsidRPr="007831FB" w:rsidRDefault="002718EE" w:rsidP="002718E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lang w:eastAsia="es-CR"/>
              </w:rPr>
            </w:pPr>
            <w:r w:rsidRPr="007831FB">
              <w:rPr>
                <w:rFonts w:asciiTheme="minorHAnsi" w:eastAsia="Times New Roman" w:hAnsiTheme="minorHAnsi" w:cs="Arial"/>
                <w:color w:val="000000"/>
                <w:lang w:eastAsia="es-CR"/>
              </w:rPr>
              <w:t>344 924</w:t>
            </w:r>
          </w:p>
        </w:tc>
      </w:tr>
      <w:tr w:rsidR="002718EE" w:rsidRPr="007831FB" w14:paraId="4AF8DBCD" w14:textId="77777777" w:rsidTr="002718EE">
        <w:trPr>
          <w:trHeight w:val="345"/>
          <w:jc w:val="center"/>
        </w:trPr>
        <w:tc>
          <w:tcPr>
            <w:cnfStyle w:val="001000000000" w:firstRow="0" w:lastRow="0" w:firstColumn="1" w:lastColumn="0" w:oddVBand="0" w:evenVBand="0" w:oddHBand="0" w:evenHBand="0" w:firstRowFirstColumn="0" w:firstRowLastColumn="0" w:lastRowFirstColumn="0" w:lastRowLastColumn="0"/>
            <w:tcW w:w="4243" w:type="dxa"/>
            <w:noWrap/>
            <w:vAlign w:val="center"/>
            <w:hideMark/>
          </w:tcPr>
          <w:p w14:paraId="295B350A" w14:textId="77777777" w:rsidR="002718EE" w:rsidRPr="007831FB" w:rsidRDefault="002718EE" w:rsidP="002718EE">
            <w:pPr>
              <w:spacing w:after="0" w:line="240" w:lineRule="auto"/>
              <w:jc w:val="both"/>
              <w:rPr>
                <w:rFonts w:asciiTheme="minorHAnsi" w:eastAsia="Times New Roman" w:hAnsiTheme="minorHAnsi" w:cs="Arial"/>
                <w:b w:val="0"/>
                <w:color w:val="000000"/>
                <w:lang w:eastAsia="es-CR"/>
              </w:rPr>
            </w:pPr>
            <w:r w:rsidRPr="007831FB">
              <w:rPr>
                <w:rFonts w:asciiTheme="minorHAnsi" w:eastAsia="Times New Roman" w:hAnsiTheme="minorHAnsi" w:cs="Arial"/>
                <w:b w:val="0"/>
                <w:color w:val="000000"/>
                <w:lang w:eastAsia="es-CR"/>
              </w:rPr>
              <w:t>Total de hogares</w:t>
            </w:r>
          </w:p>
        </w:tc>
        <w:tc>
          <w:tcPr>
            <w:tcW w:w="1200" w:type="dxa"/>
            <w:noWrap/>
            <w:vAlign w:val="center"/>
            <w:hideMark/>
          </w:tcPr>
          <w:p w14:paraId="5A644EF4" w14:textId="10A1D728" w:rsidR="002718EE" w:rsidRPr="007831FB" w:rsidRDefault="002718EE" w:rsidP="002718E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000000"/>
                <w:lang w:eastAsia="es-CR"/>
              </w:rPr>
            </w:pPr>
            <w:r w:rsidRPr="007831FB">
              <w:rPr>
                <w:rFonts w:asciiTheme="minorHAnsi" w:eastAsia="Times New Roman" w:hAnsiTheme="minorHAnsi" w:cs="Arial"/>
                <w:color w:val="000000"/>
                <w:lang w:eastAsia="es-CR"/>
              </w:rPr>
              <w:t>318 810</w:t>
            </w:r>
          </w:p>
        </w:tc>
        <w:tc>
          <w:tcPr>
            <w:tcW w:w="1320" w:type="dxa"/>
            <w:noWrap/>
            <w:vAlign w:val="center"/>
            <w:hideMark/>
          </w:tcPr>
          <w:p w14:paraId="5535D41C" w14:textId="2BC7E450" w:rsidR="002718EE" w:rsidRPr="007831FB" w:rsidRDefault="002718EE" w:rsidP="002718E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000000"/>
                <w:lang w:eastAsia="es-CR"/>
              </w:rPr>
            </w:pPr>
            <w:r w:rsidRPr="007831FB">
              <w:rPr>
                <w:rFonts w:asciiTheme="minorHAnsi" w:eastAsia="Times New Roman" w:hAnsiTheme="minorHAnsi" w:cs="Arial"/>
                <w:color w:val="000000"/>
                <w:lang w:eastAsia="es-CR"/>
              </w:rPr>
              <w:t>224 000</w:t>
            </w:r>
          </w:p>
        </w:tc>
        <w:tc>
          <w:tcPr>
            <w:tcW w:w="1200" w:type="dxa"/>
            <w:noWrap/>
            <w:vAlign w:val="center"/>
            <w:hideMark/>
          </w:tcPr>
          <w:p w14:paraId="0D171E7A" w14:textId="2E8E8F2E" w:rsidR="002718EE" w:rsidRPr="007831FB" w:rsidRDefault="002718EE" w:rsidP="002718E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000000"/>
                <w:lang w:eastAsia="es-CR"/>
              </w:rPr>
            </w:pPr>
            <w:r w:rsidRPr="007831FB">
              <w:rPr>
                <w:rFonts w:asciiTheme="minorHAnsi" w:eastAsia="Times New Roman" w:hAnsiTheme="minorHAnsi" w:cs="Arial"/>
                <w:color w:val="000000"/>
                <w:lang w:eastAsia="es-CR"/>
              </w:rPr>
              <w:t>94 810</w:t>
            </w:r>
          </w:p>
        </w:tc>
      </w:tr>
      <w:tr w:rsidR="002718EE" w:rsidRPr="007831FB" w14:paraId="6B229D4A" w14:textId="77777777" w:rsidTr="002718EE">
        <w:trPr>
          <w:cnfStyle w:val="000000100000" w:firstRow="0" w:lastRow="0" w:firstColumn="0" w:lastColumn="0" w:oddVBand="0" w:evenVBand="0" w:oddHBand="1" w:evenHBand="0" w:firstRowFirstColumn="0" w:firstRowLastColumn="0" w:lastRowFirstColumn="0" w:lastRowLastColumn="0"/>
          <w:trHeight w:val="345"/>
          <w:jc w:val="center"/>
        </w:trPr>
        <w:tc>
          <w:tcPr>
            <w:cnfStyle w:val="001000000000" w:firstRow="0" w:lastRow="0" w:firstColumn="1" w:lastColumn="0" w:oddVBand="0" w:evenVBand="0" w:oddHBand="0" w:evenHBand="0" w:firstRowFirstColumn="0" w:firstRowLastColumn="0" w:lastRowFirstColumn="0" w:lastRowLastColumn="0"/>
            <w:tcW w:w="4243" w:type="dxa"/>
            <w:noWrap/>
            <w:vAlign w:val="center"/>
            <w:hideMark/>
          </w:tcPr>
          <w:p w14:paraId="48152B21" w14:textId="77777777" w:rsidR="002718EE" w:rsidRPr="007831FB" w:rsidRDefault="002718EE" w:rsidP="002718EE">
            <w:pPr>
              <w:spacing w:after="0" w:line="240" w:lineRule="auto"/>
              <w:jc w:val="both"/>
              <w:rPr>
                <w:rFonts w:asciiTheme="minorHAnsi" w:eastAsia="Times New Roman" w:hAnsiTheme="minorHAnsi" w:cs="Arial"/>
                <w:b w:val="0"/>
                <w:color w:val="000000"/>
                <w:lang w:eastAsia="es-CR"/>
              </w:rPr>
            </w:pPr>
            <w:r w:rsidRPr="007831FB">
              <w:rPr>
                <w:rFonts w:asciiTheme="minorHAnsi" w:eastAsia="Times New Roman" w:hAnsiTheme="minorHAnsi" w:cs="Arial"/>
                <w:b w:val="0"/>
                <w:color w:val="000000"/>
                <w:lang w:eastAsia="es-CR"/>
              </w:rPr>
              <w:t>Miembros por hogar</w:t>
            </w:r>
          </w:p>
        </w:tc>
        <w:tc>
          <w:tcPr>
            <w:tcW w:w="1200" w:type="dxa"/>
            <w:noWrap/>
            <w:vAlign w:val="center"/>
            <w:hideMark/>
          </w:tcPr>
          <w:p w14:paraId="259A6CBA" w14:textId="77777777" w:rsidR="002718EE" w:rsidRPr="007831FB" w:rsidRDefault="002718EE" w:rsidP="002718E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lang w:eastAsia="es-CR"/>
              </w:rPr>
            </w:pPr>
            <w:r w:rsidRPr="007831FB">
              <w:rPr>
                <w:rFonts w:asciiTheme="minorHAnsi" w:eastAsia="Times New Roman" w:hAnsiTheme="minorHAnsi" w:cs="Arial"/>
                <w:color w:val="000000"/>
                <w:lang w:eastAsia="es-CR"/>
              </w:rPr>
              <w:t>3.67</w:t>
            </w:r>
          </w:p>
        </w:tc>
        <w:tc>
          <w:tcPr>
            <w:tcW w:w="1320" w:type="dxa"/>
            <w:noWrap/>
            <w:vAlign w:val="center"/>
            <w:hideMark/>
          </w:tcPr>
          <w:p w14:paraId="3049E65A" w14:textId="77777777" w:rsidR="002718EE" w:rsidRPr="007831FB" w:rsidRDefault="002718EE" w:rsidP="002718E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lang w:eastAsia="es-CR"/>
              </w:rPr>
            </w:pPr>
            <w:r w:rsidRPr="007831FB">
              <w:rPr>
                <w:rFonts w:asciiTheme="minorHAnsi" w:eastAsia="Times New Roman" w:hAnsiTheme="minorHAnsi" w:cs="Arial"/>
                <w:color w:val="000000"/>
                <w:lang w:eastAsia="es-CR"/>
              </w:rPr>
              <w:t>3.69</w:t>
            </w:r>
          </w:p>
        </w:tc>
        <w:tc>
          <w:tcPr>
            <w:tcW w:w="1200" w:type="dxa"/>
            <w:noWrap/>
            <w:vAlign w:val="center"/>
            <w:hideMark/>
          </w:tcPr>
          <w:p w14:paraId="1E16C8D0" w14:textId="77777777" w:rsidR="002718EE" w:rsidRPr="007831FB" w:rsidRDefault="002718EE" w:rsidP="002718E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lang w:eastAsia="es-CR"/>
              </w:rPr>
            </w:pPr>
            <w:r w:rsidRPr="007831FB">
              <w:rPr>
                <w:rFonts w:asciiTheme="minorHAnsi" w:eastAsia="Times New Roman" w:hAnsiTheme="minorHAnsi" w:cs="Arial"/>
                <w:color w:val="000000"/>
                <w:lang w:eastAsia="es-CR"/>
              </w:rPr>
              <w:t>3.64</w:t>
            </w:r>
          </w:p>
        </w:tc>
      </w:tr>
      <w:tr w:rsidR="002718EE" w:rsidRPr="007831FB" w14:paraId="4A2F1F77" w14:textId="77777777" w:rsidTr="002718EE">
        <w:trPr>
          <w:trHeight w:val="345"/>
          <w:jc w:val="center"/>
        </w:trPr>
        <w:tc>
          <w:tcPr>
            <w:cnfStyle w:val="001000000000" w:firstRow="0" w:lastRow="0" w:firstColumn="1" w:lastColumn="0" w:oddVBand="0" w:evenVBand="0" w:oddHBand="0" w:evenHBand="0" w:firstRowFirstColumn="0" w:firstRowLastColumn="0" w:lastRowFirstColumn="0" w:lastRowLastColumn="0"/>
            <w:tcW w:w="4243" w:type="dxa"/>
            <w:noWrap/>
            <w:vAlign w:val="center"/>
            <w:hideMark/>
          </w:tcPr>
          <w:p w14:paraId="29F915E6" w14:textId="77777777" w:rsidR="002718EE" w:rsidRPr="007831FB" w:rsidRDefault="002718EE" w:rsidP="002718EE">
            <w:pPr>
              <w:spacing w:after="0" w:line="240" w:lineRule="auto"/>
              <w:jc w:val="both"/>
              <w:rPr>
                <w:rFonts w:asciiTheme="minorHAnsi" w:eastAsia="Times New Roman" w:hAnsiTheme="minorHAnsi" w:cs="Arial"/>
                <w:b w:val="0"/>
                <w:color w:val="000000"/>
                <w:lang w:eastAsia="es-CR"/>
              </w:rPr>
            </w:pPr>
            <w:r w:rsidRPr="007831FB">
              <w:rPr>
                <w:rFonts w:asciiTheme="minorHAnsi" w:eastAsia="Times New Roman" w:hAnsiTheme="minorHAnsi" w:cs="Arial"/>
                <w:b w:val="0"/>
                <w:color w:val="000000"/>
                <w:lang w:eastAsia="es-CR"/>
              </w:rPr>
              <w:t>Fuerza de trabajo por hogar</w:t>
            </w:r>
          </w:p>
        </w:tc>
        <w:tc>
          <w:tcPr>
            <w:tcW w:w="1200" w:type="dxa"/>
            <w:noWrap/>
            <w:vAlign w:val="center"/>
            <w:hideMark/>
          </w:tcPr>
          <w:p w14:paraId="70F9DA57" w14:textId="77777777" w:rsidR="002718EE" w:rsidRPr="007831FB" w:rsidRDefault="002718EE" w:rsidP="002718E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000000"/>
                <w:lang w:eastAsia="es-CR"/>
              </w:rPr>
            </w:pPr>
            <w:r w:rsidRPr="007831FB">
              <w:rPr>
                <w:rFonts w:asciiTheme="minorHAnsi" w:eastAsia="Times New Roman" w:hAnsiTheme="minorHAnsi" w:cs="Arial"/>
                <w:color w:val="000000"/>
                <w:lang w:eastAsia="es-CR"/>
              </w:rPr>
              <w:t>1.11</w:t>
            </w:r>
          </w:p>
        </w:tc>
        <w:tc>
          <w:tcPr>
            <w:tcW w:w="1320" w:type="dxa"/>
            <w:noWrap/>
            <w:vAlign w:val="center"/>
            <w:hideMark/>
          </w:tcPr>
          <w:p w14:paraId="3C3A40AE" w14:textId="77777777" w:rsidR="002718EE" w:rsidRPr="007831FB" w:rsidRDefault="002718EE" w:rsidP="002718E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000000"/>
                <w:lang w:eastAsia="es-CR"/>
              </w:rPr>
            </w:pPr>
            <w:r w:rsidRPr="007831FB">
              <w:rPr>
                <w:rFonts w:asciiTheme="minorHAnsi" w:eastAsia="Times New Roman" w:hAnsiTheme="minorHAnsi" w:cs="Arial"/>
                <w:color w:val="000000"/>
                <w:lang w:eastAsia="es-CR"/>
              </w:rPr>
              <w:t>1.17</w:t>
            </w:r>
          </w:p>
        </w:tc>
        <w:tc>
          <w:tcPr>
            <w:tcW w:w="1200" w:type="dxa"/>
            <w:noWrap/>
            <w:vAlign w:val="center"/>
            <w:hideMark/>
          </w:tcPr>
          <w:p w14:paraId="21D02BDA" w14:textId="77777777" w:rsidR="002718EE" w:rsidRPr="007831FB" w:rsidRDefault="002718EE" w:rsidP="002718E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000000"/>
                <w:lang w:eastAsia="es-CR"/>
              </w:rPr>
            </w:pPr>
            <w:r w:rsidRPr="007831FB">
              <w:rPr>
                <w:rFonts w:asciiTheme="minorHAnsi" w:eastAsia="Times New Roman" w:hAnsiTheme="minorHAnsi" w:cs="Arial"/>
                <w:color w:val="000000"/>
                <w:lang w:eastAsia="es-CR"/>
              </w:rPr>
              <w:t>0.96</w:t>
            </w:r>
          </w:p>
        </w:tc>
      </w:tr>
      <w:tr w:rsidR="002718EE" w:rsidRPr="007831FB" w14:paraId="6B40687C" w14:textId="77777777" w:rsidTr="002718EE">
        <w:trPr>
          <w:cnfStyle w:val="000000100000" w:firstRow="0" w:lastRow="0" w:firstColumn="0" w:lastColumn="0" w:oddVBand="0" w:evenVBand="0" w:oddHBand="1" w:evenHBand="0" w:firstRowFirstColumn="0" w:firstRowLastColumn="0" w:lastRowFirstColumn="0" w:lastRowLastColumn="0"/>
          <w:trHeight w:val="345"/>
          <w:jc w:val="center"/>
        </w:trPr>
        <w:tc>
          <w:tcPr>
            <w:cnfStyle w:val="001000000000" w:firstRow="0" w:lastRow="0" w:firstColumn="1" w:lastColumn="0" w:oddVBand="0" w:evenVBand="0" w:oddHBand="0" w:evenHBand="0" w:firstRowFirstColumn="0" w:firstRowLastColumn="0" w:lastRowFirstColumn="0" w:lastRowLastColumn="0"/>
            <w:tcW w:w="4243" w:type="dxa"/>
            <w:noWrap/>
            <w:vAlign w:val="center"/>
            <w:hideMark/>
          </w:tcPr>
          <w:p w14:paraId="0CD6E6D5" w14:textId="77777777" w:rsidR="002718EE" w:rsidRPr="007831FB" w:rsidRDefault="002718EE" w:rsidP="002718EE">
            <w:pPr>
              <w:spacing w:after="0" w:line="240" w:lineRule="auto"/>
              <w:jc w:val="both"/>
              <w:rPr>
                <w:rFonts w:asciiTheme="minorHAnsi" w:eastAsia="Times New Roman" w:hAnsiTheme="minorHAnsi" w:cs="Arial"/>
                <w:b w:val="0"/>
                <w:color w:val="000000"/>
                <w:lang w:eastAsia="es-CR"/>
              </w:rPr>
            </w:pPr>
            <w:r w:rsidRPr="007831FB">
              <w:rPr>
                <w:rFonts w:asciiTheme="minorHAnsi" w:eastAsia="Times New Roman" w:hAnsiTheme="minorHAnsi" w:cs="Arial"/>
                <w:b w:val="0"/>
                <w:color w:val="000000"/>
                <w:lang w:eastAsia="es-CR"/>
              </w:rPr>
              <w:t>Ocupados por hogar</w:t>
            </w:r>
          </w:p>
        </w:tc>
        <w:tc>
          <w:tcPr>
            <w:tcW w:w="1200" w:type="dxa"/>
            <w:noWrap/>
            <w:vAlign w:val="center"/>
            <w:hideMark/>
          </w:tcPr>
          <w:p w14:paraId="719D0789" w14:textId="77777777" w:rsidR="002718EE" w:rsidRPr="007831FB" w:rsidRDefault="002718EE" w:rsidP="002718E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lang w:eastAsia="es-CR"/>
              </w:rPr>
            </w:pPr>
            <w:r w:rsidRPr="007831FB">
              <w:rPr>
                <w:rFonts w:asciiTheme="minorHAnsi" w:eastAsia="Times New Roman" w:hAnsiTheme="minorHAnsi" w:cs="Arial"/>
                <w:color w:val="000000"/>
                <w:lang w:eastAsia="es-CR"/>
              </w:rPr>
              <w:t>0.84</w:t>
            </w:r>
          </w:p>
        </w:tc>
        <w:tc>
          <w:tcPr>
            <w:tcW w:w="1320" w:type="dxa"/>
            <w:noWrap/>
            <w:vAlign w:val="center"/>
            <w:hideMark/>
          </w:tcPr>
          <w:p w14:paraId="3036FC32" w14:textId="77777777" w:rsidR="002718EE" w:rsidRPr="007831FB" w:rsidRDefault="002718EE" w:rsidP="002718E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lang w:eastAsia="es-CR"/>
              </w:rPr>
            </w:pPr>
            <w:r w:rsidRPr="007831FB">
              <w:rPr>
                <w:rFonts w:asciiTheme="minorHAnsi" w:eastAsia="Times New Roman" w:hAnsiTheme="minorHAnsi" w:cs="Arial"/>
                <w:color w:val="000000"/>
                <w:lang w:eastAsia="es-CR"/>
              </w:rPr>
              <w:t>0.95</w:t>
            </w:r>
          </w:p>
        </w:tc>
        <w:tc>
          <w:tcPr>
            <w:tcW w:w="1200" w:type="dxa"/>
            <w:noWrap/>
            <w:vAlign w:val="center"/>
            <w:hideMark/>
          </w:tcPr>
          <w:p w14:paraId="4875D385" w14:textId="77777777" w:rsidR="002718EE" w:rsidRPr="007831FB" w:rsidRDefault="002718EE" w:rsidP="002718E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lang w:eastAsia="es-CR"/>
              </w:rPr>
            </w:pPr>
            <w:r w:rsidRPr="007831FB">
              <w:rPr>
                <w:rFonts w:asciiTheme="minorHAnsi" w:eastAsia="Times New Roman" w:hAnsiTheme="minorHAnsi" w:cs="Arial"/>
                <w:color w:val="000000"/>
                <w:lang w:eastAsia="es-CR"/>
              </w:rPr>
              <w:t>0.60</w:t>
            </w:r>
          </w:p>
        </w:tc>
      </w:tr>
      <w:tr w:rsidR="002718EE" w:rsidRPr="007831FB" w14:paraId="347F882E" w14:textId="77777777" w:rsidTr="002718EE">
        <w:trPr>
          <w:trHeight w:val="345"/>
          <w:jc w:val="center"/>
        </w:trPr>
        <w:tc>
          <w:tcPr>
            <w:cnfStyle w:val="001000000000" w:firstRow="0" w:lastRow="0" w:firstColumn="1" w:lastColumn="0" w:oddVBand="0" w:evenVBand="0" w:oddHBand="0" w:evenHBand="0" w:firstRowFirstColumn="0" w:firstRowLastColumn="0" w:lastRowFirstColumn="0" w:lastRowLastColumn="0"/>
            <w:tcW w:w="4243" w:type="dxa"/>
            <w:noWrap/>
            <w:vAlign w:val="center"/>
            <w:hideMark/>
          </w:tcPr>
          <w:p w14:paraId="20F54EB7" w14:textId="77777777" w:rsidR="002718EE" w:rsidRPr="007831FB" w:rsidRDefault="002718EE" w:rsidP="002718EE">
            <w:pPr>
              <w:spacing w:after="0" w:line="240" w:lineRule="auto"/>
              <w:jc w:val="both"/>
              <w:rPr>
                <w:rFonts w:asciiTheme="minorHAnsi" w:eastAsia="Times New Roman" w:hAnsiTheme="minorHAnsi" w:cs="Arial"/>
                <w:b w:val="0"/>
                <w:color w:val="000000"/>
                <w:lang w:eastAsia="es-CR"/>
              </w:rPr>
            </w:pPr>
            <w:r w:rsidRPr="007831FB">
              <w:rPr>
                <w:rFonts w:asciiTheme="minorHAnsi" w:eastAsia="Times New Roman" w:hAnsiTheme="minorHAnsi" w:cs="Arial"/>
                <w:b w:val="0"/>
                <w:color w:val="000000"/>
                <w:lang w:eastAsia="es-CR"/>
              </w:rPr>
              <w:t>Ingreso por hogar</w:t>
            </w:r>
          </w:p>
        </w:tc>
        <w:tc>
          <w:tcPr>
            <w:tcW w:w="1200" w:type="dxa"/>
            <w:noWrap/>
            <w:vAlign w:val="center"/>
            <w:hideMark/>
          </w:tcPr>
          <w:p w14:paraId="7603B067" w14:textId="2E17A171" w:rsidR="002718EE" w:rsidRPr="007831FB" w:rsidRDefault="002718EE" w:rsidP="002718E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000000"/>
                <w:lang w:eastAsia="es-CR"/>
              </w:rPr>
            </w:pPr>
            <w:r w:rsidRPr="007831FB">
              <w:rPr>
                <w:rFonts w:asciiTheme="minorHAnsi" w:eastAsia="Times New Roman" w:hAnsiTheme="minorHAnsi" w:cs="Arial"/>
                <w:color w:val="000000"/>
                <w:lang w:eastAsia="es-CR"/>
              </w:rPr>
              <w:t>218 159</w:t>
            </w:r>
          </w:p>
        </w:tc>
        <w:tc>
          <w:tcPr>
            <w:tcW w:w="1320" w:type="dxa"/>
            <w:noWrap/>
            <w:vAlign w:val="center"/>
            <w:hideMark/>
          </w:tcPr>
          <w:p w14:paraId="06934A92" w14:textId="5B993BB3" w:rsidR="002718EE" w:rsidRPr="007831FB" w:rsidRDefault="002718EE" w:rsidP="002718E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000000"/>
                <w:lang w:eastAsia="es-CR"/>
              </w:rPr>
            </w:pPr>
            <w:r w:rsidRPr="007831FB">
              <w:rPr>
                <w:rFonts w:asciiTheme="minorHAnsi" w:eastAsia="Times New Roman" w:hAnsiTheme="minorHAnsi" w:cs="Arial"/>
                <w:color w:val="000000"/>
                <w:lang w:eastAsia="es-CR"/>
              </w:rPr>
              <w:t>270 868</w:t>
            </w:r>
          </w:p>
        </w:tc>
        <w:tc>
          <w:tcPr>
            <w:tcW w:w="1200" w:type="dxa"/>
            <w:noWrap/>
            <w:vAlign w:val="center"/>
            <w:hideMark/>
          </w:tcPr>
          <w:p w14:paraId="5BA06CEC" w14:textId="20941F17" w:rsidR="002718EE" w:rsidRPr="007831FB" w:rsidRDefault="002718EE" w:rsidP="002718E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000000"/>
                <w:lang w:eastAsia="es-CR"/>
              </w:rPr>
            </w:pPr>
            <w:r w:rsidRPr="007831FB">
              <w:rPr>
                <w:rFonts w:asciiTheme="minorHAnsi" w:eastAsia="Times New Roman" w:hAnsiTheme="minorHAnsi" w:cs="Arial"/>
                <w:color w:val="000000"/>
                <w:lang w:eastAsia="es-CR"/>
              </w:rPr>
              <w:t>93 627</w:t>
            </w:r>
          </w:p>
        </w:tc>
      </w:tr>
      <w:tr w:rsidR="002718EE" w:rsidRPr="007831FB" w14:paraId="7365C751" w14:textId="77777777" w:rsidTr="002718EE">
        <w:trPr>
          <w:cnfStyle w:val="000000100000" w:firstRow="0" w:lastRow="0" w:firstColumn="0" w:lastColumn="0" w:oddVBand="0" w:evenVBand="0" w:oddHBand="1" w:evenHBand="0" w:firstRowFirstColumn="0" w:firstRowLastColumn="0" w:lastRowFirstColumn="0" w:lastRowLastColumn="0"/>
          <w:trHeight w:val="345"/>
          <w:jc w:val="center"/>
        </w:trPr>
        <w:tc>
          <w:tcPr>
            <w:cnfStyle w:val="001000000000" w:firstRow="0" w:lastRow="0" w:firstColumn="1" w:lastColumn="0" w:oddVBand="0" w:evenVBand="0" w:oddHBand="0" w:evenHBand="0" w:firstRowFirstColumn="0" w:firstRowLastColumn="0" w:lastRowFirstColumn="0" w:lastRowLastColumn="0"/>
            <w:tcW w:w="4243" w:type="dxa"/>
            <w:noWrap/>
            <w:vAlign w:val="center"/>
            <w:hideMark/>
          </w:tcPr>
          <w:p w14:paraId="1B981C83" w14:textId="77777777" w:rsidR="002718EE" w:rsidRPr="007831FB" w:rsidRDefault="002718EE" w:rsidP="002718EE">
            <w:pPr>
              <w:spacing w:after="0" w:line="240" w:lineRule="auto"/>
              <w:jc w:val="both"/>
              <w:rPr>
                <w:rFonts w:asciiTheme="minorHAnsi" w:eastAsia="Times New Roman" w:hAnsiTheme="minorHAnsi" w:cs="Arial"/>
                <w:b w:val="0"/>
                <w:color w:val="000000"/>
                <w:lang w:eastAsia="es-CR"/>
              </w:rPr>
            </w:pPr>
            <w:r w:rsidRPr="007831FB">
              <w:rPr>
                <w:rFonts w:asciiTheme="minorHAnsi" w:eastAsia="Times New Roman" w:hAnsiTheme="minorHAnsi" w:cs="Arial"/>
                <w:b w:val="0"/>
                <w:color w:val="000000"/>
                <w:lang w:eastAsia="es-CR"/>
              </w:rPr>
              <w:t>Ingreso per cápita por hogar</w:t>
            </w:r>
            <w:r w:rsidRPr="007831FB">
              <w:rPr>
                <w:rFonts w:asciiTheme="minorHAnsi" w:eastAsia="Times New Roman" w:hAnsiTheme="minorHAnsi" w:cs="Arial"/>
                <w:b w:val="0"/>
                <w:color w:val="000000"/>
                <w:vertAlign w:val="superscript"/>
                <w:lang w:eastAsia="es-CR"/>
              </w:rPr>
              <w:t>1/</w:t>
            </w:r>
          </w:p>
        </w:tc>
        <w:tc>
          <w:tcPr>
            <w:tcW w:w="1200" w:type="dxa"/>
            <w:noWrap/>
            <w:vAlign w:val="center"/>
            <w:hideMark/>
          </w:tcPr>
          <w:p w14:paraId="6689292E" w14:textId="6D797FC2" w:rsidR="002718EE" w:rsidRPr="007831FB" w:rsidRDefault="002718EE" w:rsidP="002718E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lang w:eastAsia="es-CR"/>
              </w:rPr>
            </w:pPr>
            <w:r w:rsidRPr="007831FB">
              <w:rPr>
                <w:rFonts w:asciiTheme="minorHAnsi" w:eastAsia="Times New Roman" w:hAnsiTheme="minorHAnsi" w:cs="Arial"/>
                <w:color w:val="000000"/>
                <w:lang w:eastAsia="es-CR"/>
              </w:rPr>
              <w:t>59 174</w:t>
            </w:r>
          </w:p>
        </w:tc>
        <w:tc>
          <w:tcPr>
            <w:tcW w:w="1320" w:type="dxa"/>
            <w:noWrap/>
            <w:vAlign w:val="center"/>
            <w:hideMark/>
          </w:tcPr>
          <w:p w14:paraId="36FDC75E" w14:textId="69271D7A" w:rsidR="002718EE" w:rsidRPr="007831FB" w:rsidRDefault="002718EE" w:rsidP="002718E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lang w:eastAsia="es-CR"/>
              </w:rPr>
            </w:pPr>
            <w:r w:rsidRPr="007831FB">
              <w:rPr>
                <w:rFonts w:asciiTheme="minorHAnsi" w:eastAsia="Times New Roman" w:hAnsiTheme="minorHAnsi" w:cs="Arial"/>
                <w:color w:val="000000"/>
                <w:lang w:eastAsia="es-CR"/>
              </w:rPr>
              <w:t>73 704</w:t>
            </w:r>
          </w:p>
        </w:tc>
        <w:tc>
          <w:tcPr>
            <w:tcW w:w="1200" w:type="dxa"/>
            <w:noWrap/>
            <w:vAlign w:val="center"/>
            <w:hideMark/>
          </w:tcPr>
          <w:p w14:paraId="40D62C14" w14:textId="1CA2AFA8" w:rsidR="002718EE" w:rsidRPr="007831FB" w:rsidRDefault="002718EE" w:rsidP="002718E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lang w:eastAsia="es-CR"/>
              </w:rPr>
            </w:pPr>
            <w:r w:rsidRPr="007831FB">
              <w:rPr>
                <w:rFonts w:asciiTheme="minorHAnsi" w:eastAsia="Times New Roman" w:hAnsiTheme="minorHAnsi" w:cs="Arial"/>
                <w:color w:val="000000"/>
                <w:lang w:eastAsia="es-CR"/>
              </w:rPr>
              <w:t>24 845</w:t>
            </w:r>
          </w:p>
        </w:tc>
      </w:tr>
      <w:tr w:rsidR="002718EE" w:rsidRPr="007831FB" w14:paraId="3C163995" w14:textId="77777777" w:rsidTr="002718EE">
        <w:trPr>
          <w:trHeight w:val="345"/>
          <w:jc w:val="center"/>
        </w:trPr>
        <w:tc>
          <w:tcPr>
            <w:cnfStyle w:val="001000000000" w:firstRow="0" w:lastRow="0" w:firstColumn="1" w:lastColumn="0" w:oddVBand="0" w:evenVBand="0" w:oddHBand="0" w:evenHBand="0" w:firstRowFirstColumn="0" w:firstRowLastColumn="0" w:lastRowFirstColumn="0" w:lastRowLastColumn="0"/>
            <w:tcW w:w="4243" w:type="dxa"/>
            <w:noWrap/>
            <w:vAlign w:val="center"/>
            <w:hideMark/>
          </w:tcPr>
          <w:p w14:paraId="229C5647" w14:textId="77777777" w:rsidR="002718EE" w:rsidRPr="007831FB" w:rsidRDefault="002718EE" w:rsidP="002718EE">
            <w:pPr>
              <w:spacing w:after="0" w:line="240" w:lineRule="auto"/>
              <w:jc w:val="both"/>
              <w:rPr>
                <w:rFonts w:asciiTheme="minorHAnsi" w:eastAsia="Times New Roman" w:hAnsiTheme="minorHAnsi" w:cs="Arial"/>
                <w:b w:val="0"/>
                <w:color w:val="000000"/>
                <w:lang w:eastAsia="es-CR"/>
              </w:rPr>
            </w:pPr>
            <w:r w:rsidRPr="007831FB">
              <w:rPr>
                <w:rFonts w:asciiTheme="minorHAnsi" w:eastAsia="Times New Roman" w:hAnsiTheme="minorHAnsi" w:cs="Arial"/>
                <w:b w:val="0"/>
                <w:color w:val="000000"/>
                <w:lang w:eastAsia="es-CR"/>
              </w:rPr>
              <w:t>Porcentaje de hogares con jefatura femenina</w:t>
            </w:r>
          </w:p>
        </w:tc>
        <w:tc>
          <w:tcPr>
            <w:tcW w:w="1200" w:type="dxa"/>
            <w:noWrap/>
            <w:vAlign w:val="center"/>
            <w:hideMark/>
          </w:tcPr>
          <w:p w14:paraId="21072EA1" w14:textId="77777777" w:rsidR="002718EE" w:rsidRPr="007831FB" w:rsidRDefault="002718EE" w:rsidP="002718E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000000"/>
                <w:lang w:eastAsia="es-CR"/>
              </w:rPr>
            </w:pPr>
            <w:r w:rsidRPr="007831FB">
              <w:rPr>
                <w:rFonts w:asciiTheme="minorHAnsi" w:eastAsia="Times New Roman" w:hAnsiTheme="minorHAnsi" w:cs="Arial"/>
                <w:color w:val="000000"/>
                <w:lang w:eastAsia="es-CR"/>
              </w:rPr>
              <w:t>43.3</w:t>
            </w:r>
          </w:p>
        </w:tc>
        <w:tc>
          <w:tcPr>
            <w:tcW w:w="1320" w:type="dxa"/>
            <w:noWrap/>
            <w:vAlign w:val="center"/>
            <w:hideMark/>
          </w:tcPr>
          <w:p w14:paraId="2B949C9F" w14:textId="77777777" w:rsidR="002718EE" w:rsidRPr="007831FB" w:rsidRDefault="002718EE" w:rsidP="002718E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000000"/>
                <w:lang w:eastAsia="es-CR"/>
              </w:rPr>
            </w:pPr>
            <w:r w:rsidRPr="007831FB">
              <w:rPr>
                <w:rFonts w:asciiTheme="minorHAnsi" w:eastAsia="Times New Roman" w:hAnsiTheme="minorHAnsi" w:cs="Arial"/>
                <w:color w:val="000000"/>
                <w:lang w:eastAsia="es-CR"/>
              </w:rPr>
              <w:t>42.4</w:t>
            </w:r>
          </w:p>
        </w:tc>
        <w:tc>
          <w:tcPr>
            <w:tcW w:w="1200" w:type="dxa"/>
            <w:noWrap/>
            <w:vAlign w:val="center"/>
            <w:hideMark/>
          </w:tcPr>
          <w:p w14:paraId="7F495A32" w14:textId="77777777" w:rsidR="002718EE" w:rsidRPr="007831FB" w:rsidRDefault="002718EE" w:rsidP="002718E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000000"/>
                <w:lang w:eastAsia="es-CR"/>
              </w:rPr>
            </w:pPr>
            <w:r w:rsidRPr="007831FB">
              <w:rPr>
                <w:rFonts w:asciiTheme="minorHAnsi" w:eastAsia="Times New Roman" w:hAnsiTheme="minorHAnsi" w:cs="Arial"/>
                <w:color w:val="000000"/>
                <w:lang w:eastAsia="es-CR"/>
              </w:rPr>
              <w:t>45.4</w:t>
            </w:r>
          </w:p>
        </w:tc>
      </w:tr>
    </w:tbl>
    <w:p w14:paraId="0A942D06" w14:textId="77777777" w:rsidR="00A541F4" w:rsidRPr="007831FB" w:rsidRDefault="002718EE" w:rsidP="00A541F4">
      <w:pPr>
        <w:rPr>
          <w:rFonts w:asciiTheme="minorHAnsi" w:hAnsiTheme="minorHAnsi"/>
          <w:sz w:val="18"/>
          <w:szCs w:val="18"/>
        </w:rPr>
      </w:pPr>
      <w:r w:rsidRPr="007831FB">
        <w:t xml:space="preserve">        </w:t>
      </w:r>
      <w:r w:rsidR="00A541F4" w:rsidRPr="007831FB">
        <w:rPr>
          <w:rFonts w:asciiTheme="minorHAnsi" w:hAnsiTheme="minorHAnsi"/>
          <w:sz w:val="18"/>
          <w:szCs w:val="18"/>
        </w:rPr>
        <w:t>Fuente: Encuesta Nacional de Hogares 2014, INEC.</w:t>
      </w:r>
    </w:p>
    <w:p w14:paraId="6E1831A3" w14:textId="5C56D773" w:rsidR="00D367F7" w:rsidRPr="007831FB" w:rsidRDefault="003C4324" w:rsidP="00873663">
      <w:pPr>
        <w:jc w:val="both"/>
        <w:rPr>
          <w:rFonts w:asciiTheme="minorHAnsi" w:hAnsiTheme="minorHAnsi"/>
        </w:rPr>
      </w:pPr>
      <w:r w:rsidRPr="007831FB">
        <w:rPr>
          <w:rFonts w:asciiTheme="minorHAnsi" w:hAnsiTheme="minorHAnsi"/>
        </w:rPr>
        <w:t xml:space="preserve">Considerando el rol del BANHVI dentro del SFNV, y que uno de sus servicios va dirigido a </w:t>
      </w:r>
      <w:r w:rsidR="00873663" w:rsidRPr="007831FB">
        <w:rPr>
          <w:rFonts w:asciiTheme="minorHAnsi" w:hAnsiTheme="minorHAnsi"/>
        </w:rPr>
        <w:t>población de estratos más bajos, estas estadísticas representan un</w:t>
      </w:r>
      <w:r w:rsidR="007C2D93" w:rsidRPr="007831FB">
        <w:rPr>
          <w:rFonts w:asciiTheme="minorHAnsi" w:hAnsiTheme="minorHAnsi"/>
        </w:rPr>
        <w:t xml:space="preserve"> reto y a la vez, una</w:t>
      </w:r>
      <w:r w:rsidR="00873663" w:rsidRPr="007831FB">
        <w:rPr>
          <w:rFonts w:asciiTheme="minorHAnsi" w:hAnsiTheme="minorHAnsi"/>
        </w:rPr>
        <w:t xml:space="preserve"> </w:t>
      </w:r>
      <w:r w:rsidR="007C2D93" w:rsidRPr="007831FB">
        <w:rPr>
          <w:rFonts w:asciiTheme="minorHAnsi" w:hAnsiTheme="minorHAnsi"/>
        </w:rPr>
        <w:t>oportunidad</w:t>
      </w:r>
      <w:r w:rsidR="00873663" w:rsidRPr="007831FB">
        <w:rPr>
          <w:rFonts w:asciiTheme="minorHAnsi" w:hAnsiTheme="minorHAnsi"/>
        </w:rPr>
        <w:t xml:space="preserve"> para el banco y para todo el SFNV</w:t>
      </w:r>
      <w:r w:rsidR="000A1B93" w:rsidRPr="007831FB">
        <w:rPr>
          <w:rFonts w:asciiTheme="minorHAnsi" w:hAnsiTheme="minorHAnsi"/>
        </w:rPr>
        <w:t xml:space="preserve"> en general</w:t>
      </w:r>
      <w:r w:rsidR="007C2D93" w:rsidRPr="007831FB">
        <w:rPr>
          <w:rFonts w:asciiTheme="minorHAnsi" w:hAnsiTheme="minorHAnsi"/>
        </w:rPr>
        <w:t>, para contribuir a revertir esta situación</w:t>
      </w:r>
      <w:r w:rsidR="00873663" w:rsidRPr="007831FB">
        <w:rPr>
          <w:rFonts w:asciiTheme="minorHAnsi" w:hAnsiTheme="minorHAnsi"/>
        </w:rPr>
        <w:t>.</w:t>
      </w:r>
      <w:r w:rsidR="00D367F7" w:rsidRPr="007831FB">
        <w:rPr>
          <w:rFonts w:asciiTheme="minorHAnsi" w:hAnsiTheme="minorHAnsi"/>
        </w:rPr>
        <w:t xml:space="preserve"> </w:t>
      </w:r>
    </w:p>
    <w:p w14:paraId="5F1AEE8E" w14:textId="3D92C474" w:rsidR="00D367F7" w:rsidRPr="007831FB" w:rsidRDefault="004B3BFC" w:rsidP="00873663">
      <w:pPr>
        <w:jc w:val="both"/>
        <w:rPr>
          <w:rFonts w:asciiTheme="minorHAnsi" w:hAnsiTheme="minorHAnsi"/>
        </w:rPr>
      </w:pPr>
      <w:r w:rsidRPr="007831FB">
        <w:rPr>
          <w:rFonts w:asciiTheme="minorHAnsi" w:hAnsiTheme="minorHAnsi"/>
        </w:rPr>
        <w:lastRenderedPageBreak/>
        <w:t>Con base en resultados de la Encuesta a Hogares realizada por el INEC en el 2014, a julio de ese año habían contabilizadas en el país 1</w:t>
      </w:r>
      <w:proofErr w:type="gramStart"/>
      <w:r w:rsidRPr="007831FB">
        <w:rPr>
          <w:rFonts w:asciiTheme="minorHAnsi" w:hAnsiTheme="minorHAnsi"/>
        </w:rPr>
        <w:t>,399,271</w:t>
      </w:r>
      <w:proofErr w:type="gramEnd"/>
      <w:r w:rsidRPr="007831FB">
        <w:rPr>
          <w:rFonts w:asciiTheme="minorHAnsi" w:hAnsiTheme="minorHAnsi"/>
        </w:rPr>
        <w:t xml:space="preserve"> viviendas, de las cuales un 62% correspondían a vivienda propia totalmente pagada, 10% a vivienda propia pagada a plazos, 19% a vivienda alquilada, 1% a viviendas en precario y 8% correspondían a otro tipo de tenencia</w:t>
      </w:r>
      <w:r w:rsidRPr="007831FB">
        <w:rPr>
          <w:rStyle w:val="Refdenotaalpie"/>
          <w:rFonts w:asciiTheme="minorHAnsi" w:hAnsiTheme="minorHAnsi"/>
        </w:rPr>
        <w:footnoteReference w:id="2"/>
      </w:r>
      <w:r w:rsidRPr="007831FB">
        <w:rPr>
          <w:rFonts w:asciiTheme="minorHAnsi" w:hAnsiTheme="minorHAnsi"/>
        </w:rPr>
        <w:t>.</w:t>
      </w:r>
    </w:p>
    <w:p w14:paraId="1B061C2D" w14:textId="19D96332" w:rsidR="002E2DD6" w:rsidRPr="008756AF" w:rsidRDefault="004B3BFC" w:rsidP="008756AF">
      <w:pPr>
        <w:jc w:val="both"/>
        <w:rPr>
          <w:rFonts w:asciiTheme="minorHAnsi" w:hAnsiTheme="minorHAnsi"/>
        </w:rPr>
      </w:pPr>
      <w:r w:rsidRPr="007831FB">
        <w:rPr>
          <w:rFonts w:asciiTheme="minorHAnsi" w:hAnsiTheme="minorHAnsi"/>
        </w:rPr>
        <w:t xml:space="preserve">Los datos que </w:t>
      </w:r>
      <w:r w:rsidR="00CB136D" w:rsidRPr="007831FB">
        <w:rPr>
          <w:rFonts w:asciiTheme="minorHAnsi" w:hAnsiTheme="minorHAnsi"/>
        </w:rPr>
        <w:t>sustentan</w:t>
      </w:r>
      <w:r w:rsidRPr="007831FB">
        <w:rPr>
          <w:rFonts w:asciiTheme="minorHAnsi" w:hAnsiTheme="minorHAnsi"/>
        </w:rPr>
        <w:t xml:space="preserve"> estos resultados se presentan en </w:t>
      </w:r>
      <w:r w:rsidR="008756AF">
        <w:rPr>
          <w:rFonts w:asciiTheme="minorHAnsi" w:hAnsiTheme="minorHAnsi"/>
        </w:rPr>
        <w:t>la tabla siguiente.</w:t>
      </w:r>
    </w:p>
    <w:p w14:paraId="09E799F0" w14:textId="5A62CAAC" w:rsidR="004B3BFC" w:rsidRPr="007831FB" w:rsidRDefault="004B3BFC" w:rsidP="004B3BFC">
      <w:pPr>
        <w:pStyle w:val="Epgrafe"/>
        <w:jc w:val="center"/>
        <w:rPr>
          <w:rFonts w:asciiTheme="minorHAnsi" w:hAnsiTheme="minorHAnsi"/>
          <w:color w:val="auto"/>
          <w:sz w:val="22"/>
          <w:szCs w:val="22"/>
        </w:rPr>
      </w:pPr>
      <w:bookmarkStart w:id="9" w:name="_Toc448998015"/>
      <w:r w:rsidRPr="007831FB">
        <w:rPr>
          <w:rFonts w:asciiTheme="minorHAnsi" w:hAnsiTheme="minorHAnsi"/>
          <w:color w:val="auto"/>
          <w:sz w:val="22"/>
          <w:szCs w:val="22"/>
        </w:rPr>
        <w:t xml:space="preserve">Tabla </w:t>
      </w:r>
      <w:r w:rsidRPr="007831FB">
        <w:rPr>
          <w:rFonts w:asciiTheme="minorHAnsi" w:hAnsiTheme="minorHAnsi"/>
          <w:color w:val="auto"/>
          <w:sz w:val="22"/>
          <w:szCs w:val="22"/>
        </w:rPr>
        <w:fldChar w:fldCharType="begin"/>
      </w:r>
      <w:r w:rsidRPr="007831FB">
        <w:rPr>
          <w:rFonts w:asciiTheme="minorHAnsi" w:hAnsiTheme="minorHAnsi"/>
          <w:color w:val="auto"/>
          <w:sz w:val="22"/>
          <w:szCs w:val="22"/>
        </w:rPr>
        <w:instrText xml:space="preserve"> SEQ Tabla \* ARABIC </w:instrText>
      </w:r>
      <w:r w:rsidRPr="007831FB">
        <w:rPr>
          <w:rFonts w:asciiTheme="minorHAnsi" w:hAnsiTheme="minorHAnsi"/>
          <w:color w:val="auto"/>
          <w:sz w:val="22"/>
          <w:szCs w:val="22"/>
        </w:rPr>
        <w:fldChar w:fldCharType="separate"/>
      </w:r>
      <w:r w:rsidR="00810FB6">
        <w:rPr>
          <w:rFonts w:asciiTheme="minorHAnsi" w:hAnsiTheme="minorHAnsi"/>
          <w:noProof/>
          <w:color w:val="auto"/>
          <w:sz w:val="22"/>
          <w:szCs w:val="22"/>
        </w:rPr>
        <w:t>3</w:t>
      </w:r>
      <w:r w:rsidRPr="007831FB">
        <w:rPr>
          <w:rFonts w:asciiTheme="minorHAnsi" w:hAnsiTheme="minorHAnsi"/>
          <w:color w:val="auto"/>
          <w:sz w:val="22"/>
          <w:szCs w:val="22"/>
        </w:rPr>
        <w:fldChar w:fldCharType="end"/>
      </w:r>
      <w:r w:rsidRPr="007831FB">
        <w:rPr>
          <w:rFonts w:asciiTheme="minorHAnsi" w:hAnsiTheme="minorHAnsi"/>
          <w:color w:val="auto"/>
          <w:sz w:val="22"/>
          <w:szCs w:val="22"/>
        </w:rPr>
        <w:t xml:space="preserve"> Total de viviendas ocupadas y total de ocupantes por tenencia de vivienda</w:t>
      </w:r>
      <w:bookmarkEnd w:id="9"/>
    </w:p>
    <w:tbl>
      <w:tblPr>
        <w:tblStyle w:val="Tabladecuadrcula4-nfasis51"/>
        <w:tblW w:w="8491" w:type="dxa"/>
        <w:tblLook w:val="04A0" w:firstRow="1" w:lastRow="0" w:firstColumn="1" w:lastColumn="0" w:noHBand="0" w:noVBand="1"/>
      </w:tblPr>
      <w:tblGrid>
        <w:gridCol w:w="3440"/>
        <w:gridCol w:w="1250"/>
        <w:gridCol w:w="1218"/>
        <w:gridCol w:w="1217"/>
        <w:gridCol w:w="1366"/>
      </w:tblGrid>
      <w:tr w:rsidR="004B3BFC" w:rsidRPr="007831FB" w14:paraId="0CF6FFCA" w14:textId="77777777" w:rsidTr="004B3BFC">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90" w:type="dxa"/>
            <w:gridSpan w:val="2"/>
            <w:vMerge w:val="restart"/>
            <w:vAlign w:val="center"/>
            <w:hideMark/>
          </w:tcPr>
          <w:p w14:paraId="6E06D098" w14:textId="77777777" w:rsidR="004B3BFC" w:rsidRPr="007831FB" w:rsidRDefault="004B3BFC" w:rsidP="004B3BFC">
            <w:pPr>
              <w:spacing w:after="0" w:line="240" w:lineRule="auto"/>
              <w:jc w:val="center"/>
              <w:rPr>
                <w:rFonts w:asciiTheme="minorHAnsi" w:eastAsia="Times New Roman" w:hAnsiTheme="minorHAnsi" w:cs="Arial"/>
                <w:lang w:eastAsia="es-CR"/>
              </w:rPr>
            </w:pPr>
            <w:r w:rsidRPr="007831FB">
              <w:rPr>
                <w:rFonts w:asciiTheme="minorHAnsi" w:eastAsia="Times New Roman" w:hAnsiTheme="minorHAnsi" w:cs="Arial"/>
                <w:lang w:eastAsia="es-CR"/>
              </w:rPr>
              <w:t>Tipo</w:t>
            </w:r>
          </w:p>
        </w:tc>
        <w:tc>
          <w:tcPr>
            <w:tcW w:w="2435" w:type="dxa"/>
            <w:gridSpan w:val="2"/>
            <w:noWrap/>
            <w:vAlign w:val="center"/>
            <w:hideMark/>
          </w:tcPr>
          <w:p w14:paraId="167D4A3D" w14:textId="77777777" w:rsidR="004B3BFC" w:rsidRPr="007831FB" w:rsidRDefault="004B3BFC" w:rsidP="004B3BF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lang w:eastAsia="es-CR"/>
              </w:rPr>
            </w:pPr>
            <w:r w:rsidRPr="007831FB">
              <w:rPr>
                <w:rFonts w:asciiTheme="minorHAnsi" w:eastAsia="Times New Roman" w:hAnsiTheme="minorHAnsi" w:cs="Arial"/>
                <w:lang w:eastAsia="es-CR"/>
              </w:rPr>
              <w:t>Zona</w:t>
            </w:r>
          </w:p>
        </w:tc>
        <w:tc>
          <w:tcPr>
            <w:tcW w:w="1366" w:type="dxa"/>
            <w:vMerge w:val="restart"/>
            <w:noWrap/>
            <w:vAlign w:val="center"/>
            <w:hideMark/>
          </w:tcPr>
          <w:p w14:paraId="5F95B2BE" w14:textId="77777777" w:rsidR="004B3BFC" w:rsidRPr="007831FB" w:rsidRDefault="004B3BFC" w:rsidP="004B3BF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Arial"/>
                <w:lang w:eastAsia="es-CR"/>
              </w:rPr>
            </w:pPr>
            <w:r w:rsidRPr="007831FB">
              <w:rPr>
                <w:rFonts w:asciiTheme="minorHAnsi" w:eastAsia="Times New Roman" w:hAnsiTheme="minorHAnsi" w:cs="Arial"/>
                <w:lang w:eastAsia="es-CR"/>
              </w:rPr>
              <w:t>Total país</w:t>
            </w:r>
          </w:p>
        </w:tc>
      </w:tr>
      <w:tr w:rsidR="004B3BFC" w:rsidRPr="007831FB" w14:paraId="42808AF4" w14:textId="77777777" w:rsidTr="004B3BF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90" w:type="dxa"/>
            <w:gridSpan w:val="2"/>
            <w:vMerge/>
            <w:hideMark/>
          </w:tcPr>
          <w:p w14:paraId="7ABF96E9" w14:textId="77777777" w:rsidR="004B3BFC" w:rsidRPr="007831FB" w:rsidRDefault="004B3BFC" w:rsidP="004B3BFC">
            <w:pPr>
              <w:spacing w:after="0" w:line="240" w:lineRule="auto"/>
              <w:rPr>
                <w:rFonts w:asciiTheme="minorHAnsi" w:eastAsia="Times New Roman" w:hAnsiTheme="minorHAnsi" w:cs="Arial"/>
                <w:color w:val="000000"/>
                <w:lang w:eastAsia="es-CR"/>
              </w:rPr>
            </w:pPr>
          </w:p>
        </w:tc>
        <w:tc>
          <w:tcPr>
            <w:tcW w:w="1218" w:type="dxa"/>
            <w:shd w:val="clear" w:color="auto" w:fill="0070C0"/>
            <w:noWrap/>
            <w:hideMark/>
          </w:tcPr>
          <w:p w14:paraId="230D6122" w14:textId="77777777" w:rsidR="004B3BFC" w:rsidRPr="007831FB" w:rsidRDefault="004B3BFC" w:rsidP="004B3BFC">
            <w:pPr>
              <w:spacing w:after="0" w:line="240" w:lineRule="auto"/>
              <w:ind w:firstLineChars="100" w:firstLine="221"/>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b/>
                <w:bCs/>
                <w:color w:val="FFFFFF" w:themeColor="background1"/>
                <w:lang w:eastAsia="es-CR"/>
              </w:rPr>
            </w:pPr>
            <w:r w:rsidRPr="007831FB">
              <w:rPr>
                <w:rFonts w:asciiTheme="minorHAnsi" w:eastAsia="Times New Roman" w:hAnsiTheme="minorHAnsi" w:cs="Arial"/>
                <w:b/>
                <w:bCs/>
                <w:color w:val="FFFFFF" w:themeColor="background1"/>
                <w:lang w:eastAsia="es-CR"/>
              </w:rPr>
              <w:t>Urbana</w:t>
            </w:r>
          </w:p>
        </w:tc>
        <w:tc>
          <w:tcPr>
            <w:tcW w:w="1217" w:type="dxa"/>
            <w:shd w:val="clear" w:color="auto" w:fill="0070C0"/>
            <w:noWrap/>
            <w:hideMark/>
          </w:tcPr>
          <w:p w14:paraId="53540BD3" w14:textId="77777777" w:rsidR="004B3BFC" w:rsidRPr="007831FB" w:rsidRDefault="004B3BFC" w:rsidP="004B3BFC">
            <w:pPr>
              <w:spacing w:after="0" w:line="240" w:lineRule="auto"/>
              <w:ind w:firstLineChars="100" w:firstLine="221"/>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b/>
                <w:bCs/>
                <w:color w:val="FFFFFF" w:themeColor="background1"/>
                <w:lang w:eastAsia="es-CR"/>
              </w:rPr>
            </w:pPr>
            <w:r w:rsidRPr="007831FB">
              <w:rPr>
                <w:rFonts w:asciiTheme="minorHAnsi" w:eastAsia="Times New Roman" w:hAnsiTheme="minorHAnsi" w:cs="Arial"/>
                <w:b/>
                <w:bCs/>
                <w:color w:val="FFFFFF" w:themeColor="background1"/>
                <w:lang w:eastAsia="es-CR"/>
              </w:rPr>
              <w:t>Rural</w:t>
            </w:r>
          </w:p>
        </w:tc>
        <w:tc>
          <w:tcPr>
            <w:tcW w:w="1366" w:type="dxa"/>
            <w:vMerge/>
            <w:hideMark/>
          </w:tcPr>
          <w:p w14:paraId="5A567983" w14:textId="77777777" w:rsidR="004B3BFC" w:rsidRPr="007831FB" w:rsidRDefault="004B3BFC" w:rsidP="004B3BFC">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b/>
                <w:bCs/>
                <w:color w:val="000000"/>
                <w:lang w:eastAsia="es-CR"/>
              </w:rPr>
            </w:pPr>
          </w:p>
        </w:tc>
      </w:tr>
      <w:tr w:rsidR="004B3BFC" w:rsidRPr="007831FB" w14:paraId="498F19AA" w14:textId="77777777" w:rsidTr="004B3BFC">
        <w:trPr>
          <w:trHeight w:val="300"/>
        </w:trPr>
        <w:tc>
          <w:tcPr>
            <w:cnfStyle w:val="001000000000" w:firstRow="0" w:lastRow="0" w:firstColumn="1" w:lastColumn="0" w:oddVBand="0" w:evenVBand="0" w:oddHBand="0" w:evenHBand="0" w:firstRowFirstColumn="0" w:firstRowLastColumn="0" w:lastRowFirstColumn="0" w:lastRowLastColumn="0"/>
            <w:tcW w:w="3440" w:type="dxa"/>
            <w:vMerge w:val="restart"/>
            <w:vAlign w:val="center"/>
            <w:hideMark/>
          </w:tcPr>
          <w:p w14:paraId="585F8FDA" w14:textId="77777777" w:rsidR="004B3BFC" w:rsidRPr="007831FB" w:rsidRDefault="004B3BFC" w:rsidP="004B3BFC">
            <w:pPr>
              <w:spacing w:after="0" w:line="240" w:lineRule="auto"/>
              <w:jc w:val="center"/>
              <w:rPr>
                <w:rFonts w:asciiTheme="minorHAnsi" w:eastAsia="Times New Roman" w:hAnsiTheme="minorHAnsi" w:cs="Arial"/>
                <w:b w:val="0"/>
                <w:color w:val="000000"/>
                <w:lang w:eastAsia="es-CR"/>
              </w:rPr>
            </w:pPr>
            <w:r w:rsidRPr="007831FB">
              <w:rPr>
                <w:rFonts w:asciiTheme="minorHAnsi" w:eastAsia="Times New Roman" w:hAnsiTheme="minorHAnsi" w:cs="Arial"/>
                <w:b w:val="0"/>
                <w:color w:val="000000"/>
                <w:lang w:eastAsia="es-CR"/>
              </w:rPr>
              <w:t>Propia totalmente pagada</w:t>
            </w:r>
          </w:p>
        </w:tc>
        <w:tc>
          <w:tcPr>
            <w:tcW w:w="1250" w:type="dxa"/>
            <w:noWrap/>
            <w:hideMark/>
          </w:tcPr>
          <w:p w14:paraId="651E7689" w14:textId="77777777" w:rsidR="004B3BFC" w:rsidRPr="007831FB" w:rsidRDefault="004B3BFC" w:rsidP="004B3BF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000000"/>
                <w:lang w:eastAsia="es-CR"/>
              </w:rPr>
            </w:pPr>
            <w:r w:rsidRPr="007831FB">
              <w:rPr>
                <w:rFonts w:asciiTheme="minorHAnsi" w:eastAsia="Times New Roman" w:hAnsiTheme="minorHAnsi" w:cs="Arial"/>
                <w:color w:val="000000"/>
                <w:lang w:eastAsia="es-CR"/>
              </w:rPr>
              <w:t>Viviendas</w:t>
            </w:r>
          </w:p>
        </w:tc>
        <w:tc>
          <w:tcPr>
            <w:tcW w:w="1218" w:type="dxa"/>
            <w:noWrap/>
            <w:hideMark/>
          </w:tcPr>
          <w:p w14:paraId="5CB64587" w14:textId="77777777" w:rsidR="004B3BFC" w:rsidRPr="007831FB" w:rsidRDefault="004B3BFC" w:rsidP="004B3BF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000000"/>
                <w:lang w:eastAsia="es-CR"/>
              </w:rPr>
            </w:pPr>
            <w:r w:rsidRPr="007831FB">
              <w:rPr>
                <w:rFonts w:asciiTheme="minorHAnsi" w:eastAsia="Times New Roman" w:hAnsiTheme="minorHAnsi" w:cs="Arial"/>
                <w:color w:val="000000"/>
                <w:lang w:eastAsia="es-CR"/>
              </w:rPr>
              <w:t xml:space="preserve"> 615 538</w:t>
            </w:r>
          </w:p>
        </w:tc>
        <w:tc>
          <w:tcPr>
            <w:tcW w:w="1217" w:type="dxa"/>
            <w:noWrap/>
            <w:hideMark/>
          </w:tcPr>
          <w:p w14:paraId="57962B20" w14:textId="77777777" w:rsidR="004B3BFC" w:rsidRPr="007831FB" w:rsidRDefault="004B3BFC" w:rsidP="004B3BF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000000"/>
                <w:lang w:eastAsia="es-CR"/>
              </w:rPr>
            </w:pPr>
            <w:r w:rsidRPr="007831FB">
              <w:rPr>
                <w:rFonts w:asciiTheme="minorHAnsi" w:eastAsia="Times New Roman" w:hAnsiTheme="minorHAnsi" w:cs="Arial"/>
                <w:color w:val="000000"/>
                <w:lang w:eastAsia="es-CR"/>
              </w:rPr>
              <w:t xml:space="preserve"> 254 619</w:t>
            </w:r>
          </w:p>
        </w:tc>
        <w:tc>
          <w:tcPr>
            <w:tcW w:w="1366" w:type="dxa"/>
            <w:noWrap/>
            <w:hideMark/>
          </w:tcPr>
          <w:p w14:paraId="370157B9" w14:textId="77777777" w:rsidR="004B3BFC" w:rsidRPr="007831FB" w:rsidRDefault="004B3BFC" w:rsidP="004B3BF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b/>
                <w:bCs/>
                <w:color w:val="000000"/>
                <w:lang w:eastAsia="es-CR"/>
              </w:rPr>
            </w:pPr>
            <w:r w:rsidRPr="007831FB">
              <w:rPr>
                <w:rFonts w:asciiTheme="minorHAnsi" w:eastAsia="Times New Roman" w:hAnsiTheme="minorHAnsi" w:cs="Arial"/>
                <w:b/>
                <w:bCs/>
                <w:color w:val="000000"/>
                <w:lang w:eastAsia="es-CR"/>
              </w:rPr>
              <w:t xml:space="preserve"> 870 157</w:t>
            </w:r>
          </w:p>
        </w:tc>
      </w:tr>
      <w:tr w:rsidR="004B3BFC" w:rsidRPr="007831FB" w14:paraId="66681D67" w14:textId="77777777" w:rsidTr="004B3BF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440" w:type="dxa"/>
            <w:vMerge/>
            <w:vAlign w:val="center"/>
            <w:hideMark/>
          </w:tcPr>
          <w:p w14:paraId="11D87736" w14:textId="77777777" w:rsidR="004B3BFC" w:rsidRPr="007831FB" w:rsidRDefault="004B3BFC" w:rsidP="004B3BFC">
            <w:pPr>
              <w:spacing w:after="0" w:line="240" w:lineRule="auto"/>
              <w:jc w:val="center"/>
              <w:rPr>
                <w:rFonts w:asciiTheme="minorHAnsi" w:eastAsia="Times New Roman" w:hAnsiTheme="minorHAnsi" w:cs="Arial"/>
                <w:b w:val="0"/>
                <w:color w:val="000000"/>
                <w:lang w:eastAsia="es-CR"/>
              </w:rPr>
            </w:pPr>
          </w:p>
        </w:tc>
        <w:tc>
          <w:tcPr>
            <w:tcW w:w="1250" w:type="dxa"/>
            <w:noWrap/>
            <w:hideMark/>
          </w:tcPr>
          <w:p w14:paraId="38620E09" w14:textId="77777777" w:rsidR="004B3BFC" w:rsidRPr="007831FB" w:rsidRDefault="004B3BFC" w:rsidP="004B3BF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lang w:eastAsia="es-CR"/>
              </w:rPr>
            </w:pPr>
            <w:r w:rsidRPr="007831FB">
              <w:rPr>
                <w:rFonts w:asciiTheme="minorHAnsi" w:eastAsia="Times New Roman" w:hAnsiTheme="minorHAnsi" w:cs="Arial"/>
                <w:color w:val="000000"/>
                <w:lang w:eastAsia="es-CR"/>
              </w:rPr>
              <w:t>Ocupantes</w:t>
            </w:r>
          </w:p>
        </w:tc>
        <w:tc>
          <w:tcPr>
            <w:tcW w:w="1218" w:type="dxa"/>
            <w:noWrap/>
            <w:hideMark/>
          </w:tcPr>
          <w:p w14:paraId="24C14AAF" w14:textId="77777777" w:rsidR="004B3BFC" w:rsidRPr="007831FB" w:rsidRDefault="004B3BFC" w:rsidP="004B3BF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lang w:eastAsia="es-CR"/>
              </w:rPr>
            </w:pPr>
            <w:r w:rsidRPr="007831FB">
              <w:rPr>
                <w:rFonts w:asciiTheme="minorHAnsi" w:eastAsia="Times New Roman" w:hAnsiTheme="minorHAnsi" w:cs="Arial"/>
                <w:color w:val="000000"/>
                <w:lang w:eastAsia="es-CR"/>
              </w:rPr>
              <w:t>2 097 741</w:t>
            </w:r>
          </w:p>
        </w:tc>
        <w:tc>
          <w:tcPr>
            <w:tcW w:w="1217" w:type="dxa"/>
            <w:noWrap/>
            <w:hideMark/>
          </w:tcPr>
          <w:p w14:paraId="265AE621" w14:textId="77777777" w:rsidR="004B3BFC" w:rsidRPr="007831FB" w:rsidRDefault="004B3BFC" w:rsidP="004B3BF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lang w:eastAsia="es-CR"/>
              </w:rPr>
            </w:pPr>
            <w:r w:rsidRPr="007831FB">
              <w:rPr>
                <w:rFonts w:asciiTheme="minorHAnsi" w:eastAsia="Times New Roman" w:hAnsiTheme="minorHAnsi" w:cs="Arial"/>
                <w:color w:val="000000"/>
                <w:lang w:eastAsia="es-CR"/>
              </w:rPr>
              <w:t xml:space="preserve"> 883 939</w:t>
            </w:r>
          </w:p>
        </w:tc>
        <w:tc>
          <w:tcPr>
            <w:tcW w:w="1366" w:type="dxa"/>
            <w:noWrap/>
            <w:hideMark/>
          </w:tcPr>
          <w:p w14:paraId="083B4F91" w14:textId="77777777" w:rsidR="004B3BFC" w:rsidRPr="007831FB" w:rsidRDefault="004B3BFC" w:rsidP="004B3BF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b/>
                <w:bCs/>
                <w:color w:val="000000"/>
                <w:lang w:eastAsia="es-CR"/>
              </w:rPr>
            </w:pPr>
            <w:r w:rsidRPr="007831FB">
              <w:rPr>
                <w:rFonts w:asciiTheme="minorHAnsi" w:eastAsia="Times New Roman" w:hAnsiTheme="minorHAnsi" w:cs="Arial"/>
                <w:b/>
                <w:bCs/>
                <w:color w:val="000000"/>
                <w:lang w:eastAsia="es-CR"/>
              </w:rPr>
              <w:t>2 981 680</w:t>
            </w:r>
          </w:p>
        </w:tc>
      </w:tr>
      <w:tr w:rsidR="004B3BFC" w:rsidRPr="007831FB" w14:paraId="0A236D56" w14:textId="77777777" w:rsidTr="004B3BFC">
        <w:trPr>
          <w:trHeight w:val="300"/>
        </w:trPr>
        <w:tc>
          <w:tcPr>
            <w:cnfStyle w:val="001000000000" w:firstRow="0" w:lastRow="0" w:firstColumn="1" w:lastColumn="0" w:oddVBand="0" w:evenVBand="0" w:oddHBand="0" w:evenHBand="0" w:firstRowFirstColumn="0" w:firstRowLastColumn="0" w:lastRowFirstColumn="0" w:lastRowLastColumn="0"/>
            <w:tcW w:w="3440" w:type="dxa"/>
            <w:vMerge w:val="restart"/>
            <w:vAlign w:val="center"/>
            <w:hideMark/>
          </w:tcPr>
          <w:p w14:paraId="433CED4E" w14:textId="77777777" w:rsidR="004B3BFC" w:rsidRPr="007831FB" w:rsidRDefault="004B3BFC" w:rsidP="004B3BFC">
            <w:pPr>
              <w:spacing w:after="0" w:line="240" w:lineRule="auto"/>
              <w:jc w:val="center"/>
              <w:rPr>
                <w:rFonts w:asciiTheme="minorHAnsi" w:eastAsia="Times New Roman" w:hAnsiTheme="minorHAnsi" w:cs="Arial"/>
                <w:b w:val="0"/>
                <w:color w:val="000000"/>
                <w:lang w:eastAsia="es-CR"/>
              </w:rPr>
            </w:pPr>
            <w:r w:rsidRPr="007831FB">
              <w:rPr>
                <w:rFonts w:asciiTheme="minorHAnsi" w:eastAsia="Times New Roman" w:hAnsiTheme="minorHAnsi" w:cs="Arial"/>
                <w:b w:val="0"/>
                <w:color w:val="000000"/>
                <w:lang w:eastAsia="es-CR"/>
              </w:rPr>
              <w:t>Propia pagando a plazos</w:t>
            </w:r>
          </w:p>
        </w:tc>
        <w:tc>
          <w:tcPr>
            <w:tcW w:w="1250" w:type="dxa"/>
            <w:noWrap/>
            <w:hideMark/>
          </w:tcPr>
          <w:p w14:paraId="1368B0F7" w14:textId="77777777" w:rsidR="004B3BFC" w:rsidRPr="007831FB" w:rsidRDefault="004B3BFC" w:rsidP="004B3BF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000000"/>
                <w:lang w:eastAsia="es-CR"/>
              </w:rPr>
            </w:pPr>
            <w:r w:rsidRPr="007831FB">
              <w:rPr>
                <w:rFonts w:asciiTheme="minorHAnsi" w:eastAsia="Times New Roman" w:hAnsiTheme="minorHAnsi" w:cs="Arial"/>
                <w:color w:val="000000"/>
                <w:lang w:eastAsia="es-CR"/>
              </w:rPr>
              <w:t>Viviendas</w:t>
            </w:r>
          </w:p>
        </w:tc>
        <w:tc>
          <w:tcPr>
            <w:tcW w:w="1218" w:type="dxa"/>
            <w:noWrap/>
            <w:hideMark/>
          </w:tcPr>
          <w:p w14:paraId="3259AF3A" w14:textId="77777777" w:rsidR="004B3BFC" w:rsidRPr="007831FB" w:rsidRDefault="004B3BFC" w:rsidP="004B3BF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000000"/>
                <w:lang w:eastAsia="es-CR"/>
              </w:rPr>
            </w:pPr>
            <w:r w:rsidRPr="007831FB">
              <w:rPr>
                <w:rFonts w:asciiTheme="minorHAnsi" w:eastAsia="Times New Roman" w:hAnsiTheme="minorHAnsi" w:cs="Arial"/>
                <w:color w:val="000000"/>
                <w:lang w:eastAsia="es-CR"/>
              </w:rPr>
              <w:t xml:space="preserve"> 113 232</w:t>
            </w:r>
          </w:p>
        </w:tc>
        <w:tc>
          <w:tcPr>
            <w:tcW w:w="1217" w:type="dxa"/>
            <w:noWrap/>
            <w:hideMark/>
          </w:tcPr>
          <w:p w14:paraId="35A40017" w14:textId="77777777" w:rsidR="004B3BFC" w:rsidRPr="007831FB" w:rsidRDefault="004B3BFC" w:rsidP="004B3BF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000000"/>
                <w:lang w:eastAsia="es-CR"/>
              </w:rPr>
            </w:pPr>
            <w:r w:rsidRPr="007831FB">
              <w:rPr>
                <w:rFonts w:asciiTheme="minorHAnsi" w:eastAsia="Times New Roman" w:hAnsiTheme="minorHAnsi" w:cs="Arial"/>
                <w:color w:val="000000"/>
                <w:lang w:eastAsia="es-CR"/>
              </w:rPr>
              <w:t xml:space="preserve"> 26 073</w:t>
            </w:r>
          </w:p>
        </w:tc>
        <w:tc>
          <w:tcPr>
            <w:tcW w:w="1366" w:type="dxa"/>
            <w:noWrap/>
            <w:hideMark/>
          </w:tcPr>
          <w:p w14:paraId="6FA438C9" w14:textId="77777777" w:rsidR="004B3BFC" w:rsidRPr="007831FB" w:rsidRDefault="004B3BFC" w:rsidP="004B3BF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b/>
                <w:bCs/>
                <w:color w:val="000000"/>
                <w:lang w:eastAsia="es-CR"/>
              </w:rPr>
            </w:pPr>
            <w:r w:rsidRPr="007831FB">
              <w:rPr>
                <w:rFonts w:asciiTheme="minorHAnsi" w:eastAsia="Times New Roman" w:hAnsiTheme="minorHAnsi" w:cs="Arial"/>
                <w:b/>
                <w:bCs/>
                <w:color w:val="000000"/>
                <w:lang w:eastAsia="es-CR"/>
              </w:rPr>
              <w:t xml:space="preserve"> 139 305</w:t>
            </w:r>
          </w:p>
        </w:tc>
      </w:tr>
      <w:tr w:rsidR="004B3BFC" w:rsidRPr="007831FB" w14:paraId="28782B55" w14:textId="77777777" w:rsidTr="004B3BF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440" w:type="dxa"/>
            <w:vMerge/>
            <w:vAlign w:val="center"/>
            <w:hideMark/>
          </w:tcPr>
          <w:p w14:paraId="0C262887" w14:textId="77777777" w:rsidR="004B3BFC" w:rsidRPr="007831FB" w:rsidRDefault="004B3BFC" w:rsidP="004B3BFC">
            <w:pPr>
              <w:spacing w:after="0" w:line="240" w:lineRule="auto"/>
              <w:jc w:val="center"/>
              <w:rPr>
                <w:rFonts w:asciiTheme="minorHAnsi" w:eastAsia="Times New Roman" w:hAnsiTheme="minorHAnsi" w:cs="Arial"/>
                <w:b w:val="0"/>
                <w:color w:val="000000"/>
                <w:lang w:eastAsia="es-CR"/>
              </w:rPr>
            </w:pPr>
          </w:p>
        </w:tc>
        <w:tc>
          <w:tcPr>
            <w:tcW w:w="1250" w:type="dxa"/>
            <w:noWrap/>
            <w:hideMark/>
          </w:tcPr>
          <w:p w14:paraId="2EED83EF" w14:textId="77777777" w:rsidR="004B3BFC" w:rsidRPr="007831FB" w:rsidRDefault="004B3BFC" w:rsidP="004B3BF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lang w:eastAsia="es-CR"/>
              </w:rPr>
            </w:pPr>
            <w:r w:rsidRPr="007831FB">
              <w:rPr>
                <w:rFonts w:asciiTheme="minorHAnsi" w:eastAsia="Times New Roman" w:hAnsiTheme="minorHAnsi" w:cs="Arial"/>
                <w:color w:val="000000"/>
                <w:lang w:eastAsia="es-CR"/>
              </w:rPr>
              <w:t>Ocupantes</w:t>
            </w:r>
          </w:p>
        </w:tc>
        <w:tc>
          <w:tcPr>
            <w:tcW w:w="1218" w:type="dxa"/>
            <w:noWrap/>
            <w:hideMark/>
          </w:tcPr>
          <w:p w14:paraId="68EB26D6" w14:textId="77777777" w:rsidR="004B3BFC" w:rsidRPr="007831FB" w:rsidRDefault="004B3BFC" w:rsidP="004B3BF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lang w:eastAsia="es-CR"/>
              </w:rPr>
            </w:pPr>
            <w:r w:rsidRPr="007831FB">
              <w:rPr>
                <w:rFonts w:asciiTheme="minorHAnsi" w:eastAsia="Times New Roman" w:hAnsiTheme="minorHAnsi" w:cs="Arial"/>
                <w:color w:val="000000"/>
                <w:lang w:eastAsia="es-CR"/>
              </w:rPr>
              <w:t xml:space="preserve"> 411 755</w:t>
            </w:r>
          </w:p>
        </w:tc>
        <w:tc>
          <w:tcPr>
            <w:tcW w:w="1217" w:type="dxa"/>
            <w:noWrap/>
            <w:hideMark/>
          </w:tcPr>
          <w:p w14:paraId="203DD6BB" w14:textId="77777777" w:rsidR="004B3BFC" w:rsidRPr="007831FB" w:rsidRDefault="004B3BFC" w:rsidP="004B3BF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lang w:eastAsia="es-CR"/>
              </w:rPr>
            </w:pPr>
            <w:r w:rsidRPr="007831FB">
              <w:rPr>
                <w:rFonts w:asciiTheme="minorHAnsi" w:eastAsia="Times New Roman" w:hAnsiTheme="minorHAnsi" w:cs="Arial"/>
                <w:color w:val="000000"/>
                <w:lang w:eastAsia="es-CR"/>
              </w:rPr>
              <w:t xml:space="preserve"> 96 066</w:t>
            </w:r>
          </w:p>
        </w:tc>
        <w:tc>
          <w:tcPr>
            <w:tcW w:w="1366" w:type="dxa"/>
            <w:noWrap/>
            <w:hideMark/>
          </w:tcPr>
          <w:p w14:paraId="7F63887D" w14:textId="77777777" w:rsidR="004B3BFC" w:rsidRPr="007831FB" w:rsidRDefault="004B3BFC" w:rsidP="004B3BF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b/>
                <w:bCs/>
                <w:color w:val="000000"/>
                <w:lang w:eastAsia="es-CR"/>
              </w:rPr>
            </w:pPr>
            <w:r w:rsidRPr="007831FB">
              <w:rPr>
                <w:rFonts w:asciiTheme="minorHAnsi" w:eastAsia="Times New Roman" w:hAnsiTheme="minorHAnsi" w:cs="Arial"/>
                <w:b/>
                <w:bCs/>
                <w:color w:val="000000"/>
                <w:lang w:eastAsia="es-CR"/>
              </w:rPr>
              <w:t xml:space="preserve"> 507 821</w:t>
            </w:r>
          </w:p>
        </w:tc>
      </w:tr>
      <w:tr w:rsidR="004B3BFC" w:rsidRPr="007831FB" w14:paraId="6F34E84C" w14:textId="77777777" w:rsidTr="004B3BFC">
        <w:trPr>
          <w:trHeight w:val="300"/>
        </w:trPr>
        <w:tc>
          <w:tcPr>
            <w:cnfStyle w:val="001000000000" w:firstRow="0" w:lastRow="0" w:firstColumn="1" w:lastColumn="0" w:oddVBand="0" w:evenVBand="0" w:oddHBand="0" w:evenHBand="0" w:firstRowFirstColumn="0" w:firstRowLastColumn="0" w:lastRowFirstColumn="0" w:lastRowLastColumn="0"/>
            <w:tcW w:w="3440" w:type="dxa"/>
            <w:vMerge w:val="restart"/>
            <w:vAlign w:val="center"/>
            <w:hideMark/>
          </w:tcPr>
          <w:p w14:paraId="2523228A" w14:textId="77777777" w:rsidR="004B3BFC" w:rsidRPr="007831FB" w:rsidRDefault="004B3BFC" w:rsidP="004B3BFC">
            <w:pPr>
              <w:spacing w:after="0" w:line="240" w:lineRule="auto"/>
              <w:jc w:val="center"/>
              <w:rPr>
                <w:rFonts w:asciiTheme="minorHAnsi" w:eastAsia="Times New Roman" w:hAnsiTheme="minorHAnsi" w:cs="Arial"/>
                <w:b w:val="0"/>
                <w:color w:val="000000"/>
                <w:lang w:eastAsia="es-CR"/>
              </w:rPr>
            </w:pPr>
            <w:r w:rsidRPr="007831FB">
              <w:rPr>
                <w:rFonts w:asciiTheme="minorHAnsi" w:eastAsia="Times New Roman" w:hAnsiTheme="minorHAnsi" w:cs="Arial"/>
                <w:b w:val="0"/>
                <w:color w:val="000000"/>
                <w:lang w:eastAsia="es-CR"/>
              </w:rPr>
              <w:t>Alquilada</w:t>
            </w:r>
          </w:p>
        </w:tc>
        <w:tc>
          <w:tcPr>
            <w:tcW w:w="1250" w:type="dxa"/>
            <w:noWrap/>
            <w:hideMark/>
          </w:tcPr>
          <w:p w14:paraId="4FF0C69F" w14:textId="77777777" w:rsidR="004B3BFC" w:rsidRPr="007831FB" w:rsidRDefault="004B3BFC" w:rsidP="004B3BF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000000"/>
                <w:lang w:eastAsia="es-CR"/>
              </w:rPr>
            </w:pPr>
            <w:r w:rsidRPr="007831FB">
              <w:rPr>
                <w:rFonts w:asciiTheme="minorHAnsi" w:eastAsia="Times New Roman" w:hAnsiTheme="minorHAnsi" w:cs="Arial"/>
                <w:color w:val="000000"/>
                <w:lang w:eastAsia="es-CR"/>
              </w:rPr>
              <w:t>Viviendas</w:t>
            </w:r>
          </w:p>
        </w:tc>
        <w:tc>
          <w:tcPr>
            <w:tcW w:w="1218" w:type="dxa"/>
            <w:noWrap/>
            <w:hideMark/>
          </w:tcPr>
          <w:p w14:paraId="6300AE55" w14:textId="77777777" w:rsidR="004B3BFC" w:rsidRPr="007831FB" w:rsidRDefault="004B3BFC" w:rsidP="004B3BF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000000"/>
                <w:lang w:eastAsia="es-CR"/>
              </w:rPr>
            </w:pPr>
            <w:r w:rsidRPr="007831FB">
              <w:rPr>
                <w:rFonts w:asciiTheme="minorHAnsi" w:eastAsia="Times New Roman" w:hAnsiTheme="minorHAnsi" w:cs="Arial"/>
                <w:color w:val="000000"/>
                <w:lang w:eastAsia="es-CR"/>
              </w:rPr>
              <w:t xml:space="preserve"> 225 367</w:t>
            </w:r>
          </w:p>
        </w:tc>
        <w:tc>
          <w:tcPr>
            <w:tcW w:w="1217" w:type="dxa"/>
            <w:noWrap/>
            <w:hideMark/>
          </w:tcPr>
          <w:p w14:paraId="2C2CD44A" w14:textId="77777777" w:rsidR="004B3BFC" w:rsidRPr="007831FB" w:rsidRDefault="004B3BFC" w:rsidP="004B3BF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000000"/>
                <w:lang w:eastAsia="es-CR"/>
              </w:rPr>
            </w:pPr>
            <w:r w:rsidRPr="007831FB">
              <w:rPr>
                <w:rFonts w:asciiTheme="minorHAnsi" w:eastAsia="Times New Roman" w:hAnsiTheme="minorHAnsi" w:cs="Arial"/>
                <w:color w:val="000000"/>
                <w:lang w:eastAsia="es-CR"/>
              </w:rPr>
              <w:t xml:space="preserve"> 40 136</w:t>
            </w:r>
          </w:p>
        </w:tc>
        <w:tc>
          <w:tcPr>
            <w:tcW w:w="1366" w:type="dxa"/>
            <w:noWrap/>
            <w:hideMark/>
          </w:tcPr>
          <w:p w14:paraId="4ED8D374" w14:textId="77777777" w:rsidR="004B3BFC" w:rsidRPr="007831FB" w:rsidRDefault="004B3BFC" w:rsidP="004B3BF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b/>
                <w:bCs/>
                <w:color w:val="000000"/>
                <w:lang w:eastAsia="es-CR"/>
              </w:rPr>
            </w:pPr>
            <w:r w:rsidRPr="007831FB">
              <w:rPr>
                <w:rFonts w:asciiTheme="minorHAnsi" w:eastAsia="Times New Roman" w:hAnsiTheme="minorHAnsi" w:cs="Arial"/>
                <w:b/>
                <w:bCs/>
                <w:color w:val="000000"/>
                <w:lang w:eastAsia="es-CR"/>
              </w:rPr>
              <w:t xml:space="preserve"> 265 503</w:t>
            </w:r>
          </w:p>
        </w:tc>
      </w:tr>
      <w:tr w:rsidR="004B3BFC" w:rsidRPr="007831FB" w14:paraId="1A324518" w14:textId="77777777" w:rsidTr="004B3BF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440" w:type="dxa"/>
            <w:vMerge/>
            <w:vAlign w:val="center"/>
            <w:hideMark/>
          </w:tcPr>
          <w:p w14:paraId="5BC09FAC" w14:textId="77777777" w:rsidR="004B3BFC" w:rsidRPr="007831FB" w:rsidRDefault="004B3BFC" w:rsidP="004B3BFC">
            <w:pPr>
              <w:spacing w:after="0" w:line="240" w:lineRule="auto"/>
              <w:jc w:val="center"/>
              <w:rPr>
                <w:rFonts w:asciiTheme="minorHAnsi" w:eastAsia="Times New Roman" w:hAnsiTheme="minorHAnsi" w:cs="Arial"/>
                <w:b w:val="0"/>
                <w:color w:val="000000"/>
                <w:lang w:eastAsia="es-CR"/>
              </w:rPr>
            </w:pPr>
          </w:p>
        </w:tc>
        <w:tc>
          <w:tcPr>
            <w:tcW w:w="1250" w:type="dxa"/>
            <w:noWrap/>
            <w:hideMark/>
          </w:tcPr>
          <w:p w14:paraId="07BA7144" w14:textId="77777777" w:rsidR="004B3BFC" w:rsidRPr="007831FB" w:rsidRDefault="004B3BFC" w:rsidP="004B3BF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lang w:eastAsia="es-CR"/>
              </w:rPr>
            </w:pPr>
            <w:r w:rsidRPr="007831FB">
              <w:rPr>
                <w:rFonts w:asciiTheme="minorHAnsi" w:eastAsia="Times New Roman" w:hAnsiTheme="minorHAnsi" w:cs="Arial"/>
                <w:color w:val="000000"/>
                <w:lang w:eastAsia="es-CR"/>
              </w:rPr>
              <w:t>Ocupantes</w:t>
            </w:r>
          </w:p>
        </w:tc>
        <w:tc>
          <w:tcPr>
            <w:tcW w:w="1218" w:type="dxa"/>
            <w:noWrap/>
            <w:hideMark/>
          </w:tcPr>
          <w:p w14:paraId="1697E0C6" w14:textId="77777777" w:rsidR="004B3BFC" w:rsidRPr="007831FB" w:rsidRDefault="004B3BFC" w:rsidP="004B3BF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lang w:eastAsia="es-CR"/>
              </w:rPr>
            </w:pPr>
            <w:r w:rsidRPr="007831FB">
              <w:rPr>
                <w:rFonts w:asciiTheme="minorHAnsi" w:eastAsia="Times New Roman" w:hAnsiTheme="minorHAnsi" w:cs="Arial"/>
                <w:color w:val="000000"/>
                <w:lang w:eastAsia="es-CR"/>
              </w:rPr>
              <w:t xml:space="preserve"> 723 985</w:t>
            </w:r>
          </w:p>
        </w:tc>
        <w:tc>
          <w:tcPr>
            <w:tcW w:w="1217" w:type="dxa"/>
            <w:noWrap/>
            <w:hideMark/>
          </w:tcPr>
          <w:p w14:paraId="5B96BFB4" w14:textId="77777777" w:rsidR="004B3BFC" w:rsidRPr="007831FB" w:rsidRDefault="004B3BFC" w:rsidP="004B3BF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lang w:eastAsia="es-CR"/>
              </w:rPr>
            </w:pPr>
            <w:r w:rsidRPr="007831FB">
              <w:rPr>
                <w:rFonts w:asciiTheme="minorHAnsi" w:eastAsia="Times New Roman" w:hAnsiTheme="minorHAnsi" w:cs="Arial"/>
                <w:color w:val="000000"/>
                <w:lang w:eastAsia="es-CR"/>
              </w:rPr>
              <w:t xml:space="preserve"> 134 481</w:t>
            </w:r>
          </w:p>
        </w:tc>
        <w:tc>
          <w:tcPr>
            <w:tcW w:w="1366" w:type="dxa"/>
            <w:noWrap/>
            <w:hideMark/>
          </w:tcPr>
          <w:p w14:paraId="414549F0" w14:textId="77777777" w:rsidR="004B3BFC" w:rsidRPr="007831FB" w:rsidRDefault="004B3BFC" w:rsidP="004B3BF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b/>
                <w:bCs/>
                <w:color w:val="000000"/>
                <w:lang w:eastAsia="es-CR"/>
              </w:rPr>
            </w:pPr>
            <w:r w:rsidRPr="007831FB">
              <w:rPr>
                <w:rFonts w:asciiTheme="minorHAnsi" w:eastAsia="Times New Roman" w:hAnsiTheme="minorHAnsi" w:cs="Arial"/>
                <w:b/>
                <w:bCs/>
                <w:color w:val="000000"/>
                <w:lang w:eastAsia="es-CR"/>
              </w:rPr>
              <w:t xml:space="preserve"> 858 466</w:t>
            </w:r>
          </w:p>
        </w:tc>
      </w:tr>
      <w:tr w:rsidR="004B3BFC" w:rsidRPr="007831FB" w14:paraId="3DF75BE5" w14:textId="77777777" w:rsidTr="004B3BFC">
        <w:trPr>
          <w:trHeight w:val="300"/>
        </w:trPr>
        <w:tc>
          <w:tcPr>
            <w:cnfStyle w:val="001000000000" w:firstRow="0" w:lastRow="0" w:firstColumn="1" w:lastColumn="0" w:oddVBand="0" w:evenVBand="0" w:oddHBand="0" w:evenHBand="0" w:firstRowFirstColumn="0" w:firstRowLastColumn="0" w:lastRowFirstColumn="0" w:lastRowLastColumn="0"/>
            <w:tcW w:w="3440" w:type="dxa"/>
            <w:vMerge w:val="restart"/>
            <w:vAlign w:val="center"/>
            <w:hideMark/>
          </w:tcPr>
          <w:p w14:paraId="15917972" w14:textId="77777777" w:rsidR="004B3BFC" w:rsidRPr="007831FB" w:rsidRDefault="004B3BFC" w:rsidP="004B3BFC">
            <w:pPr>
              <w:spacing w:after="0" w:line="240" w:lineRule="auto"/>
              <w:jc w:val="center"/>
              <w:rPr>
                <w:rFonts w:asciiTheme="minorHAnsi" w:eastAsia="Times New Roman" w:hAnsiTheme="minorHAnsi" w:cs="Arial"/>
                <w:b w:val="0"/>
                <w:color w:val="000000"/>
                <w:lang w:eastAsia="es-CR"/>
              </w:rPr>
            </w:pPr>
            <w:r w:rsidRPr="007831FB">
              <w:rPr>
                <w:rFonts w:asciiTheme="minorHAnsi" w:eastAsia="Times New Roman" w:hAnsiTheme="minorHAnsi" w:cs="Arial"/>
                <w:b w:val="0"/>
                <w:color w:val="000000"/>
                <w:lang w:eastAsia="es-CR"/>
              </w:rPr>
              <w:t>En precario</w:t>
            </w:r>
          </w:p>
        </w:tc>
        <w:tc>
          <w:tcPr>
            <w:tcW w:w="1250" w:type="dxa"/>
            <w:noWrap/>
            <w:hideMark/>
          </w:tcPr>
          <w:p w14:paraId="08ECC815" w14:textId="77777777" w:rsidR="004B3BFC" w:rsidRPr="007831FB" w:rsidRDefault="004B3BFC" w:rsidP="004B3BF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000000"/>
                <w:lang w:eastAsia="es-CR"/>
              </w:rPr>
            </w:pPr>
            <w:r w:rsidRPr="007831FB">
              <w:rPr>
                <w:rFonts w:asciiTheme="minorHAnsi" w:eastAsia="Times New Roman" w:hAnsiTheme="minorHAnsi" w:cs="Arial"/>
                <w:color w:val="000000"/>
                <w:lang w:eastAsia="es-CR"/>
              </w:rPr>
              <w:t>Viviendas</w:t>
            </w:r>
          </w:p>
        </w:tc>
        <w:tc>
          <w:tcPr>
            <w:tcW w:w="1218" w:type="dxa"/>
            <w:noWrap/>
            <w:hideMark/>
          </w:tcPr>
          <w:p w14:paraId="7EC493E8" w14:textId="77777777" w:rsidR="004B3BFC" w:rsidRPr="007831FB" w:rsidRDefault="004B3BFC" w:rsidP="004B3BF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000000"/>
                <w:lang w:eastAsia="es-CR"/>
              </w:rPr>
            </w:pPr>
            <w:r w:rsidRPr="007831FB">
              <w:rPr>
                <w:rFonts w:asciiTheme="minorHAnsi" w:eastAsia="Times New Roman" w:hAnsiTheme="minorHAnsi" w:cs="Arial"/>
                <w:color w:val="000000"/>
                <w:lang w:eastAsia="es-CR"/>
              </w:rPr>
              <w:t xml:space="preserve"> 12 231</w:t>
            </w:r>
          </w:p>
        </w:tc>
        <w:tc>
          <w:tcPr>
            <w:tcW w:w="1217" w:type="dxa"/>
            <w:noWrap/>
            <w:hideMark/>
          </w:tcPr>
          <w:p w14:paraId="566B3A05" w14:textId="77777777" w:rsidR="004B3BFC" w:rsidRPr="007831FB" w:rsidRDefault="004B3BFC" w:rsidP="004B3BF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000000"/>
                <w:lang w:eastAsia="es-CR"/>
              </w:rPr>
            </w:pPr>
            <w:r w:rsidRPr="007831FB">
              <w:rPr>
                <w:rFonts w:asciiTheme="minorHAnsi" w:eastAsia="Times New Roman" w:hAnsiTheme="minorHAnsi" w:cs="Arial"/>
                <w:color w:val="000000"/>
                <w:lang w:eastAsia="es-CR"/>
              </w:rPr>
              <w:t xml:space="preserve"> 1 667</w:t>
            </w:r>
          </w:p>
        </w:tc>
        <w:tc>
          <w:tcPr>
            <w:tcW w:w="1366" w:type="dxa"/>
            <w:noWrap/>
            <w:hideMark/>
          </w:tcPr>
          <w:p w14:paraId="6A9DACB4" w14:textId="77777777" w:rsidR="004B3BFC" w:rsidRPr="007831FB" w:rsidRDefault="004B3BFC" w:rsidP="004B3BF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b/>
                <w:bCs/>
                <w:color w:val="000000"/>
                <w:lang w:eastAsia="es-CR"/>
              </w:rPr>
            </w:pPr>
            <w:r w:rsidRPr="007831FB">
              <w:rPr>
                <w:rFonts w:asciiTheme="minorHAnsi" w:eastAsia="Times New Roman" w:hAnsiTheme="minorHAnsi" w:cs="Arial"/>
                <w:b/>
                <w:bCs/>
                <w:color w:val="000000"/>
                <w:lang w:eastAsia="es-CR"/>
              </w:rPr>
              <w:t xml:space="preserve"> 13 898</w:t>
            </w:r>
          </w:p>
        </w:tc>
      </w:tr>
      <w:tr w:rsidR="004B3BFC" w:rsidRPr="007831FB" w14:paraId="17B39A9D" w14:textId="77777777" w:rsidTr="004B3BF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440" w:type="dxa"/>
            <w:vMerge/>
            <w:vAlign w:val="center"/>
            <w:hideMark/>
          </w:tcPr>
          <w:p w14:paraId="558D2640" w14:textId="77777777" w:rsidR="004B3BFC" w:rsidRPr="007831FB" w:rsidRDefault="004B3BFC" w:rsidP="004B3BFC">
            <w:pPr>
              <w:spacing w:after="0" w:line="240" w:lineRule="auto"/>
              <w:jc w:val="center"/>
              <w:rPr>
                <w:rFonts w:asciiTheme="minorHAnsi" w:eastAsia="Times New Roman" w:hAnsiTheme="minorHAnsi" w:cs="Arial"/>
                <w:b w:val="0"/>
                <w:color w:val="000000"/>
                <w:lang w:eastAsia="es-CR"/>
              </w:rPr>
            </w:pPr>
          </w:p>
        </w:tc>
        <w:tc>
          <w:tcPr>
            <w:tcW w:w="1250" w:type="dxa"/>
            <w:noWrap/>
            <w:hideMark/>
          </w:tcPr>
          <w:p w14:paraId="230138B9" w14:textId="77777777" w:rsidR="004B3BFC" w:rsidRPr="007831FB" w:rsidRDefault="004B3BFC" w:rsidP="004B3BF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lang w:eastAsia="es-CR"/>
              </w:rPr>
            </w:pPr>
            <w:r w:rsidRPr="007831FB">
              <w:rPr>
                <w:rFonts w:asciiTheme="minorHAnsi" w:eastAsia="Times New Roman" w:hAnsiTheme="minorHAnsi" w:cs="Arial"/>
                <w:color w:val="000000"/>
                <w:lang w:eastAsia="es-CR"/>
              </w:rPr>
              <w:t>Ocupantes</w:t>
            </w:r>
          </w:p>
        </w:tc>
        <w:tc>
          <w:tcPr>
            <w:tcW w:w="1218" w:type="dxa"/>
            <w:noWrap/>
            <w:hideMark/>
          </w:tcPr>
          <w:p w14:paraId="00E9D206" w14:textId="77777777" w:rsidR="004B3BFC" w:rsidRPr="007831FB" w:rsidRDefault="004B3BFC" w:rsidP="004B3BF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lang w:eastAsia="es-CR"/>
              </w:rPr>
            </w:pPr>
            <w:r w:rsidRPr="007831FB">
              <w:rPr>
                <w:rFonts w:asciiTheme="minorHAnsi" w:eastAsia="Times New Roman" w:hAnsiTheme="minorHAnsi" w:cs="Arial"/>
                <w:color w:val="000000"/>
                <w:lang w:eastAsia="es-CR"/>
              </w:rPr>
              <w:t xml:space="preserve"> 51 239</w:t>
            </w:r>
          </w:p>
        </w:tc>
        <w:tc>
          <w:tcPr>
            <w:tcW w:w="1217" w:type="dxa"/>
            <w:noWrap/>
            <w:hideMark/>
          </w:tcPr>
          <w:p w14:paraId="252AE83A" w14:textId="77777777" w:rsidR="004B3BFC" w:rsidRPr="007831FB" w:rsidRDefault="004B3BFC" w:rsidP="004B3BF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lang w:eastAsia="es-CR"/>
              </w:rPr>
            </w:pPr>
            <w:r w:rsidRPr="007831FB">
              <w:rPr>
                <w:rFonts w:asciiTheme="minorHAnsi" w:eastAsia="Times New Roman" w:hAnsiTheme="minorHAnsi" w:cs="Arial"/>
                <w:color w:val="000000"/>
                <w:lang w:eastAsia="es-CR"/>
              </w:rPr>
              <w:t xml:space="preserve"> 6 526</w:t>
            </w:r>
          </w:p>
        </w:tc>
        <w:tc>
          <w:tcPr>
            <w:tcW w:w="1366" w:type="dxa"/>
            <w:noWrap/>
            <w:hideMark/>
          </w:tcPr>
          <w:p w14:paraId="7A1BCDD0" w14:textId="77777777" w:rsidR="004B3BFC" w:rsidRPr="007831FB" w:rsidRDefault="004B3BFC" w:rsidP="004B3BF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b/>
                <w:bCs/>
                <w:color w:val="000000"/>
                <w:lang w:eastAsia="es-CR"/>
              </w:rPr>
            </w:pPr>
            <w:r w:rsidRPr="007831FB">
              <w:rPr>
                <w:rFonts w:asciiTheme="minorHAnsi" w:eastAsia="Times New Roman" w:hAnsiTheme="minorHAnsi" w:cs="Arial"/>
                <w:b/>
                <w:bCs/>
                <w:color w:val="000000"/>
                <w:lang w:eastAsia="es-CR"/>
              </w:rPr>
              <w:t xml:space="preserve"> 57 765</w:t>
            </w:r>
          </w:p>
        </w:tc>
      </w:tr>
      <w:tr w:rsidR="004B3BFC" w:rsidRPr="007831FB" w14:paraId="290F35CE" w14:textId="77777777" w:rsidTr="004B3BFC">
        <w:trPr>
          <w:trHeight w:val="300"/>
        </w:trPr>
        <w:tc>
          <w:tcPr>
            <w:cnfStyle w:val="001000000000" w:firstRow="0" w:lastRow="0" w:firstColumn="1" w:lastColumn="0" w:oddVBand="0" w:evenVBand="0" w:oddHBand="0" w:evenHBand="0" w:firstRowFirstColumn="0" w:firstRowLastColumn="0" w:lastRowFirstColumn="0" w:lastRowLastColumn="0"/>
            <w:tcW w:w="3440" w:type="dxa"/>
            <w:vMerge w:val="restart"/>
            <w:vAlign w:val="center"/>
            <w:hideMark/>
          </w:tcPr>
          <w:p w14:paraId="603F466F" w14:textId="77777777" w:rsidR="004B3BFC" w:rsidRPr="007831FB" w:rsidRDefault="004B3BFC" w:rsidP="004B3BFC">
            <w:pPr>
              <w:spacing w:after="0" w:line="240" w:lineRule="auto"/>
              <w:jc w:val="center"/>
              <w:rPr>
                <w:rFonts w:asciiTheme="minorHAnsi" w:eastAsia="Times New Roman" w:hAnsiTheme="minorHAnsi" w:cs="Arial"/>
                <w:b w:val="0"/>
                <w:color w:val="000000"/>
                <w:lang w:eastAsia="es-CR"/>
              </w:rPr>
            </w:pPr>
            <w:r w:rsidRPr="007831FB">
              <w:rPr>
                <w:rFonts w:asciiTheme="minorHAnsi" w:eastAsia="Times New Roman" w:hAnsiTheme="minorHAnsi" w:cs="Arial"/>
                <w:b w:val="0"/>
                <w:color w:val="000000"/>
                <w:lang w:eastAsia="es-CR"/>
              </w:rPr>
              <w:t>Otra tenencia</w:t>
            </w:r>
          </w:p>
        </w:tc>
        <w:tc>
          <w:tcPr>
            <w:tcW w:w="1250" w:type="dxa"/>
            <w:noWrap/>
            <w:hideMark/>
          </w:tcPr>
          <w:p w14:paraId="767E0283" w14:textId="77777777" w:rsidR="004B3BFC" w:rsidRPr="007831FB" w:rsidRDefault="004B3BFC" w:rsidP="004B3BF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000000"/>
                <w:lang w:eastAsia="es-CR"/>
              </w:rPr>
            </w:pPr>
            <w:r w:rsidRPr="007831FB">
              <w:rPr>
                <w:rFonts w:asciiTheme="minorHAnsi" w:eastAsia="Times New Roman" w:hAnsiTheme="minorHAnsi" w:cs="Arial"/>
                <w:color w:val="000000"/>
                <w:lang w:eastAsia="es-CR"/>
              </w:rPr>
              <w:t>Viviendas</w:t>
            </w:r>
          </w:p>
        </w:tc>
        <w:tc>
          <w:tcPr>
            <w:tcW w:w="1218" w:type="dxa"/>
            <w:noWrap/>
            <w:hideMark/>
          </w:tcPr>
          <w:p w14:paraId="5B3354E6" w14:textId="77777777" w:rsidR="004B3BFC" w:rsidRPr="007831FB" w:rsidRDefault="004B3BFC" w:rsidP="004B3BF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000000"/>
                <w:lang w:eastAsia="es-CR"/>
              </w:rPr>
            </w:pPr>
            <w:r w:rsidRPr="007831FB">
              <w:rPr>
                <w:rFonts w:asciiTheme="minorHAnsi" w:eastAsia="Times New Roman" w:hAnsiTheme="minorHAnsi" w:cs="Arial"/>
                <w:color w:val="000000"/>
                <w:lang w:eastAsia="es-CR"/>
              </w:rPr>
              <w:t xml:space="preserve"> 56 143</w:t>
            </w:r>
          </w:p>
        </w:tc>
        <w:tc>
          <w:tcPr>
            <w:tcW w:w="1217" w:type="dxa"/>
            <w:noWrap/>
            <w:hideMark/>
          </w:tcPr>
          <w:p w14:paraId="5B4CD864" w14:textId="77777777" w:rsidR="004B3BFC" w:rsidRPr="007831FB" w:rsidRDefault="004B3BFC" w:rsidP="004B3BF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color w:val="000000"/>
                <w:lang w:eastAsia="es-CR"/>
              </w:rPr>
            </w:pPr>
            <w:r w:rsidRPr="007831FB">
              <w:rPr>
                <w:rFonts w:asciiTheme="minorHAnsi" w:eastAsia="Times New Roman" w:hAnsiTheme="minorHAnsi" w:cs="Arial"/>
                <w:color w:val="000000"/>
                <w:lang w:eastAsia="es-CR"/>
              </w:rPr>
              <w:t xml:space="preserve"> 54 265</w:t>
            </w:r>
          </w:p>
        </w:tc>
        <w:tc>
          <w:tcPr>
            <w:tcW w:w="1366" w:type="dxa"/>
            <w:noWrap/>
            <w:hideMark/>
          </w:tcPr>
          <w:p w14:paraId="2E165031" w14:textId="77777777" w:rsidR="004B3BFC" w:rsidRPr="007831FB" w:rsidRDefault="004B3BFC" w:rsidP="004B3BF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b/>
                <w:bCs/>
                <w:color w:val="000000"/>
                <w:lang w:eastAsia="es-CR"/>
              </w:rPr>
            </w:pPr>
            <w:r w:rsidRPr="007831FB">
              <w:rPr>
                <w:rFonts w:asciiTheme="minorHAnsi" w:eastAsia="Times New Roman" w:hAnsiTheme="minorHAnsi" w:cs="Arial"/>
                <w:b/>
                <w:bCs/>
                <w:color w:val="000000"/>
                <w:lang w:eastAsia="es-CR"/>
              </w:rPr>
              <w:t xml:space="preserve"> 110 408</w:t>
            </w:r>
          </w:p>
        </w:tc>
      </w:tr>
      <w:tr w:rsidR="004B3BFC" w:rsidRPr="007831FB" w14:paraId="4397ECA3" w14:textId="77777777" w:rsidTr="004B3BF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440" w:type="dxa"/>
            <w:vMerge/>
            <w:hideMark/>
          </w:tcPr>
          <w:p w14:paraId="478FD6AF" w14:textId="77777777" w:rsidR="004B3BFC" w:rsidRPr="007831FB" w:rsidRDefault="004B3BFC" w:rsidP="004B3BFC">
            <w:pPr>
              <w:spacing w:after="0" w:line="240" w:lineRule="auto"/>
              <w:rPr>
                <w:rFonts w:asciiTheme="minorHAnsi" w:eastAsia="Times New Roman" w:hAnsiTheme="minorHAnsi" w:cs="Arial"/>
                <w:color w:val="000000"/>
                <w:lang w:eastAsia="es-CR"/>
              </w:rPr>
            </w:pPr>
          </w:p>
        </w:tc>
        <w:tc>
          <w:tcPr>
            <w:tcW w:w="1250" w:type="dxa"/>
            <w:noWrap/>
            <w:hideMark/>
          </w:tcPr>
          <w:p w14:paraId="742BCFE9" w14:textId="77777777" w:rsidR="004B3BFC" w:rsidRPr="007831FB" w:rsidRDefault="004B3BFC" w:rsidP="004B3BF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lang w:eastAsia="es-CR"/>
              </w:rPr>
            </w:pPr>
            <w:r w:rsidRPr="007831FB">
              <w:rPr>
                <w:rFonts w:asciiTheme="minorHAnsi" w:eastAsia="Times New Roman" w:hAnsiTheme="minorHAnsi" w:cs="Arial"/>
                <w:color w:val="000000"/>
                <w:lang w:eastAsia="es-CR"/>
              </w:rPr>
              <w:t>Ocupantes</w:t>
            </w:r>
          </w:p>
        </w:tc>
        <w:tc>
          <w:tcPr>
            <w:tcW w:w="1218" w:type="dxa"/>
            <w:noWrap/>
            <w:hideMark/>
          </w:tcPr>
          <w:p w14:paraId="4FD423C4" w14:textId="77777777" w:rsidR="004B3BFC" w:rsidRPr="007831FB" w:rsidRDefault="004B3BFC" w:rsidP="004B3BF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lang w:eastAsia="es-CR"/>
              </w:rPr>
            </w:pPr>
            <w:r w:rsidRPr="007831FB">
              <w:rPr>
                <w:rFonts w:asciiTheme="minorHAnsi" w:eastAsia="Times New Roman" w:hAnsiTheme="minorHAnsi" w:cs="Arial"/>
                <w:color w:val="000000"/>
                <w:lang w:eastAsia="es-CR"/>
              </w:rPr>
              <w:t xml:space="preserve"> 185 082</w:t>
            </w:r>
          </w:p>
        </w:tc>
        <w:tc>
          <w:tcPr>
            <w:tcW w:w="1217" w:type="dxa"/>
            <w:noWrap/>
            <w:hideMark/>
          </w:tcPr>
          <w:p w14:paraId="186CF571" w14:textId="77777777" w:rsidR="004B3BFC" w:rsidRPr="007831FB" w:rsidRDefault="004B3BFC" w:rsidP="004B3BF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color w:val="000000"/>
                <w:lang w:eastAsia="es-CR"/>
              </w:rPr>
            </w:pPr>
            <w:r w:rsidRPr="007831FB">
              <w:rPr>
                <w:rFonts w:asciiTheme="minorHAnsi" w:eastAsia="Times New Roman" w:hAnsiTheme="minorHAnsi" w:cs="Arial"/>
                <w:color w:val="000000"/>
                <w:lang w:eastAsia="es-CR"/>
              </w:rPr>
              <w:t xml:space="preserve"> 181 284</w:t>
            </w:r>
          </w:p>
        </w:tc>
        <w:tc>
          <w:tcPr>
            <w:tcW w:w="1366" w:type="dxa"/>
            <w:noWrap/>
            <w:hideMark/>
          </w:tcPr>
          <w:p w14:paraId="27109E5C" w14:textId="77777777" w:rsidR="004B3BFC" w:rsidRPr="007831FB" w:rsidRDefault="004B3BFC" w:rsidP="004B3BF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b/>
                <w:bCs/>
                <w:color w:val="000000"/>
                <w:lang w:eastAsia="es-CR"/>
              </w:rPr>
            </w:pPr>
            <w:r w:rsidRPr="007831FB">
              <w:rPr>
                <w:rFonts w:asciiTheme="minorHAnsi" w:eastAsia="Times New Roman" w:hAnsiTheme="minorHAnsi" w:cs="Arial"/>
                <w:b/>
                <w:bCs/>
                <w:color w:val="000000"/>
                <w:lang w:eastAsia="es-CR"/>
              </w:rPr>
              <w:t xml:space="preserve"> 366 366</w:t>
            </w:r>
          </w:p>
        </w:tc>
      </w:tr>
      <w:tr w:rsidR="004B3BFC" w:rsidRPr="007831FB" w14:paraId="580AA4C9" w14:textId="77777777" w:rsidTr="004B3BFC">
        <w:trPr>
          <w:trHeight w:val="300"/>
        </w:trPr>
        <w:tc>
          <w:tcPr>
            <w:cnfStyle w:val="001000000000" w:firstRow="0" w:lastRow="0" w:firstColumn="1" w:lastColumn="0" w:oddVBand="0" w:evenVBand="0" w:oddHBand="0" w:evenHBand="0" w:firstRowFirstColumn="0" w:firstRowLastColumn="0" w:lastRowFirstColumn="0" w:lastRowLastColumn="0"/>
            <w:tcW w:w="3440" w:type="dxa"/>
            <w:vMerge w:val="restart"/>
            <w:noWrap/>
            <w:vAlign w:val="center"/>
            <w:hideMark/>
          </w:tcPr>
          <w:p w14:paraId="365E126A" w14:textId="77777777" w:rsidR="004B3BFC" w:rsidRPr="007831FB" w:rsidRDefault="004B3BFC" w:rsidP="004B3BFC">
            <w:pPr>
              <w:spacing w:after="0" w:line="240" w:lineRule="auto"/>
              <w:jc w:val="center"/>
              <w:rPr>
                <w:rFonts w:asciiTheme="minorHAnsi" w:eastAsia="Times New Roman" w:hAnsiTheme="minorHAnsi" w:cs="Arial"/>
                <w:color w:val="000000"/>
                <w:lang w:eastAsia="es-CR"/>
              </w:rPr>
            </w:pPr>
            <w:r w:rsidRPr="007831FB">
              <w:rPr>
                <w:rFonts w:asciiTheme="minorHAnsi" w:eastAsia="Times New Roman" w:hAnsiTheme="minorHAnsi" w:cs="Arial"/>
                <w:color w:val="000000"/>
                <w:lang w:eastAsia="es-CR"/>
              </w:rPr>
              <w:t>Total</w:t>
            </w:r>
          </w:p>
        </w:tc>
        <w:tc>
          <w:tcPr>
            <w:tcW w:w="1250" w:type="dxa"/>
            <w:noWrap/>
            <w:hideMark/>
          </w:tcPr>
          <w:p w14:paraId="51F5473F" w14:textId="77777777" w:rsidR="004B3BFC" w:rsidRPr="007831FB" w:rsidRDefault="004B3BFC" w:rsidP="004B3BF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b/>
                <w:bCs/>
                <w:color w:val="000000"/>
                <w:lang w:eastAsia="es-CR"/>
              </w:rPr>
            </w:pPr>
            <w:r w:rsidRPr="007831FB">
              <w:rPr>
                <w:rFonts w:asciiTheme="minorHAnsi" w:eastAsia="Times New Roman" w:hAnsiTheme="minorHAnsi" w:cs="Arial"/>
                <w:b/>
                <w:bCs/>
                <w:color w:val="000000"/>
                <w:lang w:eastAsia="es-CR"/>
              </w:rPr>
              <w:t>Viviendas</w:t>
            </w:r>
          </w:p>
        </w:tc>
        <w:tc>
          <w:tcPr>
            <w:tcW w:w="1218" w:type="dxa"/>
            <w:noWrap/>
            <w:hideMark/>
          </w:tcPr>
          <w:p w14:paraId="49BB1474" w14:textId="77777777" w:rsidR="004B3BFC" w:rsidRPr="007831FB" w:rsidRDefault="004B3BFC" w:rsidP="004B3BF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b/>
                <w:bCs/>
                <w:color w:val="000000"/>
                <w:lang w:eastAsia="es-CR"/>
              </w:rPr>
            </w:pPr>
            <w:r w:rsidRPr="007831FB">
              <w:rPr>
                <w:rFonts w:asciiTheme="minorHAnsi" w:eastAsia="Times New Roman" w:hAnsiTheme="minorHAnsi" w:cs="Arial"/>
                <w:b/>
                <w:bCs/>
                <w:color w:val="000000"/>
                <w:lang w:eastAsia="es-CR"/>
              </w:rPr>
              <w:t>1 022 511</w:t>
            </w:r>
          </w:p>
        </w:tc>
        <w:tc>
          <w:tcPr>
            <w:tcW w:w="1217" w:type="dxa"/>
            <w:noWrap/>
            <w:hideMark/>
          </w:tcPr>
          <w:p w14:paraId="290C7471" w14:textId="77777777" w:rsidR="004B3BFC" w:rsidRPr="007831FB" w:rsidRDefault="004B3BFC" w:rsidP="004B3BF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b/>
                <w:bCs/>
                <w:color w:val="000000"/>
                <w:lang w:eastAsia="es-CR"/>
              </w:rPr>
            </w:pPr>
            <w:r w:rsidRPr="007831FB">
              <w:rPr>
                <w:rFonts w:asciiTheme="minorHAnsi" w:eastAsia="Times New Roman" w:hAnsiTheme="minorHAnsi" w:cs="Arial"/>
                <w:b/>
                <w:bCs/>
                <w:color w:val="000000"/>
                <w:lang w:eastAsia="es-CR"/>
              </w:rPr>
              <w:t xml:space="preserve"> 376 760</w:t>
            </w:r>
          </w:p>
        </w:tc>
        <w:tc>
          <w:tcPr>
            <w:tcW w:w="1366" w:type="dxa"/>
            <w:noWrap/>
            <w:hideMark/>
          </w:tcPr>
          <w:p w14:paraId="5DDBE5C5" w14:textId="77777777" w:rsidR="004B3BFC" w:rsidRPr="007831FB" w:rsidRDefault="004B3BFC" w:rsidP="004B3BF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Arial"/>
                <w:b/>
                <w:bCs/>
                <w:color w:val="000000"/>
                <w:lang w:eastAsia="es-CR"/>
              </w:rPr>
            </w:pPr>
            <w:r w:rsidRPr="007831FB">
              <w:rPr>
                <w:rFonts w:asciiTheme="minorHAnsi" w:eastAsia="Times New Roman" w:hAnsiTheme="minorHAnsi" w:cs="Arial"/>
                <w:b/>
                <w:bCs/>
                <w:color w:val="000000"/>
                <w:lang w:eastAsia="es-CR"/>
              </w:rPr>
              <w:t>1 399 271</w:t>
            </w:r>
          </w:p>
        </w:tc>
      </w:tr>
      <w:tr w:rsidR="004B3BFC" w:rsidRPr="007831FB" w14:paraId="0643CC6B" w14:textId="77777777" w:rsidTr="004B3BF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440" w:type="dxa"/>
            <w:vMerge/>
            <w:hideMark/>
          </w:tcPr>
          <w:p w14:paraId="2B609447" w14:textId="77777777" w:rsidR="004B3BFC" w:rsidRPr="007831FB" w:rsidRDefault="004B3BFC" w:rsidP="004B3BFC">
            <w:pPr>
              <w:spacing w:after="0" w:line="240" w:lineRule="auto"/>
              <w:rPr>
                <w:rFonts w:asciiTheme="minorHAnsi" w:eastAsia="Times New Roman" w:hAnsiTheme="minorHAnsi" w:cs="Arial"/>
                <w:color w:val="000000"/>
                <w:lang w:eastAsia="es-CR"/>
              </w:rPr>
            </w:pPr>
          </w:p>
        </w:tc>
        <w:tc>
          <w:tcPr>
            <w:tcW w:w="1250" w:type="dxa"/>
            <w:noWrap/>
            <w:hideMark/>
          </w:tcPr>
          <w:p w14:paraId="332538CB" w14:textId="77777777" w:rsidR="004B3BFC" w:rsidRPr="007831FB" w:rsidRDefault="004B3BFC" w:rsidP="004B3BF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b/>
                <w:bCs/>
                <w:color w:val="000000"/>
                <w:lang w:eastAsia="es-CR"/>
              </w:rPr>
            </w:pPr>
            <w:r w:rsidRPr="007831FB">
              <w:rPr>
                <w:rFonts w:asciiTheme="minorHAnsi" w:eastAsia="Times New Roman" w:hAnsiTheme="minorHAnsi" w:cs="Arial"/>
                <w:b/>
                <w:bCs/>
                <w:color w:val="000000"/>
                <w:lang w:eastAsia="es-CR"/>
              </w:rPr>
              <w:t>Ocupantes</w:t>
            </w:r>
          </w:p>
        </w:tc>
        <w:tc>
          <w:tcPr>
            <w:tcW w:w="1218" w:type="dxa"/>
            <w:noWrap/>
            <w:hideMark/>
          </w:tcPr>
          <w:p w14:paraId="360084C9" w14:textId="77777777" w:rsidR="004B3BFC" w:rsidRPr="007831FB" w:rsidRDefault="004B3BFC" w:rsidP="004B3BF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b/>
                <w:bCs/>
                <w:color w:val="000000"/>
                <w:lang w:eastAsia="es-CR"/>
              </w:rPr>
            </w:pPr>
            <w:r w:rsidRPr="007831FB">
              <w:rPr>
                <w:rFonts w:asciiTheme="minorHAnsi" w:eastAsia="Times New Roman" w:hAnsiTheme="minorHAnsi" w:cs="Arial"/>
                <w:b/>
                <w:bCs/>
                <w:color w:val="000000"/>
                <w:lang w:eastAsia="es-CR"/>
              </w:rPr>
              <w:t>3 469 802</w:t>
            </w:r>
          </w:p>
        </w:tc>
        <w:tc>
          <w:tcPr>
            <w:tcW w:w="1217" w:type="dxa"/>
            <w:noWrap/>
            <w:hideMark/>
          </w:tcPr>
          <w:p w14:paraId="4CF2DFF8" w14:textId="77777777" w:rsidR="004B3BFC" w:rsidRPr="007831FB" w:rsidRDefault="004B3BFC" w:rsidP="004B3BF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b/>
                <w:bCs/>
                <w:color w:val="000000"/>
                <w:lang w:eastAsia="es-CR"/>
              </w:rPr>
            </w:pPr>
            <w:r w:rsidRPr="007831FB">
              <w:rPr>
                <w:rFonts w:asciiTheme="minorHAnsi" w:eastAsia="Times New Roman" w:hAnsiTheme="minorHAnsi" w:cs="Arial"/>
                <w:b/>
                <w:bCs/>
                <w:color w:val="000000"/>
                <w:lang w:eastAsia="es-CR"/>
              </w:rPr>
              <w:t>1 302 296</w:t>
            </w:r>
          </w:p>
        </w:tc>
        <w:tc>
          <w:tcPr>
            <w:tcW w:w="1366" w:type="dxa"/>
            <w:noWrap/>
            <w:hideMark/>
          </w:tcPr>
          <w:p w14:paraId="1C871BD7" w14:textId="77777777" w:rsidR="004B3BFC" w:rsidRPr="007831FB" w:rsidRDefault="004B3BFC" w:rsidP="004B3BF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b/>
                <w:bCs/>
                <w:color w:val="000000"/>
                <w:lang w:eastAsia="es-CR"/>
              </w:rPr>
            </w:pPr>
            <w:r w:rsidRPr="007831FB">
              <w:rPr>
                <w:rFonts w:asciiTheme="minorHAnsi" w:eastAsia="Times New Roman" w:hAnsiTheme="minorHAnsi" w:cs="Arial"/>
                <w:b/>
                <w:bCs/>
                <w:color w:val="000000"/>
                <w:lang w:eastAsia="es-CR"/>
              </w:rPr>
              <w:t>4 772 098</w:t>
            </w:r>
          </w:p>
        </w:tc>
      </w:tr>
    </w:tbl>
    <w:p w14:paraId="0D1BD108" w14:textId="0917C8FB" w:rsidR="004B3BFC" w:rsidRPr="007831FB" w:rsidRDefault="00A541F4" w:rsidP="004B3BFC">
      <w:pPr>
        <w:rPr>
          <w:rFonts w:asciiTheme="minorHAnsi" w:hAnsiTheme="minorHAnsi"/>
          <w:sz w:val="18"/>
          <w:szCs w:val="18"/>
        </w:rPr>
      </w:pPr>
      <w:r w:rsidRPr="007831FB">
        <w:rPr>
          <w:rFonts w:asciiTheme="minorHAnsi" w:hAnsiTheme="minorHAnsi"/>
          <w:sz w:val="18"/>
          <w:szCs w:val="18"/>
        </w:rPr>
        <w:t>Fuente: Encuesta Nacional de Hogares 2014, INEC.</w:t>
      </w:r>
    </w:p>
    <w:p w14:paraId="74C888C4" w14:textId="743B0620" w:rsidR="00CB136D" w:rsidRPr="007831FB" w:rsidRDefault="00CB136D" w:rsidP="00873663">
      <w:pPr>
        <w:jc w:val="both"/>
        <w:rPr>
          <w:rFonts w:asciiTheme="minorHAnsi" w:hAnsiTheme="minorHAnsi"/>
        </w:rPr>
      </w:pPr>
      <w:r w:rsidRPr="007831FB">
        <w:rPr>
          <w:rFonts w:asciiTheme="minorHAnsi" w:hAnsiTheme="minorHAnsi"/>
        </w:rPr>
        <w:t>La tabla anterior no desagrega un nivel de detalle que permita determinar la cantidad de personas con necesidades de vivienda,</w:t>
      </w:r>
      <w:r w:rsidR="008672FB" w:rsidRPr="007831FB">
        <w:rPr>
          <w:rFonts w:asciiTheme="minorHAnsi" w:hAnsiTheme="minorHAnsi"/>
        </w:rPr>
        <w:t xml:space="preserve"> considerando que parte de los ocupantes de las diferentes categorías pueden estar requiriendo de una casa propia, pero no cuentan con los medios para adquirirla. No obstante, </w:t>
      </w:r>
      <w:r w:rsidRPr="007831FB">
        <w:rPr>
          <w:rFonts w:asciiTheme="minorHAnsi" w:hAnsiTheme="minorHAnsi"/>
        </w:rPr>
        <w:t>sirve de referencia para obtener un panorama de la situación de vivienda actual del país</w:t>
      </w:r>
      <w:r w:rsidR="008672FB" w:rsidRPr="007831FB">
        <w:rPr>
          <w:rFonts w:asciiTheme="minorHAnsi" w:hAnsiTheme="minorHAnsi"/>
        </w:rPr>
        <w:t>, en cuanto al tipo de tenencia</w:t>
      </w:r>
      <w:r w:rsidRPr="007831FB">
        <w:rPr>
          <w:rFonts w:asciiTheme="minorHAnsi" w:hAnsiTheme="minorHAnsi"/>
        </w:rPr>
        <w:t>.</w:t>
      </w:r>
    </w:p>
    <w:p w14:paraId="2F3CA4B7" w14:textId="77777777" w:rsidR="0035551B" w:rsidRPr="007831FB" w:rsidRDefault="0075218A" w:rsidP="00873663">
      <w:pPr>
        <w:jc w:val="both"/>
        <w:rPr>
          <w:rFonts w:asciiTheme="minorHAnsi" w:hAnsiTheme="minorHAnsi"/>
        </w:rPr>
      </w:pPr>
      <w:r w:rsidRPr="007831FB">
        <w:rPr>
          <w:rFonts w:asciiTheme="minorHAnsi" w:hAnsiTheme="minorHAnsi"/>
        </w:rPr>
        <w:t>Dentro de la perspectiva socio-cultural, es importante mencionar la situación de la clase media costarricense, que es la de mayor tamaño</w:t>
      </w:r>
      <w:r w:rsidR="0035551B" w:rsidRPr="007831FB">
        <w:rPr>
          <w:rFonts w:asciiTheme="minorHAnsi" w:hAnsiTheme="minorHAnsi"/>
        </w:rPr>
        <w:t>, y que por varios años ha demandado la necesidad de oferta de proyectos para la vivienda dirigida a ella</w:t>
      </w:r>
      <w:r w:rsidRPr="007831FB">
        <w:rPr>
          <w:rFonts w:asciiTheme="minorHAnsi" w:hAnsiTheme="minorHAnsi"/>
        </w:rPr>
        <w:t xml:space="preserve">. </w:t>
      </w:r>
    </w:p>
    <w:p w14:paraId="5591AA0D" w14:textId="2E2AA94A" w:rsidR="0075218A" w:rsidRPr="007831FB" w:rsidRDefault="0075218A" w:rsidP="00873663">
      <w:pPr>
        <w:jc w:val="both"/>
        <w:rPr>
          <w:rFonts w:asciiTheme="minorHAnsi" w:hAnsiTheme="minorHAnsi"/>
        </w:rPr>
      </w:pPr>
      <w:r w:rsidRPr="007831FB">
        <w:rPr>
          <w:rFonts w:asciiTheme="minorHAnsi" w:hAnsiTheme="minorHAnsi"/>
        </w:rPr>
        <w:t>Según se destaca en el PND 2015-2018</w:t>
      </w:r>
      <w:r w:rsidR="0035551B" w:rsidRPr="007831FB">
        <w:rPr>
          <w:rFonts w:asciiTheme="minorHAnsi" w:hAnsiTheme="minorHAnsi"/>
        </w:rPr>
        <w:t xml:space="preserve">, parte de la problemática existente para la clase media radica en que sus ingresos líquidos limitan la capacidad de endeudamiento, y por ende, se dificulte en algunos casos el acceso al crédito para la vivienda. De igual manera, se señala que existe una escasa o nula capacidad de ahorro, que limita la posibilidad de que cuenten con la prima requerida </w:t>
      </w:r>
      <w:r w:rsidR="0035551B" w:rsidRPr="007831FB">
        <w:rPr>
          <w:rFonts w:asciiTheme="minorHAnsi" w:hAnsiTheme="minorHAnsi"/>
        </w:rPr>
        <w:lastRenderedPageBreak/>
        <w:t xml:space="preserve">para obtener financiamiento </w:t>
      </w:r>
      <w:r w:rsidR="00B65D63" w:rsidRPr="007831FB">
        <w:rPr>
          <w:rFonts w:asciiTheme="minorHAnsi" w:hAnsiTheme="minorHAnsi"/>
        </w:rPr>
        <w:t>con alguna entidad bancaria para la construcción o adquisición de una vivienda propia.</w:t>
      </w:r>
    </w:p>
    <w:p w14:paraId="01E160B9" w14:textId="5BE3E6B9" w:rsidR="003C4324" w:rsidRPr="007831FB" w:rsidRDefault="00D367F7" w:rsidP="00873663">
      <w:pPr>
        <w:jc w:val="both"/>
        <w:rPr>
          <w:rFonts w:asciiTheme="minorHAnsi" w:hAnsiTheme="minorHAnsi"/>
        </w:rPr>
      </w:pPr>
      <w:r w:rsidRPr="007831FB">
        <w:rPr>
          <w:rFonts w:asciiTheme="minorHAnsi" w:hAnsiTheme="minorHAnsi"/>
        </w:rPr>
        <w:t>Por tales motivos, el PND 2015-2018 plantea tres retos a atender en el tema de vivienda</w:t>
      </w:r>
      <w:r w:rsidR="006C6362" w:rsidRPr="007831FB">
        <w:rPr>
          <w:rFonts w:asciiTheme="minorHAnsi" w:hAnsiTheme="minorHAnsi"/>
        </w:rPr>
        <w:t xml:space="preserve"> </w:t>
      </w:r>
      <w:r w:rsidRPr="007831FB">
        <w:rPr>
          <w:rFonts w:asciiTheme="minorHAnsi" w:hAnsiTheme="minorHAnsi"/>
        </w:rPr>
        <w:t>que se mencionaron con anterioridad, y cuya prioridad es reducir el déficit habitacional del país</w:t>
      </w:r>
    </w:p>
    <w:p w14:paraId="6C456EFC" w14:textId="233EC00E" w:rsidR="00FA274E" w:rsidRPr="007831FB" w:rsidRDefault="00FA274E" w:rsidP="00F169C8">
      <w:pPr>
        <w:pStyle w:val="Prrafodelista"/>
        <w:numPr>
          <w:ilvl w:val="0"/>
          <w:numId w:val="4"/>
        </w:numPr>
        <w:jc w:val="both"/>
        <w:rPr>
          <w:rFonts w:asciiTheme="minorHAnsi" w:hAnsiTheme="minorHAnsi"/>
          <w:b/>
        </w:rPr>
      </w:pPr>
      <w:r w:rsidRPr="007831FB">
        <w:rPr>
          <w:rFonts w:asciiTheme="minorHAnsi" w:hAnsiTheme="minorHAnsi"/>
          <w:b/>
        </w:rPr>
        <w:t>Perspectivas tecnológicas</w:t>
      </w:r>
    </w:p>
    <w:p w14:paraId="47283350" w14:textId="16F849F3" w:rsidR="00FA274E" w:rsidRPr="007831FB" w:rsidRDefault="00DE0397" w:rsidP="00EA5A1F">
      <w:pPr>
        <w:jc w:val="both"/>
        <w:rPr>
          <w:rFonts w:asciiTheme="minorHAnsi" w:hAnsiTheme="minorHAnsi"/>
        </w:rPr>
      </w:pPr>
      <w:r w:rsidRPr="007831FB">
        <w:rPr>
          <w:rFonts w:asciiTheme="minorHAnsi" w:hAnsiTheme="minorHAnsi"/>
        </w:rPr>
        <w:t>El aspecto tecnológico en el sector vivienda es un factor a tener en cuenta, tomando en consideración la oportunidad de aprovechar nuevas tecnologías y materiales que permitan una reducción en el precio de las construcciones.</w:t>
      </w:r>
    </w:p>
    <w:p w14:paraId="17F7C2C9" w14:textId="414323DB" w:rsidR="00DE0397" w:rsidRPr="007831FB" w:rsidRDefault="00DE0E86" w:rsidP="00EA5A1F">
      <w:pPr>
        <w:jc w:val="both"/>
        <w:rPr>
          <w:rFonts w:asciiTheme="minorHAnsi" w:hAnsiTheme="minorHAnsi"/>
        </w:rPr>
      </w:pPr>
      <w:r w:rsidRPr="007831FB">
        <w:rPr>
          <w:rFonts w:asciiTheme="minorHAnsi" w:hAnsiTheme="minorHAnsi"/>
        </w:rPr>
        <w:t xml:space="preserve">La Fundación Promotora de Vivienda (FUPROVI), destaca en su último informe del “Entorno del Sector Vivienda y Urbanismo” nuevas iniciativas </w:t>
      </w:r>
      <w:r w:rsidR="003E00BA" w:rsidRPr="007831FB">
        <w:rPr>
          <w:rFonts w:asciiTheme="minorHAnsi" w:hAnsiTheme="minorHAnsi"/>
        </w:rPr>
        <w:t xml:space="preserve">orientadas </w:t>
      </w:r>
      <w:r w:rsidRPr="007831FB">
        <w:rPr>
          <w:rFonts w:asciiTheme="minorHAnsi" w:hAnsiTheme="minorHAnsi"/>
        </w:rPr>
        <w:t>a lograr una mejora tecnológica en el tema de la construcción, específicamente para el sector vivienda. Ejemplo de esto fue el lanzamiento del “</w:t>
      </w:r>
      <w:proofErr w:type="spellStart"/>
      <w:r w:rsidRPr="007831FB">
        <w:rPr>
          <w:rFonts w:asciiTheme="minorHAnsi" w:hAnsiTheme="minorHAnsi"/>
        </w:rPr>
        <w:t>Excellence</w:t>
      </w:r>
      <w:proofErr w:type="spellEnd"/>
      <w:r w:rsidRPr="007831FB">
        <w:rPr>
          <w:rFonts w:asciiTheme="minorHAnsi" w:hAnsiTheme="minorHAnsi"/>
        </w:rPr>
        <w:t xml:space="preserve"> </w:t>
      </w:r>
      <w:proofErr w:type="spellStart"/>
      <w:r w:rsidRPr="007831FB">
        <w:rPr>
          <w:rFonts w:asciiTheme="minorHAnsi" w:hAnsiTheme="minorHAnsi"/>
        </w:rPr>
        <w:t>Design</w:t>
      </w:r>
      <w:proofErr w:type="spellEnd"/>
      <w:r w:rsidRPr="007831FB">
        <w:rPr>
          <w:rFonts w:asciiTheme="minorHAnsi" w:hAnsiTheme="minorHAnsi"/>
        </w:rPr>
        <w:t xml:space="preserve"> </w:t>
      </w:r>
      <w:proofErr w:type="spellStart"/>
      <w:r w:rsidRPr="007831FB">
        <w:rPr>
          <w:rFonts w:asciiTheme="minorHAnsi" w:hAnsiTheme="minorHAnsi"/>
        </w:rPr>
        <w:t>for</w:t>
      </w:r>
      <w:proofErr w:type="spellEnd"/>
      <w:r w:rsidRPr="007831FB">
        <w:rPr>
          <w:rFonts w:asciiTheme="minorHAnsi" w:hAnsiTheme="minorHAnsi"/>
        </w:rPr>
        <w:t xml:space="preserve"> </w:t>
      </w:r>
      <w:proofErr w:type="spellStart"/>
      <w:r w:rsidRPr="007831FB">
        <w:rPr>
          <w:rFonts w:asciiTheme="minorHAnsi" w:hAnsiTheme="minorHAnsi"/>
        </w:rPr>
        <w:t>Greater</w:t>
      </w:r>
      <w:proofErr w:type="spellEnd"/>
      <w:r w:rsidRPr="007831FB">
        <w:rPr>
          <w:rFonts w:asciiTheme="minorHAnsi" w:hAnsiTheme="minorHAnsi"/>
        </w:rPr>
        <w:t xml:space="preserve"> </w:t>
      </w:r>
      <w:proofErr w:type="spellStart"/>
      <w:r w:rsidRPr="007831FB">
        <w:rPr>
          <w:rFonts w:asciiTheme="minorHAnsi" w:hAnsiTheme="minorHAnsi"/>
        </w:rPr>
        <w:t>Efficiencies</w:t>
      </w:r>
      <w:proofErr w:type="spellEnd"/>
      <w:r w:rsidRPr="007831FB">
        <w:rPr>
          <w:rFonts w:asciiTheme="minorHAnsi" w:hAnsiTheme="minorHAnsi"/>
        </w:rPr>
        <w:t>”, ocurrido en el Congreso de Construcción Sostenible, el cual certifica aquellos proyectos constructivos que se desarrollen con un consumo de energía, agua y materiales menores al 20% de los parámetros nacionales, brindando además respaldo a los créditos verdes.</w:t>
      </w:r>
    </w:p>
    <w:p w14:paraId="0BB887EC" w14:textId="06002019" w:rsidR="003E00BA" w:rsidRPr="007831FB" w:rsidRDefault="00731099" w:rsidP="00EA5A1F">
      <w:pPr>
        <w:jc w:val="both"/>
        <w:rPr>
          <w:rFonts w:asciiTheme="minorHAnsi" w:hAnsiTheme="minorHAnsi"/>
        </w:rPr>
      </w:pPr>
      <w:r w:rsidRPr="007831FB">
        <w:rPr>
          <w:rFonts w:asciiTheme="minorHAnsi" w:hAnsiTheme="minorHAnsi"/>
        </w:rPr>
        <w:t>Señala</w:t>
      </w:r>
      <w:r w:rsidR="003E00BA" w:rsidRPr="007831FB">
        <w:rPr>
          <w:rFonts w:asciiTheme="minorHAnsi" w:hAnsiTheme="minorHAnsi"/>
        </w:rPr>
        <w:t xml:space="preserve"> también la </w:t>
      </w:r>
      <w:r w:rsidRPr="007831FB">
        <w:rPr>
          <w:rFonts w:asciiTheme="minorHAnsi" w:hAnsiTheme="minorHAnsi"/>
        </w:rPr>
        <w:t xml:space="preserve">tendencia a </w:t>
      </w:r>
      <w:r w:rsidR="003E00BA" w:rsidRPr="007831FB">
        <w:rPr>
          <w:rFonts w:asciiTheme="minorHAnsi" w:hAnsiTheme="minorHAnsi"/>
        </w:rPr>
        <w:t>reutiliza</w:t>
      </w:r>
      <w:r w:rsidRPr="007831FB">
        <w:rPr>
          <w:rFonts w:asciiTheme="minorHAnsi" w:hAnsiTheme="minorHAnsi"/>
        </w:rPr>
        <w:t>r</w:t>
      </w:r>
      <w:r w:rsidR="003E00BA" w:rsidRPr="007831FB">
        <w:rPr>
          <w:rFonts w:asciiTheme="minorHAnsi" w:hAnsiTheme="minorHAnsi"/>
        </w:rPr>
        <w:t xml:space="preserve"> contenedores para fabricar viviendas, donde el material cuenta con características muy resistentes y podría reducir la inversión hasta en un 30%, minimizando además el tiempo de construcción e impacto ambiental.</w:t>
      </w:r>
    </w:p>
    <w:p w14:paraId="5B92A88F" w14:textId="77777777" w:rsidR="003E00BA" w:rsidRPr="007831FB" w:rsidRDefault="003E00BA" w:rsidP="001744CA">
      <w:pPr>
        <w:jc w:val="both"/>
        <w:rPr>
          <w:rFonts w:asciiTheme="minorHAnsi" w:hAnsiTheme="minorHAnsi"/>
        </w:rPr>
      </w:pPr>
      <w:r w:rsidRPr="007831FB">
        <w:rPr>
          <w:rFonts w:asciiTheme="minorHAnsi" w:hAnsiTheme="minorHAnsi"/>
        </w:rPr>
        <w:t>El uso de la madera, a pesar de que en las últimas décadas ha sido sustituida por otros materiales, posee la ventaja de contar con alta resistencia sísmica, facilidad para trabajarlo, buena adaptabilidad estructural y espacial, facilidad para conseguir los materiales, fijación de CO2 y puede llegar a reducir el costo de construcción en hasta un 20%.</w:t>
      </w:r>
    </w:p>
    <w:p w14:paraId="5B78861A" w14:textId="01476BF0" w:rsidR="00DE0397" w:rsidRPr="007831FB" w:rsidRDefault="00731099" w:rsidP="001744CA">
      <w:pPr>
        <w:jc w:val="both"/>
        <w:rPr>
          <w:rFonts w:asciiTheme="minorHAnsi" w:hAnsiTheme="minorHAnsi"/>
        </w:rPr>
      </w:pPr>
      <w:r w:rsidRPr="007831FB">
        <w:rPr>
          <w:rFonts w:asciiTheme="minorHAnsi" w:hAnsiTheme="minorHAnsi"/>
        </w:rPr>
        <w:t>Aun</w:t>
      </w:r>
      <w:r w:rsidR="003E00BA" w:rsidRPr="007831FB">
        <w:rPr>
          <w:rFonts w:asciiTheme="minorHAnsi" w:hAnsiTheme="minorHAnsi"/>
        </w:rPr>
        <w:t xml:space="preserve"> así, el uso del concreto y metal continúa siendo el más utilizado para la construcción de casas y edificios, aunado a mejoras que reducen el tiempo de construcción, tales como el uso de materiales prefabricados.</w:t>
      </w:r>
    </w:p>
    <w:p w14:paraId="4DDC10E9" w14:textId="424DCE8A" w:rsidR="00731099" w:rsidRPr="007831FB" w:rsidRDefault="00731099" w:rsidP="001744CA">
      <w:pPr>
        <w:jc w:val="both"/>
        <w:rPr>
          <w:rFonts w:asciiTheme="minorHAnsi" w:hAnsiTheme="minorHAnsi"/>
        </w:rPr>
      </w:pPr>
      <w:r w:rsidRPr="007831FB">
        <w:rPr>
          <w:rFonts w:asciiTheme="minorHAnsi" w:hAnsiTheme="minorHAnsi"/>
        </w:rPr>
        <w:t>En otro ámbito, la digitalización de la información y las tendencias de los usuarios cada día más en la utilización de nuevas tecnologías de Internet y dispositivos móviles ha generado la necesidad de que las instituciones puedan ofrecer una mayor variedad de servicios a través de la web, que contribuyan a facilitar trámites, dar mayor agilidad al servicio y facilitar el acceso a estos por parte de los usuarios demandantes.</w:t>
      </w:r>
    </w:p>
    <w:p w14:paraId="1780C68D" w14:textId="3C5F2EFB" w:rsidR="00731099" w:rsidRPr="007831FB" w:rsidRDefault="00731099" w:rsidP="001744CA">
      <w:pPr>
        <w:jc w:val="both"/>
        <w:rPr>
          <w:rFonts w:asciiTheme="minorHAnsi" w:hAnsiTheme="minorHAnsi"/>
        </w:rPr>
      </w:pPr>
      <w:r w:rsidRPr="007831FB">
        <w:rPr>
          <w:rFonts w:asciiTheme="minorHAnsi" w:hAnsiTheme="minorHAnsi"/>
        </w:rPr>
        <w:t>Las instituciones públicas no escapan a este tema, y durante los últimos años se ha tratado de ofrecer servicios en línea para trámites como la aprobación de planos constructivos, solicitudes de préstamo, trámites de permisos municipales, entre otros.</w:t>
      </w:r>
    </w:p>
    <w:p w14:paraId="062108E7" w14:textId="031211DE" w:rsidR="00731099" w:rsidRPr="007831FB" w:rsidRDefault="00731099" w:rsidP="001744CA">
      <w:pPr>
        <w:jc w:val="both"/>
        <w:rPr>
          <w:rFonts w:asciiTheme="minorHAnsi" w:hAnsiTheme="minorHAnsi"/>
        </w:rPr>
      </w:pPr>
      <w:r w:rsidRPr="007831FB">
        <w:rPr>
          <w:rFonts w:asciiTheme="minorHAnsi" w:hAnsiTheme="minorHAnsi"/>
        </w:rPr>
        <w:lastRenderedPageBreak/>
        <w:t>En este sentido, para el BANHVI debe ser de importancia poder contar con la capacidad de respuesta suficiente que le permita seguir el ritmo de las nuevas tecnologías, y ofrecerle a sus usuarios o grupos de interés mayor facilidad a través del uso de este tipo de herramientas.</w:t>
      </w:r>
    </w:p>
    <w:p w14:paraId="6932ECE8" w14:textId="25FB038C" w:rsidR="00241414" w:rsidRPr="007831FB" w:rsidRDefault="00241414" w:rsidP="00F169C8">
      <w:pPr>
        <w:pStyle w:val="Prrafodelista"/>
        <w:numPr>
          <w:ilvl w:val="0"/>
          <w:numId w:val="4"/>
        </w:numPr>
        <w:jc w:val="both"/>
        <w:rPr>
          <w:rFonts w:asciiTheme="minorHAnsi" w:hAnsiTheme="minorHAnsi"/>
          <w:b/>
        </w:rPr>
      </w:pPr>
      <w:r w:rsidRPr="007831FB">
        <w:rPr>
          <w:rFonts w:asciiTheme="minorHAnsi" w:hAnsiTheme="minorHAnsi"/>
          <w:b/>
        </w:rPr>
        <w:t>Perspectivas ambientales</w:t>
      </w:r>
    </w:p>
    <w:p w14:paraId="149D14C8" w14:textId="7E1B1B96" w:rsidR="00241414" w:rsidRPr="007831FB" w:rsidRDefault="00AF7358" w:rsidP="001744CA">
      <w:pPr>
        <w:jc w:val="both"/>
        <w:rPr>
          <w:rFonts w:asciiTheme="minorHAnsi" w:hAnsiTheme="minorHAnsi"/>
        </w:rPr>
      </w:pPr>
      <w:r w:rsidRPr="007831FB">
        <w:rPr>
          <w:rFonts w:asciiTheme="minorHAnsi" w:hAnsiTheme="minorHAnsi"/>
        </w:rPr>
        <w:t xml:space="preserve">A nivel ambiental, hay que destacar que Costa Rica está </w:t>
      </w:r>
      <w:proofErr w:type="gramStart"/>
      <w:r w:rsidRPr="007831FB">
        <w:rPr>
          <w:rFonts w:asciiTheme="minorHAnsi" w:hAnsiTheme="minorHAnsi"/>
        </w:rPr>
        <w:t>ubicado</w:t>
      </w:r>
      <w:proofErr w:type="gramEnd"/>
      <w:r w:rsidRPr="007831FB">
        <w:rPr>
          <w:rFonts w:asciiTheme="minorHAnsi" w:hAnsiTheme="minorHAnsi"/>
        </w:rPr>
        <w:t xml:space="preserve"> en una zona tropical </w:t>
      </w:r>
      <w:r w:rsidR="00611C15" w:rsidRPr="007831FB">
        <w:rPr>
          <w:rFonts w:asciiTheme="minorHAnsi" w:hAnsiTheme="minorHAnsi"/>
        </w:rPr>
        <w:t xml:space="preserve">y sísmica, donde </w:t>
      </w:r>
      <w:r w:rsidRPr="007831FB">
        <w:rPr>
          <w:rFonts w:asciiTheme="minorHAnsi" w:hAnsiTheme="minorHAnsi"/>
        </w:rPr>
        <w:t>está expuesta a las fuerzas del medio ambiente.</w:t>
      </w:r>
    </w:p>
    <w:p w14:paraId="70FE341D" w14:textId="6461AF26" w:rsidR="00611C15" w:rsidRPr="007831FB" w:rsidRDefault="00611C15" w:rsidP="001744CA">
      <w:pPr>
        <w:jc w:val="both"/>
        <w:rPr>
          <w:rFonts w:asciiTheme="minorHAnsi" w:hAnsiTheme="minorHAnsi"/>
        </w:rPr>
      </w:pPr>
      <w:r w:rsidRPr="007831FB">
        <w:rPr>
          <w:rFonts w:asciiTheme="minorHAnsi" w:hAnsiTheme="minorHAnsi"/>
        </w:rPr>
        <w:t xml:space="preserve">Si bien el tema de temblores </w:t>
      </w:r>
      <w:r w:rsidR="00DD35A0" w:rsidRPr="007831FB">
        <w:rPr>
          <w:rFonts w:asciiTheme="minorHAnsi" w:hAnsiTheme="minorHAnsi"/>
        </w:rPr>
        <w:t>afecta</w:t>
      </w:r>
      <w:r w:rsidRPr="007831FB">
        <w:rPr>
          <w:rFonts w:asciiTheme="minorHAnsi" w:hAnsiTheme="minorHAnsi"/>
        </w:rPr>
        <w:t xml:space="preserve"> al país a lo largo del año, mejoras en la calidad de construcción ha permitido que los daños en infraestructura hayan ido disminuyendo a lo largo de los años.</w:t>
      </w:r>
    </w:p>
    <w:p w14:paraId="0F31260C" w14:textId="3A04ABFA" w:rsidR="00AF7358" w:rsidRPr="007831FB" w:rsidRDefault="00AF7358" w:rsidP="001744CA">
      <w:pPr>
        <w:jc w:val="both"/>
        <w:rPr>
          <w:rFonts w:asciiTheme="minorHAnsi" w:hAnsiTheme="minorHAnsi"/>
        </w:rPr>
      </w:pPr>
      <w:r w:rsidRPr="007831FB">
        <w:rPr>
          <w:rFonts w:asciiTheme="minorHAnsi" w:hAnsiTheme="minorHAnsi"/>
        </w:rPr>
        <w:t xml:space="preserve">La época lluviosa junto con la temporada de huracanes, </w:t>
      </w:r>
      <w:r w:rsidR="00611C15" w:rsidRPr="007831FB">
        <w:rPr>
          <w:rFonts w:asciiTheme="minorHAnsi" w:hAnsiTheme="minorHAnsi"/>
        </w:rPr>
        <w:t xml:space="preserve">es tal vez la que en estos momentos </w:t>
      </w:r>
      <w:r w:rsidRPr="007831FB">
        <w:rPr>
          <w:rFonts w:asciiTheme="minorHAnsi" w:hAnsiTheme="minorHAnsi"/>
        </w:rPr>
        <w:t>trae consigo</w:t>
      </w:r>
      <w:r w:rsidR="00611C15" w:rsidRPr="007831FB">
        <w:rPr>
          <w:rFonts w:asciiTheme="minorHAnsi" w:hAnsiTheme="minorHAnsi"/>
        </w:rPr>
        <w:t xml:space="preserve"> más daños a infraestructura</w:t>
      </w:r>
      <w:r w:rsidRPr="007831FB">
        <w:rPr>
          <w:rFonts w:asciiTheme="minorHAnsi" w:hAnsiTheme="minorHAnsi"/>
        </w:rPr>
        <w:t xml:space="preserve"> en diferentes zonas del país, afectando </w:t>
      </w:r>
      <w:r w:rsidR="00611C15" w:rsidRPr="007831FB">
        <w:rPr>
          <w:rFonts w:asciiTheme="minorHAnsi" w:hAnsiTheme="minorHAnsi"/>
        </w:rPr>
        <w:t xml:space="preserve">a su vez </w:t>
      </w:r>
      <w:r w:rsidRPr="007831FB">
        <w:rPr>
          <w:rFonts w:asciiTheme="minorHAnsi" w:hAnsiTheme="minorHAnsi"/>
        </w:rPr>
        <w:t xml:space="preserve">los hogares de muchas familias. Ejemplo de ello fue el temporal que ocurrió en la región </w:t>
      </w:r>
      <w:proofErr w:type="spellStart"/>
      <w:r w:rsidRPr="007831FB">
        <w:rPr>
          <w:rFonts w:asciiTheme="minorHAnsi" w:hAnsiTheme="minorHAnsi"/>
        </w:rPr>
        <w:t>Huetar</w:t>
      </w:r>
      <w:proofErr w:type="spellEnd"/>
      <w:r w:rsidRPr="007831FB">
        <w:rPr>
          <w:rFonts w:asciiTheme="minorHAnsi" w:hAnsiTheme="minorHAnsi"/>
        </w:rPr>
        <w:t xml:space="preserve"> Atlántico a </w:t>
      </w:r>
      <w:r w:rsidR="004A26FC">
        <w:rPr>
          <w:rFonts w:asciiTheme="minorHAnsi" w:hAnsiTheme="minorHAnsi"/>
        </w:rPr>
        <w:t>mediados del 2015</w:t>
      </w:r>
      <w:r w:rsidRPr="007831FB">
        <w:rPr>
          <w:rFonts w:asciiTheme="minorHAnsi" w:hAnsiTheme="minorHAnsi"/>
        </w:rPr>
        <w:t xml:space="preserve"> que ocasionó la inundación de al menos 120 viviendas, </w:t>
      </w:r>
      <w:r w:rsidR="00FD5516" w:rsidRPr="007831FB">
        <w:rPr>
          <w:rFonts w:asciiTheme="minorHAnsi" w:hAnsiTheme="minorHAnsi"/>
        </w:rPr>
        <w:t xml:space="preserve">puentes colapsados, carreteras afectadas y ríos desbordados, </w:t>
      </w:r>
      <w:r w:rsidRPr="007831FB">
        <w:rPr>
          <w:rFonts w:asciiTheme="minorHAnsi" w:hAnsiTheme="minorHAnsi"/>
        </w:rPr>
        <w:t>tal y como lo describe el informe de FUPROVI mencionado con anterioridad.</w:t>
      </w:r>
    </w:p>
    <w:p w14:paraId="308B2900" w14:textId="78313C02" w:rsidR="00611C15" w:rsidRPr="007831FB" w:rsidRDefault="00611C15" w:rsidP="001744CA">
      <w:pPr>
        <w:jc w:val="both"/>
        <w:rPr>
          <w:rFonts w:asciiTheme="minorHAnsi" w:hAnsiTheme="minorHAnsi"/>
        </w:rPr>
      </w:pPr>
      <w:r w:rsidRPr="007831FB">
        <w:rPr>
          <w:rFonts w:asciiTheme="minorHAnsi" w:hAnsiTheme="minorHAnsi"/>
        </w:rPr>
        <w:t>En muchos casos ha habido familias que se han quedado sin una vivienda a raíz de estos eventos, y que demandan al Gobierno de ayuda para solventar esta situación, como sucedió con los damnificados por el huracán Mitch hace 20 años, y que en el 2000 invadieron un terreno propiedad de la CNE, y que en el 2012 fueron desalojados.</w:t>
      </w:r>
    </w:p>
    <w:p w14:paraId="57DC9830" w14:textId="77777777" w:rsidR="00AF7358" w:rsidRPr="007831FB" w:rsidRDefault="00AF7358" w:rsidP="001744CA">
      <w:pPr>
        <w:jc w:val="both"/>
        <w:rPr>
          <w:rFonts w:asciiTheme="minorHAnsi" w:hAnsiTheme="minorHAnsi"/>
        </w:rPr>
      </w:pPr>
    </w:p>
    <w:p w14:paraId="45B2EBEA" w14:textId="63987D99" w:rsidR="00553B6E" w:rsidRPr="007831FB" w:rsidRDefault="00553B6E" w:rsidP="00F169C8">
      <w:pPr>
        <w:pStyle w:val="Ttulo2"/>
        <w:numPr>
          <w:ilvl w:val="3"/>
          <w:numId w:val="47"/>
        </w:numPr>
        <w:spacing w:after="200" w:line="276" w:lineRule="auto"/>
        <w:ind w:left="1531" w:hanging="1077"/>
        <w:rPr>
          <w:rFonts w:asciiTheme="minorHAnsi" w:hAnsiTheme="minorHAnsi" w:cstheme="majorHAnsi"/>
          <w:b/>
          <w:smallCaps w:val="0"/>
          <w:sz w:val="24"/>
          <w:szCs w:val="22"/>
        </w:rPr>
      </w:pPr>
      <w:bookmarkStart w:id="10" w:name="_Toc448997981"/>
      <w:r w:rsidRPr="007831FB">
        <w:rPr>
          <w:rFonts w:asciiTheme="minorHAnsi" w:hAnsiTheme="minorHAnsi" w:cstheme="majorHAnsi"/>
          <w:b/>
          <w:smallCaps w:val="0"/>
          <w:sz w:val="24"/>
          <w:szCs w:val="22"/>
        </w:rPr>
        <w:t xml:space="preserve">Análisis </w:t>
      </w:r>
      <w:r w:rsidR="00DD35A0" w:rsidRPr="007831FB">
        <w:rPr>
          <w:rFonts w:asciiTheme="minorHAnsi" w:hAnsiTheme="minorHAnsi" w:cstheme="majorHAnsi"/>
          <w:b/>
          <w:smallCaps w:val="0"/>
          <w:sz w:val="24"/>
          <w:szCs w:val="22"/>
        </w:rPr>
        <w:t>interno</w:t>
      </w:r>
      <w:bookmarkEnd w:id="10"/>
    </w:p>
    <w:p w14:paraId="5E7B9293" w14:textId="32191FB7" w:rsidR="00553B6E" w:rsidRPr="007831FB" w:rsidRDefault="00253E73" w:rsidP="00253E73">
      <w:pPr>
        <w:jc w:val="both"/>
        <w:rPr>
          <w:rFonts w:asciiTheme="minorHAnsi" w:hAnsiTheme="minorHAnsi"/>
        </w:rPr>
      </w:pPr>
      <w:r w:rsidRPr="007831FB">
        <w:rPr>
          <w:rFonts w:asciiTheme="minorHAnsi" w:hAnsiTheme="minorHAnsi"/>
        </w:rPr>
        <w:t>El análisis interno del banco se llevó a cabo utilizando la metodología del FODA, para determinar sus fortalezas, oportunidades, debilidades y amenazas institucionales. Para ello se realizó una sesión de trabajo con diferentes funcionarios elegidos por el banco, en un taller que tuvo lugar el 13 de agosto de 2015.</w:t>
      </w:r>
    </w:p>
    <w:p w14:paraId="08E274DE" w14:textId="31B4934B" w:rsidR="00253E73" w:rsidRPr="007831FB" w:rsidRDefault="00253E73" w:rsidP="00253E73">
      <w:pPr>
        <w:jc w:val="both"/>
        <w:rPr>
          <w:rFonts w:asciiTheme="minorHAnsi" w:hAnsiTheme="minorHAnsi"/>
        </w:rPr>
      </w:pPr>
      <w:r w:rsidRPr="007831FB">
        <w:rPr>
          <w:rFonts w:asciiTheme="minorHAnsi" w:hAnsiTheme="minorHAnsi"/>
        </w:rPr>
        <w:t xml:space="preserve">Es importante señalar que los resultados de este análisis, además de brindar una visión del contexto interno actual de la institución, </w:t>
      </w:r>
      <w:r w:rsidR="00A01AB3" w:rsidRPr="007831FB">
        <w:rPr>
          <w:rFonts w:asciiTheme="minorHAnsi" w:hAnsiTheme="minorHAnsi"/>
        </w:rPr>
        <w:t xml:space="preserve">sirven </w:t>
      </w:r>
      <w:r w:rsidRPr="007831FB">
        <w:rPr>
          <w:rFonts w:asciiTheme="minorHAnsi" w:hAnsiTheme="minorHAnsi"/>
        </w:rPr>
        <w:t>como insumo para determinar objetivos para el nuevo plan estratégico.</w:t>
      </w:r>
    </w:p>
    <w:p w14:paraId="5F6B0F05" w14:textId="77777777" w:rsidR="00F74E52" w:rsidRDefault="00A01AB3" w:rsidP="00253E73">
      <w:pPr>
        <w:jc w:val="both"/>
        <w:rPr>
          <w:rFonts w:asciiTheme="minorHAnsi" w:hAnsiTheme="minorHAnsi"/>
        </w:rPr>
      </w:pPr>
      <w:r w:rsidRPr="007831FB">
        <w:rPr>
          <w:rFonts w:asciiTheme="minorHAnsi" w:hAnsiTheme="minorHAnsi"/>
        </w:rPr>
        <w:t>Para enriquecer el ejercicio, los funcionarios fueron asignados en grupos de trabajo según las perspectivas del CMI</w:t>
      </w:r>
      <w:r w:rsidR="00F74E52" w:rsidRPr="007831FB">
        <w:rPr>
          <w:rFonts w:asciiTheme="minorHAnsi" w:hAnsiTheme="minorHAnsi"/>
        </w:rPr>
        <w:t xml:space="preserve">, de manera que la realización del análisis FODA se hiciera </w:t>
      </w:r>
      <w:proofErr w:type="gramStart"/>
      <w:r w:rsidR="00F74E52" w:rsidRPr="007831FB">
        <w:rPr>
          <w:rFonts w:asciiTheme="minorHAnsi" w:hAnsiTheme="minorHAnsi"/>
        </w:rPr>
        <w:t>enfocado</w:t>
      </w:r>
      <w:proofErr w:type="gramEnd"/>
      <w:r w:rsidR="00F74E52" w:rsidRPr="007831FB">
        <w:rPr>
          <w:rFonts w:asciiTheme="minorHAnsi" w:hAnsiTheme="minorHAnsi"/>
        </w:rPr>
        <w:t xml:space="preserve"> a cada una de estas perspectivas</w:t>
      </w:r>
      <w:r w:rsidRPr="007831FB">
        <w:rPr>
          <w:rFonts w:asciiTheme="minorHAnsi" w:hAnsiTheme="minorHAnsi"/>
        </w:rPr>
        <w:t>.</w:t>
      </w:r>
      <w:r w:rsidR="00F74E52" w:rsidRPr="007831FB">
        <w:rPr>
          <w:rFonts w:asciiTheme="minorHAnsi" w:hAnsiTheme="minorHAnsi"/>
        </w:rPr>
        <w:t xml:space="preserve"> En el caso de la perspectiva de Aprendizaje y Crecimiento, se subdividió en:</w:t>
      </w:r>
    </w:p>
    <w:p w14:paraId="25B41088" w14:textId="77777777" w:rsidR="00BE1BBF" w:rsidRPr="007831FB" w:rsidRDefault="00BE1BBF" w:rsidP="00253E73">
      <w:pPr>
        <w:jc w:val="both"/>
        <w:rPr>
          <w:rFonts w:asciiTheme="minorHAnsi" w:hAnsiTheme="minorHAnsi"/>
        </w:rPr>
      </w:pPr>
    </w:p>
    <w:p w14:paraId="43CEC223" w14:textId="77777777" w:rsidR="00F74E52" w:rsidRPr="007831FB" w:rsidRDefault="00F74E52" w:rsidP="00F169C8">
      <w:pPr>
        <w:pStyle w:val="Prrafodelista"/>
        <w:numPr>
          <w:ilvl w:val="0"/>
          <w:numId w:val="6"/>
        </w:numPr>
        <w:jc w:val="both"/>
        <w:rPr>
          <w:rFonts w:asciiTheme="minorHAnsi" w:hAnsiTheme="minorHAnsi"/>
        </w:rPr>
      </w:pPr>
      <w:r w:rsidRPr="007831FB">
        <w:rPr>
          <w:rFonts w:asciiTheme="minorHAnsi" w:hAnsiTheme="minorHAnsi"/>
        </w:rPr>
        <w:lastRenderedPageBreak/>
        <w:t>Capital Organizacional</w:t>
      </w:r>
    </w:p>
    <w:p w14:paraId="424AD272" w14:textId="77777777" w:rsidR="00F74E52" w:rsidRPr="007831FB" w:rsidRDefault="00F74E52" w:rsidP="00F169C8">
      <w:pPr>
        <w:pStyle w:val="Prrafodelista"/>
        <w:numPr>
          <w:ilvl w:val="0"/>
          <w:numId w:val="6"/>
        </w:numPr>
        <w:jc w:val="both"/>
        <w:rPr>
          <w:rFonts w:asciiTheme="minorHAnsi" w:hAnsiTheme="minorHAnsi"/>
        </w:rPr>
      </w:pPr>
      <w:r w:rsidRPr="007831FB">
        <w:rPr>
          <w:rFonts w:asciiTheme="minorHAnsi" w:hAnsiTheme="minorHAnsi"/>
        </w:rPr>
        <w:t>Capital Humano</w:t>
      </w:r>
    </w:p>
    <w:p w14:paraId="014A749A" w14:textId="77777777" w:rsidR="00F74E52" w:rsidRPr="007831FB" w:rsidRDefault="00F74E52" w:rsidP="00F169C8">
      <w:pPr>
        <w:pStyle w:val="Prrafodelista"/>
        <w:numPr>
          <w:ilvl w:val="0"/>
          <w:numId w:val="6"/>
        </w:numPr>
        <w:jc w:val="both"/>
        <w:rPr>
          <w:rFonts w:asciiTheme="minorHAnsi" w:hAnsiTheme="minorHAnsi"/>
        </w:rPr>
      </w:pPr>
      <w:r w:rsidRPr="007831FB">
        <w:rPr>
          <w:rFonts w:asciiTheme="minorHAnsi" w:hAnsiTheme="minorHAnsi"/>
        </w:rPr>
        <w:t>Capital Informático</w:t>
      </w:r>
    </w:p>
    <w:p w14:paraId="6AB573C6" w14:textId="2F747229" w:rsidR="00A01AB3" w:rsidRPr="007831FB" w:rsidRDefault="00A01AB3" w:rsidP="00F74E52">
      <w:pPr>
        <w:jc w:val="both"/>
        <w:rPr>
          <w:rFonts w:asciiTheme="minorHAnsi" w:hAnsiTheme="minorHAnsi"/>
        </w:rPr>
      </w:pPr>
      <w:r w:rsidRPr="007831FB">
        <w:rPr>
          <w:rFonts w:asciiTheme="minorHAnsi" w:hAnsiTheme="minorHAnsi"/>
        </w:rPr>
        <w:t>A continuación se presentan los resultados obtenidos con el análisis FODA</w:t>
      </w:r>
      <w:r w:rsidR="00F74E52" w:rsidRPr="007831FB">
        <w:rPr>
          <w:rFonts w:asciiTheme="minorHAnsi" w:hAnsiTheme="minorHAnsi"/>
        </w:rPr>
        <w:t>, de acuerdo a las perspectivas del CMI</w:t>
      </w:r>
      <w:r w:rsidRPr="007831FB">
        <w:rPr>
          <w:rFonts w:asciiTheme="minorHAnsi" w:hAnsiTheme="minorHAnsi"/>
        </w:rPr>
        <w:t>.</w:t>
      </w:r>
    </w:p>
    <w:p w14:paraId="7CCD8BC3" w14:textId="16C4EF32" w:rsidR="00A01AB3" w:rsidRPr="007831FB" w:rsidRDefault="0054781F" w:rsidP="00F169C8">
      <w:pPr>
        <w:pStyle w:val="Prrafodelista"/>
        <w:numPr>
          <w:ilvl w:val="0"/>
          <w:numId w:val="7"/>
        </w:numPr>
        <w:jc w:val="both"/>
        <w:rPr>
          <w:rFonts w:asciiTheme="minorHAnsi" w:hAnsiTheme="minorHAnsi"/>
          <w:b/>
        </w:rPr>
      </w:pPr>
      <w:r w:rsidRPr="007831FB">
        <w:rPr>
          <w:rFonts w:asciiTheme="minorHAnsi" w:hAnsiTheme="minorHAnsi"/>
          <w:b/>
        </w:rPr>
        <w:t>Aprendizaje y crecimiento: Capital Humano</w:t>
      </w:r>
    </w:p>
    <w:p w14:paraId="7276C8B1" w14:textId="38C96FDC" w:rsidR="005F7BA7" w:rsidRPr="007831FB" w:rsidRDefault="005F7BA7" w:rsidP="00253E73">
      <w:pPr>
        <w:jc w:val="both"/>
        <w:rPr>
          <w:rFonts w:asciiTheme="minorHAnsi" w:hAnsiTheme="minorHAnsi"/>
        </w:rPr>
      </w:pPr>
      <w:r w:rsidRPr="007831FB">
        <w:rPr>
          <w:rFonts w:asciiTheme="minorHAnsi" w:hAnsiTheme="minorHAnsi"/>
        </w:rPr>
        <w:t>En el tema de capital humano, destacan elementos fuertes de la institución relacionados a personal experimentado que está identificado con la institución</w:t>
      </w:r>
      <w:r w:rsidR="00354410">
        <w:rPr>
          <w:rFonts w:asciiTheme="minorHAnsi" w:hAnsiTheme="minorHAnsi"/>
        </w:rPr>
        <w:t>, lo que debe de poder traducirse en un mayor compromiso hacia la gestión que realiza la institución</w:t>
      </w:r>
      <w:r w:rsidRPr="007831FB">
        <w:rPr>
          <w:rFonts w:asciiTheme="minorHAnsi" w:hAnsiTheme="minorHAnsi"/>
        </w:rPr>
        <w:t xml:space="preserve">. </w:t>
      </w:r>
    </w:p>
    <w:p w14:paraId="205070EB" w14:textId="4141E945" w:rsidR="005F7BA7" w:rsidRPr="007831FB" w:rsidRDefault="005F7BA7" w:rsidP="00253E73">
      <w:pPr>
        <w:jc w:val="both"/>
        <w:rPr>
          <w:rFonts w:asciiTheme="minorHAnsi" w:hAnsiTheme="minorHAnsi"/>
        </w:rPr>
      </w:pPr>
      <w:r w:rsidRPr="007831FB">
        <w:rPr>
          <w:rFonts w:asciiTheme="minorHAnsi" w:hAnsiTheme="minorHAnsi"/>
        </w:rPr>
        <w:t>No obstante, hay oportunidades de mejora en aspectos como las cargas de trabajo, cuadros de sucesión y categorías iguales pero con requisitos diferentes</w:t>
      </w:r>
      <w:r w:rsidR="00354410">
        <w:rPr>
          <w:rFonts w:asciiTheme="minorHAnsi" w:hAnsiTheme="minorHAnsi"/>
        </w:rPr>
        <w:t>, que genera percepciones a lo interno del banco que pueden llegar desestimular a una parte de los funcionarios, perjudicando fortalezas logradas como la mencionada anteriormente</w:t>
      </w:r>
      <w:r w:rsidRPr="007831FB">
        <w:rPr>
          <w:rFonts w:asciiTheme="minorHAnsi" w:hAnsiTheme="minorHAnsi"/>
        </w:rPr>
        <w:t xml:space="preserve">. </w:t>
      </w:r>
    </w:p>
    <w:p w14:paraId="5FF35BFF" w14:textId="2180CB72" w:rsidR="005F7BA7" w:rsidRPr="007831FB" w:rsidRDefault="005F7BA7" w:rsidP="00253E73">
      <w:pPr>
        <w:jc w:val="both"/>
        <w:rPr>
          <w:rFonts w:asciiTheme="minorHAnsi" w:hAnsiTheme="minorHAnsi"/>
        </w:rPr>
      </w:pPr>
      <w:r w:rsidRPr="007831FB">
        <w:rPr>
          <w:rFonts w:asciiTheme="minorHAnsi" w:hAnsiTheme="minorHAnsi"/>
        </w:rPr>
        <w:t>Así mismo, hay oportunidades que se pueden aprovechar tales como el ingreso de personal nuevo que refresque las ideas a lo interno de la institución</w:t>
      </w:r>
      <w:r w:rsidR="00354410">
        <w:rPr>
          <w:rFonts w:asciiTheme="minorHAnsi" w:hAnsiTheme="minorHAnsi"/>
        </w:rPr>
        <w:t>, de manera que se vea reflejado en la mejora continua de los procesos y servicios que ofrece la institución.</w:t>
      </w:r>
    </w:p>
    <w:p w14:paraId="6C8FF4F9" w14:textId="44BB9F76" w:rsidR="00253E73" w:rsidRPr="007831FB" w:rsidRDefault="005F7BA7" w:rsidP="00253E73">
      <w:pPr>
        <w:jc w:val="both"/>
        <w:rPr>
          <w:rFonts w:asciiTheme="minorHAnsi" w:hAnsiTheme="minorHAnsi"/>
        </w:rPr>
      </w:pPr>
      <w:r w:rsidRPr="007831FB">
        <w:rPr>
          <w:rFonts w:asciiTheme="minorHAnsi" w:hAnsiTheme="minorHAnsi"/>
        </w:rPr>
        <w:t>A nivel de amenazas se menciona factores externos como cambios en políticas estatales para reducción de presupuesto que puedan afectar aspectos como capacitación o contratación de personal</w:t>
      </w:r>
      <w:r w:rsidR="00354410">
        <w:rPr>
          <w:rFonts w:asciiTheme="minorHAnsi" w:hAnsiTheme="minorHAnsi"/>
        </w:rPr>
        <w:t>, llegando a perjudicar iniciativas de mejora a lo interno de la entidad</w:t>
      </w:r>
      <w:r w:rsidRPr="007831FB">
        <w:rPr>
          <w:rFonts w:asciiTheme="minorHAnsi" w:hAnsiTheme="minorHAnsi"/>
        </w:rPr>
        <w:t>.</w:t>
      </w:r>
    </w:p>
    <w:p w14:paraId="63EAB914" w14:textId="14247738" w:rsidR="005F7BA7" w:rsidRPr="007831FB" w:rsidRDefault="005F7BA7" w:rsidP="00253E73">
      <w:pPr>
        <w:jc w:val="both"/>
        <w:rPr>
          <w:rFonts w:asciiTheme="minorHAnsi" w:hAnsiTheme="minorHAnsi"/>
        </w:rPr>
      </w:pPr>
      <w:r w:rsidRPr="007831FB">
        <w:rPr>
          <w:rFonts w:asciiTheme="minorHAnsi" w:hAnsiTheme="minorHAnsi"/>
        </w:rPr>
        <w:t>La tabla siguiente muestra la totalidad de factores identificados en este tema.</w:t>
      </w:r>
    </w:p>
    <w:p w14:paraId="5A72C536" w14:textId="3B767EC9" w:rsidR="005F7BA7" w:rsidRPr="007831FB" w:rsidRDefault="005F7BA7">
      <w:pPr>
        <w:spacing w:after="160" w:line="259" w:lineRule="auto"/>
        <w:rPr>
          <w:rFonts w:asciiTheme="minorHAnsi" w:hAnsiTheme="minorHAnsi"/>
          <w:b/>
          <w:bCs/>
        </w:rPr>
      </w:pPr>
      <w:r w:rsidRPr="007831FB">
        <w:rPr>
          <w:rFonts w:asciiTheme="minorHAnsi" w:hAnsiTheme="minorHAnsi"/>
        </w:rPr>
        <w:br w:type="page"/>
      </w:r>
    </w:p>
    <w:p w14:paraId="3ECB3106" w14:textId="0224D7AD" w:rsidR="005F7BA7" w:rsidRPr="007831FB" w:rsidRDefault="005F7BA7" w:rsidP="005F7BA7">
      <w:pPr>
        <w:pStyle w:val="Epgrafe"/>
        <w:jc w:val="center"/>
        <w:rPr>
          <w:rFonts w:asciiTheme="minorHAnsi" w:hAnsiTheme="minorHAnsi"/>
          <w:color w:val="auto"/>
          <w:sz w:val="22"/>
          <w:szCs w:val="22"/>
        </w:rPr>
      </w:pPr>
      <w:bookmarkStart w:id="11" w:name="_Toc448998016"/>
      <w:r w:rsidRPr="007831FB">
        <w:rPr>
          <w:rFonts w:asciiTheme="minorHAnsi" w:hAnsiTheme="minorHAnsi"/>
          <w:color w:val="auto"/>
          <w:sz w:val="22"/>
          <w:szCs w:val="22"/>
        </w:rPr>
        <w:lastRenderedPageBreak/>
        <w:t xml:space="preserve">Tabla </w:t>
      </w:r>
      <w:r w:rsidRPr="007831FB">
        <w:rPr>
          <w:rFonts w:asciiTheme="minorHAnsi" w:hAnsiTheme="minorHAnsi"/>
          <w:color w:val="auto"/>
          <w:sz w:val="22"/>
          <w:szCs w:val="22"/>
        </w:rPr>
        <w:fldChar w:fldCharType="begin"/>
      </w:r>
      <w:r w:rsidRPr="007831FB">
        <w:rPr>
          <w:rFonts w:asciiTheme="minorHAnsi" w:hAnsiTheme="minorHAnsi"/>
          <w:color w:val="auto"/>
          <w:sz w:val="22"/>
          <w:szCs w:val="22"/>
        </w:rPr>
        <w:instrText xml:space="preserve"> SEQ Tabla \* ARABIC </w:instrText>
      </w:r>
      <w:r w:rsidRPr="007831FB">
        <w:rPr>
          <w:rFonts w:asciiTheme="minorHAnsi" w:hAnsiTheme="minorHAnsi"/>
          <w:color w:val="auto"/>
          <w:sz w:val="22"/>
          <w:szCs w:val="22"/>
        </w:rPr>
        <w:fldChar w:fldCharType="separate"/>
      </w:r>
      <w:r w:rsidR="00810FB6">
        <w:rPr>
          <w:rFonts w:asciiTheme="minorHAnsi" w:hAnsiTheme="minorHAnsi"/>
          <w:noProof/>
          <w:color w:val="auto"/>
          <w:sz w:val="22"/>
          <w:szCs w:val="22"/>
        </w:rPr>
        <w:t>4</w:t>
      </w:r>
      <w:r w:rsidRPr="007831FB">
        <w:rPr>
          <w:rFonts w:asciiTheme="minorHAnsi" w:hAnsiTheme="minorHAnsi"/>
          <w:color w:val="auto"/>
          <w:sz w:val="22"/>
          <w:szCs w:val="22"/>
        </w:rPr>
        <w:fldChar w:fldCharType="end"/>
      </w:r>
      <w:r w:rsidRPr="007831FB">
        <w:rPr>
          <w:rFonts w:asciiTheme="minorHAnsi" w:hAnsiTheme="minorHAnsi"/>
          <w:color w:val="auto"/>
          <w:sz w:val="22"/>
          <w:szCs w:val="22"/>
        </w:rPr>
        <w:t xml:space="preserve"> Análisis FODA para el Capital Humano</w:t>
      </w:r>
      <w:bookmarkEnd w:id="11"/>
    </w:p>
    <w:tbl>
      <w:tblPr>
        <w:tblW w:w="8828" w:type="dxa"/>
        <w:jc w:val="center"/>
        <w:tblCellMar>
          <w:left w:w="0" w:type="dxa"/>
          <w:right w:w="0" w:type="dxa"/>
        </w:tblCellMar>
        <w:tblLook w:val="0420" w:firstRow="1" w:lastRow="0" w:firstColumn="0" w:lastColumn="0" w:noHBand="0" w:noVBand="1"/>
      </w:tblPr>
      <w:tblGrid>
        <w:gridCol w:w="4385"/>
        <w:gridCol w:w="4443"/>
      </w:tblGrid>
      <w:tr w:rsidR="005F7BA7" w:rsidRPr="007831FB" w14:paraId="0A579727" w14:textId="77777777" w:rsidTr="005F7BA7">
        <w:trPr>
          <w:trHeight w:val="201"/>
          <w:jc w:val="center"/>
        </w:trPr>
        <w:tc>
          <w:tcPr>
            <w:tcW w:w="4385" w:type="dxa"/>
            <w:tcBorders>
              <w:top w:val="single" w:sz="8" w:space="0" w:color="4F81BD"/>
              <w:left w:val="single" w:sz="8" w:space="0" w:color="4F81BD"/>
              <w:bottom w:val="single" w:sz="18" w:space="0" w:color="4F81BD"/>
              <w:right w:val="single" w:sz="8" w:space="0" w:color="4F81BD"/>
            </w:tcBorders>
            <w:shd w:val="clear" w:color="auto" w:fill="auto"/>
            <w:tcMar>
              <w:top w:w="72" w:type="dxa"/>
              <w:left w:w="144" w:type="dxa"/>
              <w:bottom w:w="72" w:type="dxa"/>
              <w:right w:w="144" w:type="dxa"/>
            </w:tcMar>
            <w:hideMark/>
          </w:tcPr>
          <w:p w14:paraId="79B79DDF" w14:textId="77777777" w:rsidR="005F7BA7" w:rsidRPr="007831FB" w:rsidRDefault="005F7BA7" w:rsidP="005F7BA7">
            <w:pPr>
              <w:spacing w:after="0"/>
              <w:jc w:val="both"/>
              <w:rPr>
                <w:rFonts w:asciiTheme="minorHAnsi" w:hAnsiTheme="minorHAnsi"/>
              </w:rPr>
            </w:pPr>
            <w:r w:rsidRPr="007831FB">
              <w:rPr>
                <w:rFonts w:asciiTheme="minorHAnsi" w:hAnsiTheme="minorHAnsi"/>
                <w:b/>
                <w:bCs/>
              </w:rPr>
              <w:t>Fortalezas:</w:t>
            </w:r>
          </w:p>
          <w:p w14:paraId="14307F4E" w14:textId="77777777" w:rsidR="008C2D49" w:rsidRPr="007831FB" w:rsidRDefault="006875BF" w:rsidP="00F169C8">
            <w:pPr>
              <w:numPr>
                <w:ilvl w:val="0"/>
                <w:numId w:val="8"/>
              </w:numPr>
              <w:spacing w:after="0"/>
              <w:jc w:val="both"/>
              <w:rPr>
                <w:rFonts w:asciiTheme="minorHAnsi" w:hAnsiTheme="minorHAnsi"/>
              </w:rPr>
            </w:pPr>
            <w:r w:rsidRPr="007831FB">
              <w:rPr>
                <w:rFonts w:asciiTheme="minorHAnsi" w:hAnsiTheme="minorHAnsi"/>
              </w:rPr>
              <w:t>Trabajo en equipo a nivel de cada área</w:t>
            </w:r>
          </w:p>
          <w:p w14:paraId="2390A097" w14:textId="0DA09501" w:rsidR="008C2D49" w:rsidRPr="007831FB" w:rsidRDefault="005F7BA7" w:rsidP="00F169C8">
            <w:pPr>
              <w:numPr>
                <w:ilvl w:val="0"/>
                <w:numId w:val="8"/>
              </w:numPr>
              <w:spacing w:after="0"/>
              <w:jc w:val="both"/>
              <w:rPr>
                <w:rFonts w:asciiTheme="minorHAnsi" w:hAnsiTheme="minorHAnsi"/>
              </w:rPr>
            </w:pPr>
            <w:r w:rsidRPr="007831FB">
              <w:rPr>
                <w:rFonts w:asciiTheme="minorHAnsi" w:hAnsiTheme="minorHAnsi"/>
              </w:rPr>
              <w:t>Se cuenta con p</w:t>
            </w:r>
            <w:r w:rsidR="006875BF" w:rsidRPr="007831FB">
              <w:rPr>
                <w:rFonts w:asciiTheme="minorHAnsi" w:hAnsiTheme="minorHAnsi"/>
              </w:rPr>
              <w:t>ersonal experimentado</w:t>
            </w:r>
          </w:p>
          <w:p w14:paraId="7E6D7EBE" w14:textId="69025FE0" w:rsidR="008C2D49" w:rsidRPr="007831FB" w:rsidRDefault="005F7BA7" w:rsidP="00F169C8">
            <w:pPr>
              <w:numPr>
                <w:ilvl w:val="0"/>
                <w:numId w:val="8"/>
              </w:numPr>
              <w:spacing w:after="0"/>
              <w:jc w:val="both"/>
              <w:rPr>
                <w:rFonts w:asciiTheme="minorHAnsi" w:hAnsiTheme="minorHAnsi"/>
              </w:rPr>
            </w:pPr>
            <w:r w:rsidRPr="007831FB">
              <w:rPr>
                <w:rFonts w:asciiTheme="minorHAnsi" w:hAnsiTheme="minorHAnsi"/>
              </w:rPr>
              <w:t>Se cuenta con p</w:t>
            </w:r>
            <w:r w:rsidR="006875BF" w:rsidRPr="007831FB">
              <w:rPr>
                <w:rFonts w:asciiTheme="minorHAnsi" w:hAnsiTheme="minorHAnsi"/>
              </w:rPr>
              <w:t>ersonal identificado y que quiere a la institución</w:t>
            </w:r>
          </w:p>
          <w:p w14:paraId="49A44093" w14:textId="77777777" w:rsidR="008C2D49" w:rsidRPr="007831FB" w:rsidRDefault="006875BF" w:rsidP="00F169C8">
            <w:pPr>
              <w:numPr>
                <w:ilvl w:val="0"/>
                <w:numId w:val="8"/>
              </w:numPr>
              <w:spacing w:after="0"/>
              <w:jc w:val="both"/>
              <w:rPr>
                <w:rFonts w:asciiTheme="minorHAnsi" w:hAnsiTheme="minorHAnsi"/>
              </w:rPr>
            </w:pPr>
            <w:r w:rsidRPr="007831FB">
              <w:rPr>
                <w:rFonts w:asciiTheme="minorHAnsi" w:hAnsiTheme="minorHAnsi"/>
              </w:rPr>
              <w:t>Tiempo para preparar los planes de sucesión</w:t>
            </w:r>
          </w:p>
          <w:p w14:paraId="3F9413B9" w14:textId="77777777" w:rsidR="008C2D49" w:rsidRDefault="006875BF" w:rsidP="00F169C8">
            <w:pPr>
              <w:numPr>
                <w:ilvl w:val="0"/>
                <w:numId w:val="8"/>
              </w:numPr>
              <w:spacing w:after="0"/>
              <w:jc w:val="both"/>
              <w:rPr>
                <w:rFonts w:asciiTheme="minorHAnsi" w:hAnsiTheme="minorHAnsi"/>
              </w:rPr>
            </w:pPr>
            <w:r w:rsidRPr="007831FB">
              <w:rPr>
                <w:rFonts w:asciiTheme="minorHAnsi" w:hAnsiTheme="minorHAnsi"/>
              </w:rPr>
              <w:t>Presupuesto para capacitación</w:t>
            </w:r>
          </w:p>
          <w:p w14:paraId="3D4E237D" w14:textId="19451AD0" w:rsidR="00DA6F02" w:rsidRPr="00DA6F02" w:rsidRDefault="00DA6F02" w:rsidP="00F169C8">
            <w:pPr>
              <w:numPr>
                <w:ilvl w:val="0"/>
                <w:numId w:val="8"/>
              </w:numPr>
              <w:spacing w:after="0"/>
              <w:jc w:val="both"/>
              <w:rPr>
                <w:rFonts w:asciiTheme="minorHAnsi" w:hAnsiTheme="minorHAnsi"/>
              </w:rPr>
            </w:pPr>
            <w:r w:rsidRPr="007A4F46">
              <w:rPr>
                <w:rFonts w:asciiTheme="minorHAnsi" w:hAnsiTheme="minorHAnsi"/>
              </w:rPr>
              <w:t>Funcionarios especializados</w:t>
            </w:r>
            <w:r>
              <w:rPr>
                <w:rFonts w:asciiTheme="minorHAnsi" w:hAnsiTheme="minorHAnsi"/>
              </w:rPr>
              <w:t>,</w:t>
            </w:r>
            <w:r w:rsidRPr="007A4F46">
              <w:rPr>
                <w:rFonts w:asciiTheme="minorHAnsi" w:hAnsiTheme="minorHAnsi"/>
              </w:rPr>
              <w:t xml:space="preserve"> capacitados</w:t>
            </w:r>
            <w:r>
              <w:rPr>
                <w:rFonts w:asciiTheme="minorHAnsi" w:hAnsiTheme="minorHAnsi"/>
              </w:rPr>
              <w:t xml:space="preserve"> y</w:t>
            </w:r>
            <w:r w:rsidRPr="007A4F46">
              <w:rPr>
                <w:rFonts w:asciiTheme="minorHAnsi" w:hAnsiTheme="minorHAnsi"/>
              </w:rPr>
              <w:t xml:space="preserve"> motivados</w:t>
            </w:r>
          </w:p>
        </w:tc>
        <w:tc>
          <w:tcPr>
            <w:tcW w:w="4443" w:type="dxa"/>
            <w:tcBorders>
              <w:top w:val="single" w:sz="8" w:space="0" w:color="4F81BD"/>
              <w:left w:val="single" w:sz="8" w:space="0" w:color="4F81BD"/>
              <w:bottom w:val="single" w:sz="18" w:space="0" w:color="4F81BD"/>
              <w:right w:val="single" w:sz="8" w:space="0" w:color="4F81BD"/>
            </w:tcBorders>
            <w:shd w:val="clear" w:color="auto" w:fill="auto"/>
            <w:tcMar>
              <w:top w:w="72" w:type="dxa"/>
              <w:left w:w="144" w:type="dxa"/>
              <w:bottom w:w="72" w:type="dxa"/>
              <w:right w:w="144" w:type="dxa"/>
            </w:tcMar>
            <w:hideMark/>
          </w:tcPr>
          <w:p w14:paraId="79B45550" w14:textId="77777777" w:rsidR="005F7BA7" w:rsidRPr="007831FB" w:rsidRDefault="005F7BA7" w:rsidP="005F7BA7">
            <w:pPr>
              <w:spacing w:after="0"/>
              <w:rPr>
                <w:rFonts w:asciiTheme="minorHAnsi" w:hAnsiTheme="minorHAnsi"/>
              </w:rPr>
            </w:pPr>
            <w:r w:rsidRPr="007831FB">
              <w:rPr>
                <w:rFonts w:asciiTheme="minorHAnsi" w:hAnsiTheme="minorHAnsi"/>
                <w:b/>
                <w:bCs/>
              </w:rPr>
              <w:t>Debilidades:</w:t>
            </w:r>
          </w:p>
          <w:p w14:paraId="1639D547" w14:textId="77777777" w:rsidR="008C2D49" w:rsidRPr="007831FB" w:rsidRDefault="006875BF" w:rsidP="00F169C8">
            <w:pPr>
              <w:numPr>
                <w:ilvl w:val="0"/>
                <w:numId w:val="9"/>
              </w:numPr>
              <w:spacing w:after="0"/>
              <w:jc w:val="both"/>
              <w:rPr>
                <w:rFonts w:asciiTheme="minorHAnsi" w:hAnsiTheme="minorHAnsi"/>
              </w:rPr>
            </w:pPr>
            <w:r w:rsidRPr="007831FB">
              <w:rPr>
                <w:rFonts w:asciiTheme="minorHAnsi" w:hAnsiTheme="minorHAnsi"/>
              </w:rPr>
              <w:t>Personal pronto a pensionarse</w:t>
            </w:r>
          </w:p>
          <w:p w14:paraId="43B7B7F8" w14:textId="6E838BCC" w:rsidR="008C2D49" w:rsidRPr="007831FB" w:rsidRDefault="006875BF" w:rsidP="00F169C8">
            <w:pPr>
              <w:numPr>
                <w:ilvl w:val="0"/>
                <w:numId w:val="9"/>
              </w:numPr>
              <w:spacing w:after="0"/>
              <w:jc w:val="both"/>
              <w:rPr>
                <w:rFonts w:asciiTheme="minorHAnsi" w:hAnsiTheme="minorHAnsi"/>
              </w:rPr>
            </w:pPr>
            <w:r w:rsidRPr="007831FB">
              <w:rPr>
                <w:rFonts w:asciiTheme="minorHAnsi" w:hAnsiTheme="minorHAnsi"/>
              </w:rPr>
              <w:t>Cargas de trabajo</w:t>
            </w:r>
            <w:r w:rsidR="00D964CA">
              <w:rPr>
                <w:rFonts w:asciiTheme="minorHAnsi" w:hAnsiTheme="minorHAnsi"/>
              </w:rPr>
              <w:t xml:space="preserve"> elevadas</w:t>
            </w:r>
          </w:p>
          <w:p w14:paraId="7A198141" w14:textId="77777777" w:rsidR="008C2D49" w:rsidRPr="007831FB" w:rsidRDefault="006875BF" w:rsidP="00F169C8">
            <w:pPr>
              <w:numPr>
                <w:ilvl w:val="0"/>
                <w:numId w:val="9"/>
              </w:numPr>
              <w:spacing w:after="0"/>
              <w:jc w:val="both"/>
              <w:rPr>
                <w:rFonts w:asciiTheme="minorHAnsi" w:hAnsiTheme="minorHAnsi"/>
              </w:rPr>
            </w:pPr>
            <w:r w:rsidRPr="007831FB">
              <w:rPr>
                <w:rFonts w:asciiTheme="minorHAnsi" w:hAnsiTheme="minorHAnsi"/>
              </w:rPr>
              <w:t>Cuadros de sucesión no se están aplicando</w:t>
            </w:r>
          </w:p>
          <w:p w14:paraId="3F80847D" w14:textId="77777777" w:rsidR="008C2D49" w:rsidRPr="007831FB" w:rsidRDefault="006875BF" w:rsidP="00F169C8">
            <w:pPr>
              <w:numPr>
                <w:ilvl w:val="0"/>
                <w:numId w:val="9"/>
              </w:numPr>
              <w:spacing w:after="0"/>
              <w:jc w:val="both"/>
              <w:rPr>
                <w:rFonts w:asciiTheme="minorHAnsi" w:hAnsiTheme="minorHAnsi"/>
              </w:rPr>
            </w:pPr>
            <w:r w:rsidRPr="007831FB">
              <w:rPr>
                <w:rFonts w:asciiTheme="minorHAnsi" w:hAnsiTheme="minorHAnsi"/>
              </w:rPr>
              <w:t>Categorías iguales con diferentes requisitos y capacidades</w:t>
            </w:r>
          </w:p>
          <w:p w14:paraId="40677C36" w14:textId="77777777" w:rsidR="008C2D49" w:rsidRPr="007831FB" w:rsidRDefault="006875BF" w:rsidP="00F169C8">
            <w:pPr>
              <w:numPr>
                <w:ilvl w:val="0"/>
                <w:numId w:val="9"/>
              </w:numPr>
              <w:spacing w:after="0"/>
              <w:jc w:val="both"/>
              <w:rPr>
                <w:rFonts w:asciiTheme="minorHAnsi" w:hAnsiTheme="minorHAnsi"/>
              </w:rPr>
            </w:pPr>
            <w:r w:rsidRPr="007831FB">
              <w:rPr>
                <w:rFonts w:asciiTheme="minorHAnsi" w:hAnsiTheme="minorHAnsi"/>
              </w:rPr>
              <w:t>Jefaturas no facilitan el tiempo para funciones de capacitación</w:t>
            </w:r>
          </w:p>
          <w:p w14:paraId="5D15046C" w14:textId="77777777" w:rsidR="008C2D49" w:rsidRPr="007831FB" w:rsidRDefault="006875BF" w:rsidP="00F169C8">
            <w:pPr>
              <w:numPr>
                <w:ilvl w:val="0"/>
                <w:numId w:val="9"/>
              </w:numPr>
              <w:spacing w:after="0"/>
              <w:rPr>
                <w:rFonts w:asciiTheme="minorHAnsi" w:hAnsiTheme="minorHAnsi"/>
              </w:rPr>
            </w:pPr>
            <w:r w:rsidRPr="007831FB">
              <w:rPr>
                <w:rFonts w:asciiTheme="minorHAnsi" w:hAnsiTheme="minorHAnsi"/>
              </w:rPr>
              <w:t>Rotación de Gerencia</w:t>
            </w:r>
          </w:p>
        </w:tc>
      </w:tr>
      <w:tr w:rsidR="005F7BA7" w:rsidRPr="007831FB" w14:paraId="50855E47" w14:textId="77777777" w:rsidTr="005F7BA7">
        <w:trPr>
          <w:trHeight w:val="1505"/>
          <w:jc w:val="center"/>
        </w:trPr>
        <w:tc>
          <w:tcPr>
            <w:tcW w:w="4385" w:type="dxa"/>
            <w:tcBorders>
              <w:top w:val="single" w:sz="18" w:space="0" w:color="4F81BD"/>
              <w:left w:val="single" w:sz="8" w:space="0" w:color="4F81BD"/>
              <w:bottom w:val="single" w:sz="8" w:space="0" w:color="4F81BD"/>
              <w:right w:val="single" w:sz="8" w:space="0" w:color="4F81BD"/>
            </w:tcBorders>
            <w:shd w:val="clear" w:color="auto" w:fill="E9EDF4"/>
            <w:tcMar>
              <w:top w:w="72" w:type="dxa"/>
              <w:left w:w="144" w:type="dxa"/>
              <w:bottom w:w="72" w:type="dxa"/>
              <w:right w:w="144" w:type="dxa"/>
            </w:tcMar>
            <w:hideMark/>
          </w:tcPr>
          <w:p w14:paraId="5D4E6691" w14:textId="77777777" w:rsidR="005F7BA7" w:rsidRPr="007831FB" w:rsidRDefault="005F7BA7" w:rsidP="005F7BA7">
            <w:pPr>
              <w:spacing w:after="0"/>
              <w:rPr>
                <w:rFonts w:asciiTheme="minorHAnsi" w:hAnsiTheme="minorHAnsi"/>
              </w:rPr>
            </w:pPr>
            <w:r w:rsidRPr="007831FB">
              <w:rPr>
                <w:rFonts w:asciiTheme="minorHAnsi" w:hAnsiTheme="minorHAnsi"/>
                <w:b/>
                <w:bCs/>
              </w:rPr>
              <w:t>Oportunidades:</w:t>
            </w:r>
          </w:p>
          <w:p w14:paraId="23C1B9BF" w14:textId="77777777" w:rsidR="008C2D49" w:rsidRPr="007831FB" w:rsidRDefault="006875BF" w:rsidP="00F169C8">
            <w:pPr>
              <w:numPr>
                <w:ilvl w:val="0"/>
                <w:numId w:val="10"/>
              </w:numPr>
              <w:spacing w:after="0"/>
              <w:rPr>
                <w:rFonts w:asciiTheme="minorHAnsi" w:hAnsiTheme="minorHAnsi"/>
              </w:rPr>
            </w:pPr>
            <w:r w:rsidRPr="007831FB">
              <w:rPr>
                <w:rFonts w:asciiTheme="minorHAnsi" w:hAnsiTheme="minorHAnsi"/>
              </w:rPr>
              <w:t>Teletrabajo</w:t>
            </w:r>
          </w:p>
          <w:p w14:paraId="59FF8B88" w14:textId="77777777" w:rsidR="008C2D49" w:rsidRPr="007831FB" w:rsidRDefault="006875BF" w:rsidP="00F169C8">
            <w:pPr>
              <w:numPr>
                <w:ilvl w:val="0"/>
                <w:numId w:val="10"/>
              </w:numPr>
              <w:spacing w:after="0"/>
              <w:rPr>
                <w:rFonts w:asciiTheme="minorHAnsi" w:hAnsiTheme="minorHAnsi"/>
              </w:rPr>
            </w:pPr>
            <w:r w:rsidRPr="007831FB">
              <w:rPr>
                <w:rFonts w:asciiTheme="minorHAnsi" w:hAnsiTheme="minorHAnsi"/>
              </w:rPr>
              <w:t>Ingreso de personal con nuevas ideas</w:t>
            </w:r>
          </w:p>
          <w:p w14:paraId="3B98D49F" w14:textId="77777777" w:rsidR="008C2D49" w:rsidRPr="007831FB" w:rsidRDefault="006875BF" w:rsidP="00F169C8">
            <w:pPr>
              <w:numPr>
                <w:ilvl w:val="0"/>
                <w:numId w:val="10"/>
              </w:numPr>
              <w:spacing w:after="0"/>
              <w:jc w:val="both"/>
              <w:rPr>
                <w:rFonts w:asciiTheme="minorHAnsi" w:hAnsiTheme="minorHAnsi"/>
              </w:rPr>
            </w:pPr>
            <w:r w:rsidRPr="007831FB">
              <w:rPr>
                <w:rFonts w:asciiTheme="minorHAnsi" w:hAnsiTheme="minorHAnsi"/>
              </w:rPr>
              <w:t>Amplia oferta del mercado en capacitación</w:t>
            </w:r>
          </w:p>
        </w:tc>
        <w:tc>
          <w:tcPr>
            <w:tcW w:w="4443" w:type="dxa"/>
            <w:tcBorders>
              <w:top w:val="single" w:sz="18" w:space="0" w:color="4F81BD"/>
              <w:left w:val="single" w:sz="8" w:space="0" w:color="4F81BD"/>
              <w:bottom w:val="single" w:sz="8" w:space="0" w:color="4F81BD"/>
              <w:right w:val="single" w:sz="8" w:space="0" w:color="4F81BD"/>
            </w:tcBorders>
            <w:shd w:val="clear" w:color="auto" w:fill="E9EDF4"/>
            <w:tcMar>
              <w:top w:w="72" w:type="dxa"/>
              <w:left w:w="144" w:type="dxa"/>
              <w:bottom w:w="72" w:type="dxa"/>
              <w:right w:w="144" w:type="dxa"/>
            </w:tcMar>
            <w:hideMark/>
          </w:tcPr>
          <w:p w14:paraId="7121A708" w14:textId="77777777" w:rsidR="005F7BA7" w:rsidRPr="007831FB" w:rsidRDefault="005F7BA7" w:rsidP="005F7BA7">
            <w:pPr>
              <w:spacing w:after="0"/>
              <w:rPr>
                <w:rFonts w:asciiTheme="minorHAnsi" w:hAnsiTheme="minorHAnsi"/>
              </w:rPr>
            </w:pPr>
            <w:r w:rsidRPr="007831FB">
              <w:rPr>
                <w:rFonts w:asciiTheme="minorHAnsi" w:hAnsiTheme="minorHAnsi"/>
                <w:b/>
                <w:bCs/>
              </w:rPr>
              <w:t>Amenazas:</w:t>
            </w:r>
          </w:p>
          <w:p w14:paraId="3311E4DA" w14:textId="77777777" w:rsidR="008C2D49" w:rsidRPr="007831FB" w:rsidRDefault="006875BF" w:rsidP="00F169C8">
            <w:pPr>
              <w:numPr>
                <w:ilvl w:val="0"/>
                <w:numId w:val="11"/>
              </w:numPr>
              <w:spacing w:after="0"/>
              <w:jc w:val="both"/>
              <w:rPr>
                <w:rFonts w:asciiTheme="minorHAnsi" w:hAnsiTheme="minorHAnsi"/>
              </w:rPr>
            </w:pPr>
            <w:r w:rsidRPr="007831FB">
              <w:rPr>
                <w:rFonts w:asciiTheme="minorHAnsi" w:hAnsiTheme="minorHAnsi"/>
              </w:rPr>
              <w:t>Política estatal de la reducción del gasto público</w:t>
            </w:r>
          </w:p>
        </w:tc>
      </w:tr>
    </w:tbl>
    <w:p w14:paraId="34962EE5" w14:textId="46928F9A" w:rsidR="005F7BA7" w:rsidRDefault="00AE6872" w:rsidP="005F7BA7">
      <w:pPr>
        <w:rPr>
          <w:rFonts w:asciiTheme="minorHAnsi" w:hAnsiTheme="minorHAnsi"/>
          <w:sz w:val="18"/>
          <w:szCs w:val="18"/>
        </w:rPr>
      </w:pPr>
      <w:r>
        <w:rPr>
          <w:rFonts w:asciiTheme="minorHAnsi" w:hAnsiTheme="minorHAnsi"/>
          <w:sz w:val="18"/>
          <w:szCs w:val="18"/>
        </w:rPr>
        <w:t xml:space="preserve">Fuente: Resultado de taller del 13 de agosto 2015 con funcionarios del BANHVI </w:t>
      </w:r>
    </w:p>
    <w:p w14:paraId="18A400DC" w14:textId="77777777" w:rsidR="00AE6872" w:rsidRPr="00AE6872" w:rsidRDefault="00AE6872" w:rsidP="005F7BA7">
      <w:pPr>
        <w:rPr>
          <w:rFonts w:asciiTheme="minorHAnsi" w:hAnsiTheme="minorHAnsi"/>
          <w:sz w:val="18"/>
          <w:szCs w:val="18"/>
        </w:rPr>
      </w:pPr>
    </w:p>
    <w:p w14:paraId="2A1EEBA4" w14:textId="47551B2E" w:rsidR="004575C2" w:rsidRPr="007831FB" w:rsidRDefault="004575C2" w:rsidP="00F169C8">
      <w:pPr>
        <w:pStyle w:val="Prrafodelista"/>
        <w:numPr>
          <w:ilvl w:val="0"/>
          <w:numId w:val="7"/>
        </w:numPr>
        <w:jc w:val="both"/>
        <w:rPr>
          <w:rFonts w:asciiTheme="minorHAnsi" w:hAnsiTheme="minorHAnsi"/>
          <w:b/>
        </w:rPr>
      </w:pPr>
      <w:r w:rsidRPr="007831FB">
        <w:rPr>
          <w:rFonts w:asciiTheme="minorHAnsi" w:hAnsiTheme="minorHAnsi"/>
          <w:b/>
        </w:rPr>
        <w:t>Aprendizaje y crecimiento: Capital Organizacional</w:t>
      </w:r>
    </w:p>
    <w:p w14:paraId="061341EB" w14:textId="3505FFF5" w:rsidR="0054781F" w:rsidRPr="007831FB" w:rsidRDefault="004575C2" w:rsidP="00253E73">
      <w:pPr>
        <w:jc w:val="both"/>
        <w:rPr>
          <w:rFonts w:asciiTheme="minorHAnsi" w:hAnsiTheme="minorHAnsi"/>
        </w:rPr>
      </w:pPr>
      <w:r w:rsidRPr="007831FB">
        <w:rPr>
          <w:rFonts w:asciiTheme="minorHAnsi" w:hAnsiTheme="minorHAnsi"/>
        </w:rPr>
        <w:t>En cuanto al punto de vista de la organización, destaca como fortaleza la estabilidad laboral de la institución, donde gran parte del personal cuenta con varios años de estar trabajando en el banco, lo que les permite tener un mayor conocimiento del mismo.</w:t>
      </w:r>
      <w:r w:rsidR="00D964CA">
        <w:rPr>
          <w:rFonts w:asciiTheme="minorHAnsi" w:hAnsiTheme="minorHAnsi"/>
        </w:rPr>
        <w:t xml:space="preserve"> Esta fortaleza puede estar relacionada con la de capital humano que hacía referencia a la identificación que siente el personal hacia la institución.</w:t>
      </w:r>
    </w:p>
    <w:p w14:paraId="3A2175DC" w14:textId="28C8DE10" w:rsidR="004575C2" w:rsidRPr="007831FB" w:rsidRDefault="004575C2" w:rsidP="00253E73">
      <w:pPr>
        <w:jc w:val="both"/>
        <w:rPr>
          <w:rFonts w:asciiTheme="minorHAnsi" w:hAnsiTheme="minorHAnsi"/>
        </w:rPr>
      </w:pPr>
      <w:r w:rsidRPr="007831FB">
        <w:rPr>
          <w:rFonts w:asciiTheme="minorHAnsi" w:hAnsiTheme="minorHAnsi"/>
        </w:rPr>
        <w:t>Respecto a debilidades identificadas, destaca una alta resistencia al cambio</w:t>
      </w:r>
      <w:r w:rsidR="0074053E" w:rsidRPr="007831FB">
        <w:rPr>
          <w:rFonts w:asciiTheme="minorHAnsi" w:hAnsiTheme="minorHAnsi"/>
        </w:rPr>
        <w:t xml:space="preserve"> y la lentitud a nivel de toma de decisiones.</w:t>
      </w:r>
      <w:r w:rsidR="00D964CA">
        <w:rPr>
          <w:rFonts w:asciiTheme="minorHAnsi" w:hAnsiTheme="minorHAnsi"/>
        </w:rPr>
        <w:t xml:space="preserve"> Este es un tema que surgió tanto en entrevistas realizadas a funcionarios, como en las sesiones de trabajo realizadas, y que tiene una alta relevancia considerando que existe la percepción de mejorar y agilizar los procesos sustantivos de la institución.</w:t>
      </w:r>
    </w:p>
    <w:p w14:paraId="0AAE0ED1" w14:textId="3CFBC369" w:rsidR="0074053E" w:rsidRPr="007831FB" w:rsidRDefault="0074053E" w:rsidP="00253E73">
      <w:pPr>
        <w:jc w:val="both"/>
        <w:rPr>
          <w:rFonts w:asciiTheme="minorHAnsi" w:hAnsiTheme="minorHAnsi"/>
        </w:rPr>
      </w:pPr>
      <w:r w:rsidRPr="007831FB">
        <w:rPr>
          <w:rFonts w:asciiTheme="minorHAnsi" w:hAnsiTheme="minorHAnsi"/>
        </w:rPr>
        <w:t xml:space="preserve">Se ve como oportunidad mejorar la relación e integración de trabajo con las EA, </w:t>
      </w:r>
      <w:r w:rsidR="00D964CA">
        <w:rPr>
          <w:rFonts w:asciiTheme="minorHAnsi" w:hAnsiTheme="minorHAnsi"/>
        </w:rPr>
        <w:t xml:space="preserve">buscando a su vez disminuir el efecto de la debilidad anterior; </w:t>
      </w:r>
      <w:r w:rsidRPr="007831FB">
        <w:rPr>
          <w:rFonts w:asciiTheme="minorHAnsi" w:hAnsiTheme="minorHAnsi"/>
        </w:rPr>
        <w:t>y como amenaza principal se señalan cambios en la integración de la Junta Directiva que en períodos anteriores ha afectado la capacidad organizacional de la institución por los cambios de visión en la gestión del banco.</w:t>
      </w:r>
    </w:p>
    <w:p w14:paraId="537C0D40" w14:textId="0B2260DA" w:rsidR="00E5221D" w:rsidRPr="007831FB" w:rsidRDefault="00E5221D" w:rsidP="00D964CA">
      <w:pPr>
        <w:jc w:val="both"/>
        <w:rPr>
          <w:rFonts w:asciiTheme="minorHAnsi" w:hAnsiTheme="minorHAnsi"/>
        </w:rPr>
      </w:pPr>
      <w:r w:rsidRPr="007831FB">
        <w:rPr>
          <w:rFonts w:asciiTheme="minorHAnsi" w:hAnsiTheme="minorHAnsi"/>
        </w:rPr>
        <w:lastRenderedPageBreak/>
        <w:t>El resultado completo con los aportes para esta perspectiva se presenta a continuación.</w:t>
      </w:r>
    </w:p>
    <w:p w14:paraId="6F291535" w14:textId="0A59297B" w:rsidR="004575C2" w:rsidRPr="007831FB" w:rsidRDefault="00E5221D" w:rsidP="00E5221D">
      <w:pPr>
        <w:pStyle w:val="Epgrafe"/>
        <w:jc w:val="center"/>
        <w:rPr>
          <w:rFonts w:asciiTheme="minorHAnsi" w:hAnsiTheme="minorHAnsi"/>
          <w:color w:val="auto"/>
          <w:sz w:val="22"/>
          <w:szCs w:val="22"/>
        </w:rPr>
      </w:pPr>
      <w:bookmarkStart w:id="12" w:name="_Toc448998017"/>
      <w:r w:rsidRPr="007831FB">
        <w:rPr>
          <w:rFonts w:asciiTheme="minorHAnsi" w:hAnsiTheme="minorHAnsi"/>
          <w:color w:val="auto"/>
          <w:sz w:val="22"/>
          <w:szCs w:val="22"/>
        </w:rPr>
        <w:t xml:space="preserve">Tabla </w:t>
      </w:r>
      <w:r w:rsidRPr="007831FB">
        <w:rPr>
          <w:rFonts w:asciiTheme="minorHAnsi" w:hAnsiTheme="minorHAnsi"/>
          <w:color w:val="auto"/>
          <w:sz w:val="22"/>
          <w:szCs w:val="22"/>
        </w:rPr>
        <w:fldChar w:fldCharType="begin"/>
      </w:r>
      <w:r w:rsidRPr="007831FB">
        <w:rPr>
          <w:rFonts w:asciiTheme="minorHAnsi" w:hAnsiTheme="minorHAnsi"/>
          <w:color w:val="auto"/>
          <w:sz w:val="22"/>
          <w:szCs w:val="22"/>
        </w:rPr>
        <w:instrText xml:space="preserve"> SEQ Tabla \* ARABIC </w:instrText>
      </w:r>
      <w:r w:rsidRPr="007831FB">
        <w:rPr>
          <w:rFonts w:asciiTheme="minorHAnsi" w:hAnsiTheme="minorHAnsi"/>
          <w:color w:val="auto"/>
          <w:sz w:val="22"/>
          <w:szCs w:val="22"/>
        </w:rPr>
        <w:fldChar w:fldCharType="separate"/>
      </w:r>
      <w:r w:rsidR="00810FB6">
        <w:rPr>
          <w:rFonts w:asciiTheme="minorHAnsi" w:hAnsiTheme="minorHAnsi"/>
          <w:noProof/>
          <w:color w:val="auto"/>
          <w:sz w:val="22"/>
          <w:szCs w:val="22"/>
        </w:rPr>
        <w:t>5</w:t>
      </w:r>
      <w:r w:rsidRPr="007831FB">
        <w:rPr>
          <w:rFonts w:asciiTheme="minorHAnsi" w:hAnsiTheme="minorHAnsi"/>
          <w:color w:val="auto"/>
          <w:sz w:val="22"/>
          <w:szCs w:val="22"/>
        </w:rPr>
        <w:fldChar w:fldCharType="end"/>
      </w:r>
      <w:r w:rsidRPr="007831FB">
        <w:rPr>
          <w:rFonts w:asciiTheme="minorHAnsi" w:hAnsiTheme="minorHAnsi"/>
          <w:color w:val="auto"/>
          <w:sz w:val="22"/>
          <w:szCs w:val="22"/>
        </w:rPr>
        <w:t xml:space="preserve"> Análisis FODA para el Capital Organizacional</w:t>
      </w:r>
      <w:bookmarkEnd w:id="12"/>
    </w:p>
    <w:tbl>
      <w:tblPr>
        <w:tblW w:w="8828" w:type="dxa"/>
        <w:jc w:val="center"/>
        <w:tblCellMar>
          <w:left w:w="0" w:type="dxa"/>
          <w:right w:w="0" w:type="dxa"/>
        </w:tblCellMar>
        <w:tblLook w:val="0420" w:firstRow="1" w:lastRow="0" w:firstColumn="0" w:lastColumn="0" w:noHBand="0" w:noVBand="1"/>
      </w:tblPr>
      <w:tblGrid>
        <w:gridCol w:w="4243"/>
        <w:gridCol w:w="4585"/>
      </w:tblGrid>
      <w:tr w:rsidR="00E5221D" w:rsidRPr="007831FB" w14:paraId="0959F334" w14:textId="77777777" w:rsidTr="00E5221D">
        <w:trPr>
          <w:trHeight w:val="1952"/>
          <w:jc w:val="center"/>
        </w:trPr>
        <w:tc>
          <w:tcPr>
            <w:tcW w:w="4243" w:type="dxa"/>
            <w:tcBorders>
              <w:top w:val="single" w:sz="8" w:space="0" w:color="4F81BD"/>
              <w:left w:val="single" w:sz="8" w:space="0" w:color="4F81BD"/>
              <w:bottom w:val="single" w:sz="18" w:space="0" w:color="4F81BD"/>
              <w:right w:val="single" w:sz="8" w:space="0" w:color="4F81BD"/>
            </w:tcBorders>
            <w:shd w:val="clear" w:color="auto" w:fill="auto"/>
            <w:tcMar>
              <w:top w:w="72" w:type="dxa"/>
              <w:left w:w="144" w:type="dxa"/>
              <w:bottom w:w="72" w:type="dxa"/>
              <w:right w:w="144" w:type="dxa"/>
            </w:tcMar>
            <w:hideMark/>
          </w:tcPr>
          <w:p w14:paraId="707D1363" w14:textId="77777777" w:rsidR="00E5221D" w:rsidRPr="007831FB" w:rsidRDefault="00E5221D" w:rsidP="00E5221D">
            <w:pPr>
              <w:spacing w:after="0"/>
              <w:rPr>
                <w:rFonts w:asciiTheme="minorHAnsi" w:hAnsiTheme="minorHAnsi"/>
              </w:rPr>
            </w:pPr>
            <w:r w:rsidRPr="007831FB">
              <w:rPr>
                <w:rFonts w:asciiTheme="minorHAnsi" w:hAnsiTheme="minorHAnsi"/>
                <w:b/>
                <w:bCs/>
              </w:rPr>
              <w:t>Fortalezas:</w:t>
            </w:r>
          </w:p>
          <w:p w14:paraId="095D9EFA" w14:textId="77777777" w:rsidR="008C2D49" w:rsidRPr="007831FB" w:rsidRDefault="006875BF" w:rsidP="00F169C8">
            <w:pPr>
              <w:numPr>
                <w:ilvl w:val="0"/>
                <w:numId w:val="12"/>
              </w:numPr>
              <w:spacing w:after="0"/>
              <w:rPr>
                <w:rFonts w:asciiTheme="minorHAnsi" w:hAnsiTheme="minorHAnsi"/>
              </w:rPr>
            </w:pPr>
            <w:r w:rsidRPr="007831FB">
              <w:rPr>
                <w:rFonts w:asciiTheme="minorHAnsi" w:hAnsiTheme="minorHAnsi"/>
              </w:rPr>
              <w:t>Estabilidad laboral</w:t>
            </w:r>
          </w:p>
        </w:tc>
        <w:tc>
          <w:tcPr>
            <w:tcW w:w="4585" w:type="dxa"/>
            <w:tcBorders>
              <w:top w:val="single" w:sz="8" w:space="0" w:color="4F81BD"/>
              <w:left w:val="single" w:sz="8" w:space="0" w:color="4F81BD"/>
              <w:bottom w:val="single" w:sz="18" w:space="0" w:color="4F81BD"/>
              <w:right w:val="single" w:sz="8" w:space="0" w:color="4F81BD"/>
            </w:tcBorders>
            <w:shd w:val="clear" w:color="auto" w:fill="auto"/>
            <w:tcMar>
              <w:top w:w="72" w:type="dxa"/>
              <w:left w:w="144" w:type="dxa"/>
              <w:bottom w:w="72" w:type="dxa"/>
              <w:right w:w="144" w:type="dxa"/>
            </w:tcMar>
            <w:hideMark/>
          </w:tcPr>
          <w:p w14:paraId="67A88069" w14:textId="77777777" w:rsidR="00E5221D" w:rsidRPr="007831FB" w:rsidRDefault="00E5221D" w:rsidP="00E5221D">
            <w:pPr>
              <w:spacing w:after="0"/>
              <w:rPr>
                <w:rFonts w:asciiTheme="minorHAnsi" w:hAnsiTheme="minorHAnsi"/>
              </w:rPr>
            </w:pPr>
            <w:r w:rsidRPr="007831FB">
              <w:rPr>
                <w:rFonts w:asciiTheme="minorHAnsi" w:hAnsiTheme="minorHAnsi"/>
                <w:b/>
                <w:bCs/>
              </w:rPr>
              <w:t>Debilidades:</w:t>
            </w:r>
          </w:p>
          <w:p w14:paraId="465320B3" w14:textId="77777777" w:rsidR="008C2D49" w:rsidRPr="007831FB" w:rsidRDefault="006875BF" w:rsidP="00F169C8">
            <w:pPr>
              <w:numPr>
                <w:ilvl w:val="0"/>
                <w:numId w:val="13"/>
              </w:numPr>
              <w:spacing w:after="0"/>
              <w:jc w:val="both"/>
              <w:rPr>
                <w:rFonts w:asciiTheme="minorHAnsi" w:hAnsiTheme="minorHAnsi"/>
              </w:rPr>
            </w:pPr>
            <w:r w:rsidRPr="007831FB">
              <w:rPr>
                <w:rFonts w:asciiTheme="minorHAnsi" w:hAnsiTheme="minorHAnsi"/>
              </w:rPr>
              <w:t>Resistencia al cambio</w:t>
            </w:r>
          </w:p>
          <w:p w14:paraId="7E1A43B9" w14:textId="77777777" w:rsidR="008C2D49" w:rsidRPr="007831FB" w:rsidRDefault="006875BF" w:rsidP="00F169C8">
            <w:pPr>
              <w:numPr>
                <w:ilvl w:val="0"/>
                <w:numId w:val="13"/>
              </w:numPr>
              <w:spacing w:after="0"/>
              <w:jc w:val="both"/>
              <w:rPr>
                <w:rFonts w:asciiTheme="minorHAnsi" w:hAnsiTheme="minorHAnsi"/>
              </w:rPr>
            </w:pPr>
            <w:r w:rsidRPr="007831FB">
              <w:rPr>
                <w:rFonts w:asciiTheme="minorHAnsi" w:hAnsiTheme="minorHAnsi"/>
              </w:rPr>
              <w:t>Carencia de trabajo en equipo entre áreas</w:t>
            </w:r>
          </w:p>
          <w:p w14:paraId="50A50219" w14:textId="77777777" w:rsidR="008C2D49" w:rsidRPr="007831FB" w:rsidRDefault="006875BF" w:rsidP="00F169C8">
            <w:pPr>
              <w:numPr>
                <w:ilvl w:val="0"/>
                <w:numId w:val="13"/>
              </w:numPr>
              <w:spacing w:after="0"/>
              <w:jc w:val="both"/>
              <w:rPr>
                <w:rFonts w:asciiTheme="minorHAnsi" w:hAnsiTheme="minorHAnsi"/>
              </w:rPr>
            </w:pPr>
            <w:r w:rsidRPr="007831FB">
              <w:rPr>
                <w:rFonts w:asciiTheme="minorHAnsi" w:hAnsiTheme="minorHAnsi"/>
              </w:rPr>
              <w:t>Comunicación descendente</w:t>
            </w:r>
          </w:p>
          <w:p w14:paraId="654E5684" w14:textId="7941D237" w:rsidR="008C2D49" w:rsidRPr="007831FB" w:rsidRDefault="006875BF" w:rsidP="00F169C8">
            <w:pPr>
              <w:numPr>
                <w:ilvl w:val="0"/>
                <w:numId w:val="13"/>
              </w:numPr>
              <w:spacing w:after="0"/>
              <w:rPr>
                <w:rFonts w:asciiTheme="minorHAnsi" w:hAnsiTheme="minorHAnsi"/>
              </w:rPr>
            </w:pPr>
            <w:r w:rsidRPr="007831FB">
              <w:rPr>
                <w:rFonts w:asciiTheme="minorHAnsi" w:hAnsiTheme="minorHAnsi"/>
              </w:rPr>
              <w:t>Lentitud en toma de decision</w:t>
            </w:r>
            <w:r w:rsidR="00E51248">
              <w:rPr>
                <w:rFonts w:asciiTheme="minorHAnsi" w:hAnsiTheme="minorHAnsi"/>
              </w:rPr>
              <w:t>e</w:t>
            </w:r>
            <w:r w:rsidRPr="007831FB">
              <w:rPr>
                <w:rFonts w:asciiTheme="minorHAnsi" w:hAnsiTheme="minorHAnsi"/>
              </w:rPr>
              <w:t>s</w:t>
            </w:r>
          </w:p>
        </w:tc>
      </w:tr>
      <w:tr w:rsidR="00E5221D" w:rsidRPr="007831FB" w14:paraId="6C58E8B4" w14:textId="77777777" w:rsidTr="00E5221D">
        <w:trPr>
          <w:trHeight w:val="950"/>
          <w:jc w:val="center"/>
        </w:trPr>
        <w:tc>
          <w:tcPr>
            <w:tcW w:w="4243" w:type="dxa"/>
            <w:tcBorders>
              <w:top w:val="single" w:sz="18" w:space="0" w:color="4F81BD"/>
              <w:left w:val="single" w:sz="8" w:space="0" w:color="4F81BD"/>
              <w:bottom w:val="single" w:sz="8" w:space="0" w:color="4F81BD"/>
              <w:right w:val="single" w:sz="8" w:space="0" w:color="4F81BD"/>
            </w:tcBorders>
            <w:shd w:val="clear" w:color="auto" w:fill="E9EDF4"/>
            <w:tcMar>
              <w:top w:w="72" w:type="dxa"/>
              <w:left w:w="144" w:type="dxa"/>
              <w:bottom w:w="72" w:type="dxa"/>
              <w:right w:w="144" w:type="dxa"/>
            </w:tcMar>
            <w:hideMark/>
          </w:tcPr>
          <w:p w14:paraId="5AD3BEEC" w14:textId="77777777" w:rsidR="00E5221D" w:rsidRPr="007831FB" w:rsidRDefault="00E5221D" w:rsidP="00E5221D">
            <w:pPr>
              <w:spacing w:after="0"/>
              <w:rPr>
                <w:rFonts w:asciiTheme="minorHAnsi" w:hAnsiTheme="minorHAnsi"/>
              </w:rPr>
            </w:pPr>
            <w:r w:rsidRPr="007831FB">
              <w:rPr>
                <w:rFonts w:asciiTheme="minorHAnsi" w:hAnsiTheme="minorHAnsi"/>
                <w:b/>
                <w:bCs/>
              </w:rPr>
              <w:t>Oportunidades:</w:t>
            </w:r>
          </w:p>
          <w:p w14:paraId="085043F2" w14:textId="77777777" w:rsidR="008C2D49" w:rsidRPr="007831FB" w:rsidRDefault="006875BF" w:rsidP="00F169C8">
            <w:pPr>
              <w:numPr>
                <w:ilvl w:val="0"/>
                <w:numId w:val="14"/>
              </w:numPr>
              <w:spacing w:after="0"/>
              <w:rPr>
                <w:rFonts w:asciiTheme="minorHAnsi" w:hAnsiTheme="minorHAnsi"/>
              </w:rPr>
            </w:pPr>
            <w:r w:rsidRPr="007831FB">
              <w:rPr>
                <w:rFonts w:asciiTheme="minorHAnsi" w:hAnsiTheme="minorHAnsi"/>
              </w:rPr>
              <w:t>Mejorar integración con EA</w:t>
            </w:r>
          </w:p>
        </w:tc>
        <w:tc>
          <w:tcPr>
            <w:tcW w:w="4585" w:type="dxa"/>
            <w:tcBorders>
              <w:top w:val="single" w:sz="18" w:space="0" w:color="4F81BD"/>
              <w:left w:val="single" w:sz="8" w:space="0" w:color="4F81BD"/>
              <w:bottom w:val="single" w:sz="8" w:space="0" w:color="4F81BD"/>
              <w:right w:val="single" w:sz="8" w:space="0" w:color="4F81BD"/>
            </w:tcBorders>
            <w:shd w:val="clear" w:color="auto" w:fill="E9EDF4"/>
            <w:tcMar>
              <w:top w:w="72" w:type="dxa"/>
              <w:left w:w="144" w:type="dxa"/>
              <w:bottom w:w="72" w:type="dxa"/>
              <w:right w:w="144" w:type="dxa"/>
            </w:tcMar>
            <w:hideMark/>
          </w:tcPr>
          <w:p w14:paraId="0A4B5716" w14:textId="77777777" w:rsidR="00E5221D" w:rsidRPr="007831FB" w:rsidRDefault="00E5221D" w:rsidP="00E5221D">
            <w:pPr>
              <w:spacing w:after="0"/>
              <w:rPr>
                <w:rFonts w:asciiTheme="minorHAnsi" w:hAnsiTheme="minorHAnsi"/>
              </w:rPr>
            </w:pPr>
            <w:r w:rsidRPr="007831FB">
              <w:rPr>
                <w:rFonts w:asciiTheme="minorHAnsi" w:hAnsiTheme="minorHAnsi"/>
                <w:b/>
                <w:bCs/>
              </w:rPr>
              <w:t>Amenazas:</w:t>
            </w:r>
          </w:p>
          <w:p w14:paraId="07589500" w14:textId="77777777" w:rsidR="008C2D49" w:rsidRPr="007831FB" w:rsidRDefault="006875BF" w:rsidP="00F169C8">
            <w:pPr>
              <w:numPr>
                <w:ilvl w:val="0"/>
                <w:numId w:val="15"/>
              </w:numPr>
              <w:spacing w:after="0"/>
              <w:jc w:val="both"/>
              <w:rPr>
                <w:rFonts w:asciiTheme="minorHAnsi" w:hAnsiTheme="minorHAnsi"/>
              </w:rPr>
            </w:pPr>
            <w:r w:rsidRPr="007831FB">
              <w:rPr>
                <w:rFonts w:asciiTheme="minorHAnsi" w:hAnsiTheme="minorHAnsi"/>
              </w:rPr>
              <w:t>Cambios en la integración de la Junta Directiva del BANHVI</w:t>
            </w:r>
          </w:p>
        </w:tc>
      </w:tr>
    </w:tbl>
    <w:p w14:paraId="66C1BB6E" w14:textId="77777777" w:rsidR="00AE6872" w:rsidRPr="00AE6872" w:rsidRDefault="00AE6872" w:rsidP="00AE6872">
      <w:pPr>
        <w:rPr>
          <w:rFonts w:asciiTheme="minorHAnsi" w:hAnsiTheme="minorHAnsi"/>
          <w:sz w:val="18"/>
          <w:szCs w:val="18"/>
        </w:rPr>
      </w:pPr>
      <w:r>
        <w:rPr>
          <w:rFonts w:asciiTheme="minorHAnsi" w:hAnsiTheme="minorHAnsi"/>
          <w:sz w:val="18"/>
          <w:szCs w:val="18"/>
        </w:rPr>
        <w:t xml:space="preserve">Fuente: Resultado de taller del 13 de agosto 2015 con funcionarios del BANHVI </w:t>
      </w:r>
    </w:p>
    <w:p w14:paraId="5022DF7F" w14:textId="77777777" w:rsidR="00E5221D" w:rsidRPr="007831FB" w:rsidRDefault="00E5221D" w:rsidP="00E5221D"/>
    <w:p w14:paraId="23A216B6" w14:textId="63453637" w:rsidR="006E5900" w:rsidRPr="007831FB" w:rsidRDefault="006E5900" w:rsidP="00F169C8">
      <w:pPr>
        <w:pStyle w:val="Prrafodelista"/>
        <w:numPr>
          <w:ilvl w:val="0"/>
          <w:numId w:val="7"/>
        </w:numPr>
        <w:jc w:val="both"/>
        <w:rPr>
          <w:rFonts w:asciiTheme="minorHAnsi" w:hAnsiTheme="minorHAnsi"/>
          <w:b/>
        </w:rPr>
      </w:pPr>
      <w:r w:rsidRPr="007831FB">
        <w:rPr>
          <w:rFonts w:asciiTheme="minorHAnsi" w:hAnsiTheme="minorHAnsi"/>
          <w:b/>
        </w:rPr>
        <w:t>Aprendizaje y crecimiento: Capital Informático</w:t>
      </w:r>
    </w:p>
    <w:p w14:paraId="7FCDD681" w14:textId="4F52EBDF" w:rsidR="00E5221D" w:rsidRPr="007831FB" w:rsidRDefault="006E5900" w:rsidP="00E5221D">
      <w:pPr>
        <w:rPr>
          <w:rFonts w:asciiTheme="minorHAnsi" w:hAnsiTheme="minorHAnsi"/>
        </w:rPr>
      </w:pPr>
      <w:r w:rsidRPr="007831FB">
        <w:rPr>
          <w:rFonts w:asciiTheme="minorHAnsi" w:hAnsiTheme="minorHAnsi"/>
        </w:rPr>
        <w:t>El último componente de la perspectiva de Aprendizaje y Crecimiento del CMI se refiere al capital informático.</w:t>
      </w:r>
    </w:p>
    <w:p w14:paraId="50F48303" w14:textId="67B21F23" w:rsidR="006E5900" w:rsidRPr="007831FB" w:rsidRDefault="006E5900" w:rsidP="006E5900">
      <w:pPr>
        <w:jc w:val="both"/>
        <w:rPr>
          <w:rFonts w:asciiTheme="minorHAnsi" w:hAnsiTheme="minorHAnsi"/>
        </w:rPr>
      </w:pPr>
      <w:r w:rsidRPr="007831FB">
        <w:rPr>
          <w:rFonts w:asciiTheme="minorHAnsi" w:hAnsiTheme="minorHAnsi"/>
        </w:rPr>
        <w:t>Sobre este tema los funcionarios del BANHVI destacan como fortalezas la robustez del Departamento de TI y el presupuesto con que este cuenta.</w:t>
      </w:r>
    </w:p>
    <w:p w14:paraId="1990EBC8" w14:textId="0F2DA43E" w:rsidR="006E5900" w:rsidRPr="007831FB" w:rsidRDefault="006E5900" w:rsidP="006E5900">
      <w:pPr>
        <w:jc w:val="both"/>
        <w:rPr>
          <w:rFonts w:asciiTheme="minorHAnsi" w:hAnsiTheme="minorHAnsi"/>
        </w:rPr>
      </w:pPr>
      <w:r w:rsidRPr="007831FB">
        <w:rPr>
          <w:rFonts w:asciiTheme="minorHAnsi" w:hAnsiTheme="minorHAnsi"/>
        </w:rPr>
        <w:t>En cuanto a oportunidades de mejora se desprende la dependencia de proveedores externos y la ausencia de sistemas modernos que apoyen los procesos sustantivos del banco</w:t>
      </w:r>
      <w:r w:rsidR="00D964CA">
        <w:rPr>
          <w:rFonts w:asciiTheme="minorHAnsi" w:hAnsiTheme="minorHAnsi"/>
        </w:rPr>
        <w:t>, aspecto que también guarda relación con lo manifestado por los funcionarios acerca de la necesidad de mejorar y agilizar los procesos internos de la institución</w:t>
      </w:r>
      <w:r w:rsidRPr="007831FB">
        <w:rPr>
          <w:rFonts w:asciiTheme="minorHAnsi" w:hAnsiTheme="minorHAnsi"/>
        </w:rPr>
        <w:t>.</w:t>
      </w:r>
    </w:p>
    <w:p w14:paraId="32648AB8" w14:textId="5B04B580" w:rsidR="006E5900" w:rsidRPr="007831FB" w:rsidRDefault="006E5900" w:rsidP="006E5900">
      <w:pPr>
        <w:jc w:val="both"/>
        <w:rPr>
          <w:rFonts w:asciiTheme="minorHAnsi" w:hAnsiTheme="minorHAnsi"/>
        </w:rPr>
      </w:pPr>
      <w:r w:rsidRPr="007831FB">
        <w:rPr>
          <w:rFonts w:asciiTheme="minorHAnsi" w:hAnsiTheme="minorHAnsi"/>
        </w:rPr>
        <w:t>Relacionado a lo anterior, se identificó como una oportunidad el aprovechamiento de tecnología de punta, teniendo presente que una de las amenazas que enfrenta la institución en este tema está relacionado a la obsolescencia de las plataformas tecnológicas del banco.</w:t>
      </w:r>
    </w:p>
    <w:p w14:paraId="1070E22E" w14:textId="5473AF35" w:rsidR="00B23428" w:rsidRPr="007831FB" w:rsidRDefault="00B23428" w:rsidP="002E2DD6">
      <w:pPr>
        <w:jc w:val="both"/>
        <w:rPr>
          <w:rFonts w:asciiTheme="minorHAnsi" w:hAnsiTheme="minorHAnsi"/>
          <w:b/>
          <w:bCs/>
        </w:rPr>
      </w:pPr>
      <w:r w:rsidRPr="007831FB">
        <w:rPr>
          <w:rFonts w:asciiTheme="minorHAnsi" w:hAnsiTheme="minorHAnsi"/>
        </w:rPr>
        <w:t>La tabla siguiente resume los resultados obtenidos para el capital informático.</w:t>
      </w:r>
      <w:r w:rsidRPr="007831FB">
        <w:rPr>
          <w:rFonts w:asciiTheme="minorHAnsi" w:hAnsiTheme="minorHAnsi"/>
        </w:rPr>
        <w:br w:type="page"/>
      </w:r>
    </w:p>
    <w:p w14:paraId="72BB9E42" w14:textId="693E2727" w:rsidR="00B23428" w:rsidRPr="007831FB" w:rsidRDefault="00B23428" w:rsidP="00B23428">
      <w:pPr>
        <w:pStyle w:val="Epgrafe"/>
        <w:jc w:val="center"/>
        <w:rPr>
          <w:rFonts w:asciiTheme="minorHAnsi" w:hAnsiTheme="minorHAnsi"/>
          <w:color w:val="auto"/>
          <w:sz w:val="22"/>
          <w:szCs w:val="22"/>
        </w:rPr>
      </w:pPr>
      <w:bookmarkStart w:id="13" w:name="_Toc448998018"/>
      <w:r w:rsidRPr="007831FB">
        <w:rPr>
          <w:rFonts w:asciiTheme="minorHAnsi" w:hAnsiTheme="minorHAnsi"/>
          <w:color w:val="auto"/>
          <w:sz w:val="22"/>
          <w:szCs w:val="22"/>
        </w:rPr>
        <w:lastRenderedPageBreak/>
        <w:t xml:space="preserve">Tabla </w:t>
      </w:r>
      <w:r w:rsidRPr="007831FB">
        <w:rPr>
          <w:rFonts w:asciiTheme="minorHAnsi" w:hAnsiTheme="minorHAnsi"/>
          <w:color w:val="auto"/>
          <w:sz w:val="22"/>
          <w:szCs w:val="22"/>
        </w:rPr>
        <w:fldChar w:fldCharType="begin"/>
      </w:r>
      <w:r w:rsidRPr="007831FB">
        <w:rPr>
          <w:rFonts w:asciiTheme="minorHAnsi" w:hAnsiTheme="minorHAnsi"/>
          <w:color w:val="auto"/>
          <w:sz w:val="22"/>
          <w:szCs w:val="22"/>
        </w:rPr>
        <w:instrText xml:space="preserve"> SEQ Tabla \* ARABIC </w:instrText>
      </w:r>
      <w:r w:rsidRPr="007831FB">
        <w:rPr>
          <w:rFonts w:asciiTheme="minorHAnsi" w:hAnsiTheme="minorHAnsi"/>
          <w:color w:val="auto"/>
          <w:sz w:val="22"/>
          <w:szCs w:val="22"/>
        </w:rPr>
        <w:fldChar w:fldCharType="separate"/>
      </w:r>
      <w:r w:rsidR="00810FB6">
        <w:rPr>
          <w:rFonts w:asciiTheme="minorHAnsi" w:hAnsiTheme="minorHAnsi"/>
          <w:noProof/>
          <w:color w:val="auto"/>
          <w:sz w:val="22"/>
          <w:szCs w:val="22"/>
        </w:rPr>
        <w:t>6</w:t>
      </w:r>
      <w:r w:rsidRPr="007831FB">
        <w:rPr>
          <w:rFonts w:asciiTheme="minorHAnsi" w:hAnsiTheme="minorHAnsi"/>
          <w:color w:val="auto"/>
          <w:sz w:val="22"/>
          <w:szCs w:val="22"/>
        </w:rPr>
        <w:fldChar w:fldCharType="end"/>
      </w:r>
      <w:r w:rsidRPr="007831FB">
        <w:rPr>
          <w:rFonts w:asciiTheme="minorHAnsi" w:hAnsiTheme="minorHAnsi"/>
          <w:color w:val="auto"/>
          <w:sz w:val="22"/>
          <w:szCs w:val="22"/>
        </w:rPr>
        <w:t xml:space="preserve"> Análisis FODA para el Capital Informático</w:t>
      </w:r>
      <w:bookmarkEnd w:id="13"/>
    </w:p>
    <w:tbl>
      <w:tblPr>
        <w:tblW w:w="8828" w:type="dxa"/>
        <w:jc w:val="center"/>
        <w:tblCellMar>
          <w:left w:w="0" w:type="dxa"/>
          <w:right w:w="0" w:type="dxa"/>
        </w:tblCellMar>
        <w:tblLook w:val="0420" w:firstRow="1" w:lastRow="0" w:firstColumn="0" w:lastColumn="0" w:noHBand="0" w:noVBand="1"/>
      </w:tblPr>
      <w:tblGrid>
        <w:gridCol w:w="4385"/>
        <w:gridCol w:w="4443"/>
      </w:tblGrid>
      <w:tr w:rsidR="00B23428" w:rsidRPr="007831FB" w14:paraId="669F0C93" w14:textId="77777777" w:rsidTr="00BE1BBF">
        <w:trPr>
          <w:trHeight w:val="2171"/>
          <w:jc w:val="center"/>
        </w:trPr>
        <w:tc>
          <w:tcPr>
            <w:tcW w:w="4385" w:type="dxa"/>
            <w:tcBorders>
              <w:top w:val="single" w:sz="8" w:space="0" w:color="4F81BD"/>
              <w:left w:val="single" w:sz="8" w:space="0" w:color="4F81BD"/>
              <w:bottom w:val="single" w:sz="18" w:space="0" w:color="4F81BD"/>
              <w:right w:val="single" w:sz="8" w:space="0" w:color="4F81BD"/>
            </w:tcBorders>
            <w:shd w:val="clear" w:color="auto" w:fill="auto"/>
            <w:tcMar>
              <w:top w:w="72" w:type="dxa"/>
              <w:left w:w="144" w:type="dxa"/>
              <w:bottom w:w="72" w:type="dxa"/>
              <w:right w:w="144" w:type="dxa"/>
            </w:tcMar>
            <w:hideMark/>
          </w:tcPr>
          <w:p w14:paraId="795AC706" w14:textId="77777777" w:rsidR="00B23428" w:rsidRPr="007831FB" w:rsidRDefault="00B23428" w:rsidP="00B23428">
            <w:pPr>
              <w:spacing w:after="0"/>
              <w:rPr>
                <w:rFonts w:asciiTheme="minorHAnsi" w:hAnsiTheme="minorHAnsi"/>
              </w:rPr>
            </w:pPr>
            <w:r w:rsidRPr="007831FB">
              <w:rPr>
                <w:rFonts w:asciiTheme="minorHAnsi" w:hAnsiTheme="minorHAnsi"/>
                <w:b/>
                <w:bCs/>
              </w:rPr>
              <w:t>Fortalezas:</w:t>
            </w:r>
          </w:p>
          <w:p w14:paraId="2A921822" w14:textId="77777777" w:rsidR="008C2D49" w:rsidRPr="007831FB" w:rsidRDefault="006875BF" w:rsidP="00F169C8">
            <w:pPr>
              <w:numPr>
                <w:ilvl w:val="0"/>
                <w:numId w:val="16"/>
              </w:numPr>
              <w:spacing w:after="0"/>
              <w:rPr>
                <w:rFonts w:asciiTheme="minorHAnsi" w:hAnsiTheme="minorHAnsi"/>
              </w:rPr>
            </w:pPr>
            <w:r w:rsidRPr="007831FB">
              <w:rPr>
                <w:rFonts w:asciiTheme="minorHAnsi" w:hAnsiTheme="minorHAnsi"/>
              </w:rPr>
              <w:t>Importante presupuesto para TI</w:t>
            </w:r>
          </w:p>
          <w:p w14:paraId="41B49A02" w14:textId="77777777" w:rsidR="008C2D49" w:rsidRPr="007831FB" w:rsidRDefault="006875BF" w:rsidP="00F169C8">
            <w:pPr>
              <w:numPr>
                <w:ilvl w:val="0"/>
                <w:numId w:val="16"/>
              </w:numPr>
              <w:spacing w:after="0"/>
              <w:rPr>
                <w:rFonts w:asciiTheme="minorHAnsi" w:hAnsiTheme="minorHAnsi"/>
              </w:rPr>
            </w:pPr>
            <w:r w:rsidRPr="007831FB">
              <w:rPr>
                <w:rFonts w:asciiTheme="minorHAnsi" w:hAnsiTheme="minorHAnsi"/>
              </w:rPr>
              <w:t>Departamento de TI robusto</w:t>
            </w:r>
          </w:p>
        </w:tc>
        <w:tc>
          <w:tcPr>
            <w:tcW w:w="4443" w:type="dxa"/>
            <w:tcBorders>
              <w:top w:val="single" w:sz="8" w:space="0" w:color="4F81BD"/>
              <w:left w:val="single" w:sz="8" w:space="0" w:color="4F81BD"/>
              <w:bottom w:val="single" w:sz="18" w:space="0" w:color="4F81BD"/>
              <w:right w:val="single" w:sz="8" w:space="0" w:color="4F81BD"/>
            </w:tcBorders>
            <w:shd w:val="clear" w:color="auto" w:fill="auto"/>
            <w:tcMar>
              <w:top w:w="72" w:type="dxa"/>
              <w:left w:w="144" w:type="dxa"/>
              <w:bottom w:w="72" w:type="dxa"/>
              <w:right w:w="144" w:type="dxa"/>
            </w:tcMar>
            <w:hideMark/>
          </w:tcPr>
          <w:p w14:paraId="48850768" w14:textId="77777777" w:rsidR="00B23428" w:rsidRPr="007831FB" w:rsidRDefault="00B23428" w:rsidP="00B23428">
            <w:pPr>
              <w:spacing w:after="0"/>
              <w:rPr>
                <w:rFonts w:asciiTheme="minorHAnsi" w:hAnsiTheme="minorHAnsi"/>
              </w:rPr>
            </w:pPr>
            <w:r w:rsidRPr="007831FB">
              <w:rPr>
                <w:rFonts w:asciiTheme="minorHAnsi" w:hAnsiTheme="minorHAnsi"/>
                <w:b/>
                <w:bCs/>
              </w:rPr>
              <w:t>Debilidades:</w:t>
            </w:r>
          </w:p>
          <w:p w14:paraId="327A01F7" w14:textId="77777777" w:rsidR="008C2D49" w:rsidRPr="007831FB" w:rsidRDefault="006875BF" w:rsidP="00F169C8">
            <w:pPr>
              <w:numPr>
                <w:ilvl w:val="0"/>
                <w:numId w:val="17"/>
              </w:numPr>
              <w:spacing w:after="0"/>
              <w:jc w:val="both"/>
              <w:rPr>
                <w:rFonts w:asciiTheme="minorHAnsi" w:hAnsiTheme="minorHAnsi"/>
              </w:rPr>
            </w:pPr>
            <w:r w:rsidRPr="007831FB">
              <w:rPr>
                <w:rFonts w:asciiTheme="minorHAnsi" w:hAnsiTheme="minorHAnsi"/>
              </w:rPr>
              <w:t>Dependencia de proveedores externos de TI</w:t>
            </w:r>
          </w:p>
          <w:p w14:paraId="0DAA2AC3" w14:textId="77777777" w:rsidR="008C2D49" w:rsidRPr="007831FB" w:rsidRDefault="006875BF" w:rsidP="00F169C8">
            <w:pPr>
              <w:numPr>
                <w:ilvl w:val="0"/>
                <w:numId w:val="17"/>
              </w:numPr>
              <w:spacing w:after="0"/>
              <w:jc w:val="both"/>
              <w:rPr>
                <w:rFonts w:asciiTheme="minorHAnsi" w:hAnsiTheme="minorHAnsi"/>
              </w:rPr>
            </w:pPr>
            <w:r w:rsidRPr="007831FB">
              <w:rPr>
                <w:rFonts w:asciiTheme="minorHAnsi" w:hAnsiTheme="minorHAnsi"/>
              </w:rPr>
              <w:t>Tiempos extensos de puesta en marcha en proyectos de TI</w:t>
            </w:r>
          </w:p>
          <w:p w14:paraId="54373FFF" w14:textId="77777777" w:rsidR="008C2D49" w:rsidRPr="007831FB" w:rsidRDefault="006875BF" w:rsidP="00F169C8">
            <w:pPr>
              <w:numPr>
                <w:ilvl w:val="0"/>
                <w:numId w:val="17"/>
              </w:numPr>
              <w:spacing w:after="0"/>
              <w:jc w:val="both"/>
              <w:rPr>
                <w:rFonts w:asciiTheme="minorHAnsi" w:hAnsiTheme="minorHAnsi"/>
              </w:rPr>
            </w:pPr>
            <w:r w:rsidRPr="007831FB">
              <w:rPr>
                <w:rFonts w:asciiTheme="minorHAnsi" w:hAnsiTheme="minorHAnsi"/>
              </w:rPr>
              <w:t>Ausencia de sistemas modernos para procesos sustantivos</w:t>
            </w:r>
          </w:p>
        </w:tc>
      </w:tr>
      <w:tr w:rsidR="00B23428" w:rsidRPr="007831FB" w14:paraId="1DB562E8" w14:textId="77777777" w:rsidTr="00B23428">
        <w:trPr>
          <w:trHeight w:val="1735"/>
          <w:jc w:val="center"/>
        </w:trPr>
        <w:tc>
          <w:tcPr>
            <w:tcW w:w="4385" w:type="dxa"/>
            <w:tcBorders>
              <w:top w:val="single" w:sz="18" w:space="0" w:color="4F81BD"/>
              <w:left w:val="single" w:sz="8" w:space="0" w:color="4F81BD"/>
              <w:bottom w:val="single" w:sz="8" w:space="0" w:color="4F81BD"/>
              <w:right w:val="single" w:sz="8" w:space="0" w:color="4F81BD"/>
            </w:tcBorders>
            <w:shd w:val="clear" w:color="auto" w:fill="E9EDF4"/>
            <w:tcMar>
              <w:top w:w="72" w:type="dxa"/>
              <w:left w:w="144" w:type="dxa"/>
              <w:bottom w:w="72" w:type="dxa"/>
              <w:right w:w="144" w:type="dxa"/>
            </w:tcMar>
            <w:hideMark/>
          </w:tcPr>
          <w:p w14:paraId="7EB255AA" w14:textId="77777777" w:rsidR="00B23428" w:rsidRPr="007831FB" w:rsidRDefault="00B23428" w:rsidP="00B23428">
            <w:pPr>
              <w:spacing w:after="0"/>
              <w:rPr>
                <w:rFonts w:asciiTheme="minorHAnsi" w:hAnsiTheme="minorHAnsi"/>
              </w:rPr>
            </w:pPr>
            <w:r w:rsidRPr="007831FB">
              <w:rPr>
                <w:rFonts w:asciiTheme="minorHAnsi" w:hAnsiTheme="minorHAnsi"/>
                <w:b/>
                <w:bCs/>
              </w:rPr>
              <w:t>Oportunidades:</w:t>
            </w:r>
          </w:p>
          <w:p w14:paraId="1A8D5B0A" w14:textId="77777777" w:rsidR="008C2D49" w:rsidRPr="007831FB" w:rsidRDefault="006875BF" w:rsidP="00F169C8">
            <w:pPr>
              <w:numPr>
                <w:ilvl w:val="0"/>
                <w:numId w:val="18"/>
              </w:numPr>
              <w:spacing w:after="0"/>
              <w:rPr>
                <w:rFonts w:asciiTheme="minorHAnsi" w:hAnsiTheme="minorHAnsi"/>
              </w:rPr>
            </w:pPr>
            <w:r w:rsidRPr="007831FB">
              <w:rPr>
                <w:rFonts w:asciiTheme="minorHAnsi" w:hAnsiTheme="minorHAnsi"/>
              </w:rPr>
              <w:t>Tecnología de punta</w:t>
            </w:r>
          </w:p>
        </w:tc>
        <w:tc>
          <w:tcPr>
            <w:tcW w:w="4443" w:type="dxa"/>
            <w:tcBorders>
              <w:top w:val="single" w:sz="18" w:space="0" w:color="4F81BD"/>
              <w:left w:val="single" w:sz="8" w:space="0" w:color="4F81BD"/>
              <w:bottom w:val="single" w:sz="8" w:space="0" w:color="4F81BD"/>
              <w:right w:val="single" w:sz="8" w:space="0" w:color="4F81BD"/>
            </w:tcBorders>
            <w:shd w:val="clear" w:color="auto" w:fill="E9EDF4"/>
            <w:tcMar>
              <w:top w:w="72" w:type="dxa"/>
              <w:left w:w="144" w:type="dxa"/>
              <w:bottom w:w="72" w:type="dxa"/>
              <w:right w:w="144" w:type="dxa"/>
            </w:tcMar>
            <w:hideMark/>
          </w:tcPr>
          <w:p w14:paraId="3BEA40E9" w14:textId="77777777" w:rsidR="00B23428" w:rsidRPr="007831FB" w:rsidRDefault="00B23428" w:rsidP="00E51248">
            <w:pPr>
              <w:spacing w:after="0"/>
              <w:jc w:val="both"/>
              <w:rPr>
                <w:rFonts w:asciiTheme="minorHAnsi" w:hAnsiTheme="minorHAnsi"/>
              </w:rPr>
            </w:pPr>
            <w:r w:rsidRPr="007831FB">
              <w:rPr>
                <w:rFonts w:asciiTheme="minorHAnsi" w:hAnsiTheme="minorHAnsi"/>
                <w:b/>
                <w:bCs/>
              </w:rPr>
              <w:t>Amenazas:</w:t>
            </w:r>
          </w:p>
          <w:p w14:paraId="24C8FFEA" w14:textId="77777777" w:rsidR="008C2D49" w:rsidRPr="007831FB" w:rsidRDefault="006875BF" w:rsidP="00F169C8">
            <w:pPr>
              <w:numPr>
                <w:ilvl w:val="0"/>
                <w:numId w:val="19"/>
              </w:numPr>
              <w:spacing w:after="0"/>
              <w:jc w:val="both"/>
              <w:rPr>
                <w:rFonts w:asciiTheme="minorHAnsi" w:hAnsiTheme="minorHAnsi"/>
              </w:rPr>
            </w:pPr>
            <w:r w:rsidRPr="007831FB">
              <w:rPr>
                <w:rFonts w:asciiTheme="minorHAnsi" w:hAnsiTheme="minorHAnsi"/>
              </w:rPr>
              <w:t>Obsolescencia de las plataformas tecnológicas</w:t>
            </w:r>
          </w:p>
          <w:p w14:paraId="4E0E829B" w14:textId="5FE11F74" w:rsidR="008C2D49" w:rsidRPr="007831FB" w:rsidRDefault="006875BF" w:rsidP="00F169C8">
            <w:pPr>
              <w:numPr>
                <w:ilvl w:val="0"/>
                <w:numId w:val="19"/>
              </w:numPr>
              <w:spacing w:after="0"/>
              <w:jc w:val="both"/>
              <w:rPr>
                <w:rFonts w:asciiTheme="minorHAnsi" w:hAnsiTheme="minorHAnsi"/>
              </w:rPr>
            </w:pPr>
            <w:r w:rsidRPr="007831FB">
              <w:rPr>
                <w:rFonts w:asciiTheme="minorHAnsi" w:hAnsiTheme="minorHAnsi"/>
              </w:rPr>
              <w:t xml:space="preserve">Entidades autorizadas </w:t>
            </w:r>
            <w:r w:rsidR="007831FB" w:rsidRPr="007831FB">
              <w:rPr>
                <w:rFonts w:asciiTheme="minorHAnsi" w:hAnsiTheme="minorHAnsi"/>
              </w:rPr>
              <w:t>desfasadas</w:t>
            </w:r>
            <w:r w:rsidRPr="007831FB">
              <w:rPr>
                <w:rFonts w:asciiTheme="minorHAnsi" w:hAnsiTheme="minorHAnsi"/>
              </w:rPr>
              <w:t xml:space="preserve"> tecnológicamente, que puede afectar algunas labores del banco</w:t>
            </w:r>
          </w:p>
        </w:tc>
      </w:tr>
    </w:tbl>
    <w:p w14:paraId="31405E0D" w14:textId="77777777" w:rsidR="00AE6872" w:rsidRPr="00AE6872" w:rsidRDefault="00AE6872" w:rsidP="00AE6872">
      <w:pPr>
        <w:rPr>
          <w:rFonts w:asciiTheme="minorHAnsi" w:hAnsiTheme="minorHAnsi"/>
          <w:sz w:val="18"/>
          <w:szCs w:val="18"/>
        </w:rPr>
      </w:pPr>
      <w:r>
        <w:rPr>
          <w:rFonts w:asciiTheme="minorHAnsi" w:hAnsiTheme="minorHAnsi"/>
          <w:sz w:val="18"/>
          <w:szCs w:val="18"/>
        </w:rPr>
        <w:t xml:space="preserve">Fuente: Resultado de taller del 13 de agosto 2015 con funcionarios del BANHVI </w:t>
      </w:r>
    </w:p>
    <w:p w14:paraId="466AC063" w14:textId="18741C70" w:rsidR="009D3209" w:rsidRPr="007831FB" w:rsidRDefault="009D3209" w:rsidP="00F169C8">
      <w:pPr>
        <w:pStyle w:val="Prrafodelista"/>
        <w:numPr>
          <w:ilvl w:val="0"/>
          <w:numId w:val="7"/>
        </w:numPr>
        <w:jc w:val="both"/>
        <w:rPr>
          <w:rFonts w:asciiTheme="minorHAnsi" w:hAnsiTheme="minorHAnsi"/>
          <w:b/>
        </w:rPr>
      </w:pPr>
      <w:r w:rsidRPr="007831FB">
        <w:rPr>
          <w:rFonts w:asciiTheme="minorHAnsi" w:hAnsiTheme="minorHAnsi"/>
          <w:b/>
        </w:rPr>
        <w:t>Procesos internos</w:t>
      </w:r>
    </w:p>
    <w:p w14:paraId="2D879BA4" w14:textId="32106164" w:rsidR="009D3209" w:rsidRPr="007831FB" w:rsidRDefault="009D3209" w:rsidP="009D3209">
      <w:pPr>
        <w:jc w:val="both"/>
        <w:rPr>
          <w:rFonts w:asciiTheme="minorHAnsi" w:hAnsiTheme="minorHAnsi"/>
        </w:rPr>
      </w:pPr>
      <w:r w:rsidRPr="007831FB">
        <w:rPr>
          <w:rFonts w:asciiTheme="minorHAnsi" w:hAnsiTheme="minorHAnsi"/>
        </w:rPr>
        <w:t>Subiendo de perspectiva del CMI, se tiene la referente a los procesos internos de la institución, que como se entenderá, es una de las más importantes considerando que son los que soportan los servicios que ofrece la institución.</w:t>
      </w:r>
    </w:p>
    <w:p w14:paraId="51A7EBDD" w14:textId="1571CC30" w:rsidR="009D3209" w:rsidRPr="007831FB" w:rsidRDefault="00E83093" w:rsidP="009D3209">
      <w:pPr>
        <w:jc w:val="both"/>
        <w:rPr>
          <w:rFonts w:asciiTheme="minorHAnsi" w:hAnsiTheme="minorHAnsi"/>
        </w:rPr>
      </w:pPr>
      <w:r w:rsidRPr="007831FB">
        <w:rPr>
          <w:rFonts w:asciiTheme="minorHAnsi" w:hAnsiTheme="minorHAnsi"/>
        </w:rPr>
        <w:t>Como fortaleza principal se menciona la disponibilidad de recursos con los que el BANHVI cuenta, principalmente para el subsidio de bonos</w:t>
      </w:r>
      <w:r w:rsidR="00925016">
        <w:rPr>
          <w:rFonts w:asciiTheme="minorHAnsi" w:hAnsiTheme="minorHAnsi"/>
        </w:rPr>
        <w:t>, así como la existencia de una serie de comités que apoyan los procesos de control de la entidad</w:t>
      </w:r>
      <w:r w:rsidRPr="007831FB">
        <w:rPr>
          <w:rFonts w:asciiTheme="minorHAnsi" w:hAnsiTheme="minorHAnsi"/>
        </w:rPr>
        <w:t>.</w:t>
      </w:r>
    </w:p>
    <w:p w14:paraId="5EEF5410" w14:textId="54D5E9A2" w:rsidR="00E83093" w:rsidRPr="007831FB" w:rsidRDefault="00E83093" w:rsidP="009D3209">
      <w:pPr>
        <w:jc w:val="both"/>
        <w:rPr>
          <w:rFonts w:asciiTheme="minorHAnsi" w:hAnsiTheme="minorHAnsi"/>
        </w:rPr>
      </w:pPr>
      <w:r w:rsidRPr="007831FB">
        <w:rPr>
          <w:rFonts w:asciiTheme="minorHAnsi" w:hAnsiTheme="minorHAnsi"/>
        </w:rPr>
        <w:t>Sin embargo se identificó como una de las principales debilidades la falta de documentación de los procesos e indicadores de medición, así como a la falta de automatización de algunos procesos sustantivos.</w:t>
      </w:r>
      <w:r w:rsidR="0033252C">
        <w:rPr>
          <w:rFonts w:asciiTheme="minorHAnsi" w:hAnsiTheme="minorHAnsi"/>
        </w:rPr>
        <w:t xml:space="preserve"> En este sentido, se manifestó que el banco entró en un proceso de certificación ISO 9001 para mejorar su sistema de gestión de calidad, y a través de este, se busca solventar esta necesidad, aprovechando también diseñar una organización gestionada por procesos.</w:t>
      </w:r>
    </w:p>
    <w:p w14:paraId="1DB1C5F3" w14:textId="282A6F8D" w:rsidR="00E83093" w:rsidRPr="007831FB" w:rsidRDefault="00E83093" w:rsidP="009D3209">
      <w:pPr>
        <w:jc w:val="both"/>
        <w:rPr>
          <w:rFonts w:asciiTheme="minorHAnsi" w:hAnsiTheme="minorHAnsi"/>
        </w:rPr>
      </w:pPr>
      <w:r w:rsidRPr="007831FB">
        <w:rPr>
          <w:rFonts w:asciiTheme="minorHAnsi" w:hAnsiTheme="minorHAnsi"/>
        </w:rPr>
        <w:t>Dentro de las oportunidades se pueden mencionar el aprovechamiento de una mejor plataforma tecnológica, que contribuya a mejorar la toma de decisiones y la velocidad de ejecución de los procesos.</w:t>
      </w:r>
    </w:p>
    <w:p w14:paraId="3DF9832F" w14:textId="0BF66285" w:rsidR="00E83093" w:rsidRPr="007831FB" w:rsidRDefault="00E83093" w:rsidP="009D3209">
      <w:pPr>
        <w:jc w:val="both"/>
        <w:rPr>
          <w:rFonts w:asciiTheme="minorHAnsi" w:hAnsiTheme="minorHAnsi"/>
        </w:rPr>
      </w:pPr>
      <w:r w:rsidRPr="007831FB">
        <w:rPr>
          <w:rFonts w:asciiTheme="minorHAnsi" w:hAnsiTheme="minorHAnsi"/>
        </w:rPr>
        <w:t>Como amenazas destacan las decisiones políticas que en algunos casos han generado algún tipo de inconveniencia a lo interno, y las entidades autorizadas que no operan de una forma eficiente, generando más trabajo para la institución</w:t>
      </w:r>
      <w:r w:rsidR="00D1744A">
        <w:rPr>
          <w:rFonts w:asciiTheme="minorHAnsi" w:hAnsiTheme="minorHAnsi"/>
        </w:rPr>
        <w:t xml:space="preserve"> por temas de revisión de la información que envían estas instituciones</w:t>
      </w:r>
      <w:r w:rsidRPr="007831FB">
        <w:rPr>
          <w:rFonts w:asciiTheme="minorHAnsi" w:hAnsiTheme="minorHAnsi"/>
        </w:rPr>
        <w:t>.</w:t>
      </w:r>
    </w:p>
    <w:p w14:paraId="0BB30525" w14:textId="77777777" w:rsidR="00AE6872" w:rsidRDefault="00E83093" w:rsidP="00AE6872">
      <w:pPr>
        <w:jc w:val="both"/>
        <w:rPr>
          <w:rFonts w:asciiTheme="minorHAnsi" w:hAnsiTheme="minorHAnsi"/>
        </w:rPr>
      </w:pPr>
      <w:r w:rsidRPr="007831FB">
        <w:rPr>
          <w:rFonts w:asciiTheme="minorHAnsi" w:hAnsiTheme="minorHAnsi"/>
        </w:rPr>
        <w:lastRenderedPageBreak/>
        <w:t>Se presentan a continuación los resultados completos los aportes hechos para el análisis FODA de los procesos internos del BANHVI.</w:t>
      </w:r>
    </w:p>
    <w:p w14:paraId="29B5C8A8" w14:textId="65A884F9" w:rsidR="00E83093" w:rsidRPr="00AE6872" w:rsidRDefault="00AE6872" w:rsidP="00AE6872">
      <w:pPr>
        <w:pStyle w:val="Epgrafe"/>
        <w:jc w:val="center"/>
        <w:rPr>
          <w:rFonts w:asciiTheme="minorHAnsi" w:hAnsiTheme="minorHAnsi"/>
          <w:color w:val="auto"/>
          <w:sz w:val="22"/>
          <w:szCs w:val="22"/>
        </w:rPr>
      </w:pPr>
      <w:bookmarkStart w:id="14" w:name="_Toc448998019"/>
      <w:r w:rsidRPr="00AE6872">
        <w:rPr>
          <w:rFonts w:asciiTheme="minorHAnsi" w:hAnsiTheme="minorHAnsi"/>
          <w:color w:val="auto"/>
          <w:sz w:val="22"/>
          <w:szCs w:val="22"/>
        </w:rPr>
        <w:t xml:space="preserve">Tabla </w:t>
      </w:r>
      <w:r w:rsidRPr="00AE6872">
        <w:rPr>
          <w:rFonts w:asciiTheme="minorHAnsi" w:hAnsiTheme="minorHAnsi"/>
          <w:color w:val="auto"/>
          <w:sz w:val="22"/>
          <w:szCs w:val="22"/>
        </w:rPr>
        <w:fldChar w:fldCharType="begin"/>
      </w:r>
      <w:r w:rsidRPr="00AE6872">
        <w:rPr>
          <w:rFonts w:asciiTheme="minorHAnsi" w:hAnsiTheme="minorHAnsi"/>
          <w:color w:val="auto"/>
          <w:sz w:val="22"/>
          <w:szCs w:val="22"/>
        </w:rPr>
        <w:instrText xml:space="preserve"> SEQ Tabla \* ARABIC </w:instrText>
      </w:r>
      <w:r w:rsidRPr="00AE6872">
        <w:rPr>
          <w:rFonts w:asciiTheme="minorHAnsi" w:hAnsiTheme="minorHAnsi"/>
          <w:color w:val="auto"/>
          <w:sz w:val="22"/>
          <w:szCs w:val="22"/>
        </w:rPr>
        <w:fldChar w:fldCharType="separate"/>
      </w:r>
      <w:r w:rsidR="00810FB6">
        <w:rPr>
          <w:rFonts w:asciiTheme="minorHAnsi" w:hAnsiTheme="minorHAnsi"/>
          <w:noProof/>
          <w:color w:val="auto"/>
          <w:sz w:val="22"/>
          <w:szCs w:val="22"/>
        </w:rPr>
        <w:t>7</w:t>
      </w:r>
      <w:r w:rsidRPr="00AE6872">
        <w:rPr>
          <w:rFonts w:asciiTheme="minorHAnsi" w:hAnsiTheme="minorHAnsi"/>
          <w:color w:val="auto"/>
          <w:sz w:val="22"/>
          <w:szCs w:val="22"/>
        </w:rPr>
        <w:fldChar w:fldCharType="end"/>
      </w:r>
      <w:r w:rsidRPr="00AE6872">
        <w:rPr>
          <w:rFonts w:asciiTheme="minorHAnsi" w:hAnsiTheme="minorHAnsi"/>
          <w:color w:val="auto"/>
          <w:sz w:val="22"/>
          <w:szCs w:val="22"/>
        </w:rPr>
        <w:t xml:space="preserve"> Análisis FODA para Procesos Internos</w:t>
      </w:r>
      <w:bookmarkEnd w:id="14"/>
    </w:p>
    <w:tbl>
      <w:tblPr>
        <w:tblW w:w="8828" w:type="dxa"/>
        <w:tblCellMar>
          <w:left w:w="0" w:type="dxa"/>
          <w:right w:w="0" w:type="dxa"/>
        </w:tblCellMar>
        <w:tblLook w:val="0420" w:firstRow="1" w:lastRow="0" w:firstColumn="0" w:lastColumn="0" w:noHBand="0" w:noVBand="1"/>
      </w:tblPr>
      <w:tblGrid>
        <w:gridCol w:w="4385"/>
        <w:gridCol w:w="4443"/>
      </w:tblGrid>
      <w:tr w:rsidR="00E83093" w:rsidRPr="007831FB" w14:paraId="48F14397" w14:textId="77777777" w:rsidTr="00D1744A">
        <w:trPr>
          <w:trHeight w:val="3086"/>
        </w:trPr>
        <w:tc>
          <w:tcPr>
            <w:tcW w:w="4385" w:type="dxa"/>
            <w:tcBorders>
              <w:top w:val="single" w:sz="8" w:space="0" w:color="4F81BD"/>
              <w:left w:val="single" w:sz="8" w:space="0" w:color="4F81BD"/>
              <w:bottom w:val="single" w:sz="18" w:space="0" w:color="4F81BD"/>
              <w:right w:val="single" w:sz="8" w:space="0" w:color="4F81BD"/>
            </w:tcBorders>
            <w:shd w:val="clear" w:color="auto" w:fill="auto"/>
            <w:tcMar>
              <w:top w:w="72" w:type="dxa"/>
              <w:left w:w="144" w:type="dxa"/>
              <w:bottom w:w="72" w:type="dxa"/>
              <w:right w:w="144" w:type="dxa"/>
            </w:tcMar>
            <w:hideMark/>
          </w:tcPr>
          <w:p w14:paraId="1E2B8EFC" w14:textId="77777777" w:rsidR="00E83093" w:rsidRPr="007831FB" w:rsidRDefault="00E83093" w:rsidP="00D1744A">
            <w:pPr>
              <w:spacing w:after="0"/>
              <w:jc w:val="both"/>
              <w:rPr>
                <w:rFonts w:asciiTheme="minorHAnsi" w:hAnsiTheme="minorHAnsi"/>
              </w:rPr>
            </w:pPr>
            <w:r w:rsidRPr="007831FB">
              <w:rPr>
                <w:rFonts w:asciiTheme="minorHAnsi" w:hAnsiTheme="minorHAnsi"/>
                <w:b/>
                <w:bCs/>
              </w:rPr>
              <w:t>Fortalezas:</w:t>
            </w:r>
          </w:p>
          <w:p w14:paraId="08191DA9" w14:textId="77777777" w:rsidR="008C2D49" w:rsidRPr="007831FB" w:rsidRDefault="006875BF" w:rsidP="00F169C8">
            <w:pPr>
              <w:numPr>
                <w:ilvl w:val="0"/>
                <w:numId w:val="20"/>
              </w:numPr>
              <w:spacing w:after="0"/>
              <w:jc w:val="both"/>
              <w:rPr>
                <w:rFonts w:asciiTheme="minorHAnsi" w:hAnsiTheme="minorHAnsi"/>
              </w:rPr>
            </w:pPr>
            <w:r w:rsidRPr="007831FB">
              <w:rPr>
                <w:rFonts w:asciiTheme="minorHAnsi" w:hAnsiTheme="minorHAnsi"/>
              </w:rPr>
              <w:t>Disponibilidad de recursos para bono (subsidio)</w:t>
            </w:r>
          </w:p>
          <w:p w14:paraId="46939424" w14:textId="77777777" w:rsidR="008C2D49" w:rsidRPr="007831FB" w:rsidRDefault="006875BF" w:rsidP="00F169C8">
            <w:pPr>
              <w:numPr>
                <w:ilvl w:val="0"/>
                <w:numId w:val="20"/>
              </w:numPr>
              <w:spacing w:after="0"/>
              <w:jc w:val="both"/>
              <w:rPr>
                <w:rFonts w:asciiTheme="minorHAnsi" w:hAnsiTheme="minorHAnsi"/>
              </w:rPr>
            </w:pPr>
            <w:r w:rsidRPr="007831FB">
              <w:rPr>
                <w:rFonts w:asciiTheme="minorHAnsi" w:hAnsiTheme="minorHAnsi"/>
              </w:rPr>
              <w:t>Se cuenta con una base tecnológica adecuada</w:t>
            </w:r>
          </w:p>
          <w:p w14:paraId="26A70850" w14:textId="77777777" w:rsidR="008C2D49" w:rsidRPr="007831FB" w:rsidRDefault="006875BF" w:rsidP="00F169C8">
            <w:pPr>
              <w:numPr>
                <w:ilvl w:val="0"/>
                <w:numId w:val="20"/>
              </w:numPr>
              <w:spacing w:after="0"/>
              <w:jc w:val="both"/>
              <w:rPr>
                <w:rFonts w:asciiTheme="minorHAnsi" w:hAnsiTheme="minorHAnsi"/>
              </w:rPr>
            </w:pPr>
            <w:r w:rsidRPr="007831FB">
              <w:rPr>
                <w:rFonts w:asciiTheme="minorHAnsi" w:hAnsiTheme="minorHAnsi"/>
              </w:rPr>
              <w:t>Procesos de control establecidos</w:t>
            </w:r>
          </w:p>
          <w:p w14:paraId="70F6B9BB" w14:textId="77777777" w:rsidR="008C2D49" w:rsidRPr="007831FB" w:rsidRDefault="006875BF" w:rsidP="00F169C8">
            <w:pPr>
              <w:numPr>
                <w:ilvl w:val="0"/>
                <w:numId w:val="20"/>
              </w:numPr>
              <w:spacing w:after="0"/>
              <w:jc w:val="both"/>
              <w:rPr>
                <w:rFonts w:asciiTheme="minorHAnsi" w:hAnsiTheme="minorHAnsi"/>
              </w:rPr>
            </w:pPr>
            <w:r w:rsidRPr="007831FB">
              <w:rPr>
                <w:rFonts w:asciiTheme="minorHAnsi" w:hAnsiTheme="minorHAnsi"/>
              </w:rPr>
              <w:t>Comités participantes en procesos de control</w:t>
            </w:r>
          </w:p>
        </w:tc>
        <w:tc>
          <w:tcPr>
            <w:tcW w:w="4443" w:type="dxa"/>
            <w:tcBorders>
              <w:top w:val="single" w:sz="8" w:space="0" w:color="4F81BD"/>
              <w:left w:val="single" w:sz="8" w:space="0" w:color="4F81BD"/>
              <w:bottom w:val="single" w:sz="18" w:space="0" w:color="4F81BD"/>
              <w:right w:val="single" w:sz="8" w:space="0" w:color="4F81BD"/>
            </w:tcBorders>
            <w:shd w:val="clear" w:color="auto" w:fill="auto"/>
            <w:tcMar>
              <w:top w:w="72" w:type="dxa"/>
              <w:left w:w="144" w:type="dxa"/>
              <w:bottom w:w="72" w:type="dxa"/>
              <w:right w:w="144" w:type="dxa"/>
            </w:tcMar>
            <w:hideMark/>
          </w:tcPr>
          <w:p w14:paraId="44401E83" w14:textId="77777777" w:rsidR="00E83093" w:rsidRPr="007831FB" w:rsidRDefault="00E83093" w:rsidP="00D1744A">
            <w:pPr>
              <w:spacing w:after="0"/>
              <w:jc w:val="both"/>
              <w:rPr>
                <w:rFonts w:asciiTheme="minorHAnsi" w:hAnsiTheme="minorHAnsi"/>
              </w:rPr>
            </w:pPr>
            <w:r w:rsidRPr="007831FB">
              <w:rPr>
                <w:rFonts w:asciiTheme="minorHAnsi" w:hAnsiTheme="minorHAnsi"/>
                <w:b/>
                <w:bCs/>
              </w:rPr>
              <w:t>Debilidades:</w:t>
            </w:r>
          </w:p>
          <w:p w14:paraId="6ADF70DD" w14:textId="77777777" w:rsidR="008C2D49" w:rsidRPr="007831FB" w:rsidRDefault="006875BF" w:rsidP="00F169C8">
            <w:pPr>
              <w:numPr>
                <w:ilvl w:val="0"/>
                <w:numId w:val="21"/>
              </w:numPr>
              <w:spacing w:after="0"/>
              <w:jc w:val="both"/>
              <w:rPr>
                <w:rFonts w:asciiTheme="minorHAnsi" w:hAnsiTheme="minorHAnsi"/>
              </w:rPr>
            </w:pPr>
            <w:r w:rsidRPr="007831FB">
              <w:rPr>
                <w:rFonts w:asciiTheme="minorHAnsi" w:hAnsiTheme="minorHAnsi"/>
              </w:rPr>
              <w:t>No están definidos (documentados) los procesos</w:t>
            </w:r>
          </w:p>
          <w:p w14:paraId="18F9AFFF" w14:textId="77777777" w:rsidR="008C2D49" w:rsidRPr="007831FB" w:rsidRDefault="006875BF" w:rsidP="00F169C8">
            <w:pPr>
              <w:numPr>
                <w:ilvl w:val="0"/>
                <w:numId w:val="21"/>
              </w:numPr>
              <w:spacing w:after="0"/>
              <w:jc w:val="both"/>
              <w:rPr>
                <w:rFonts w:asciiTheme="minorHAnsi" w:hAnsiTheme="minorHAnsi"/>
              </w:rPr>
            </w:pPr>
            <w:r w:rsidRPr="007831FB">
              <w:rPr>
                <w:rFonts w:asciiTheme="minorHAnsi" w:hAnsiTheme="minorHAnsi"/>
              </w:rPr>
              <w:t>No hay indicadores de medición</w:t>
            </w:r>
          </w:p>
          <w:p w14:paraId="3DE177B8" w14:textId="77777777" w:rsidR="008C2D49" w:rsidRPr="007831FB" w:rsidRDefault="006875BF" w:rsidP="00F169C8">
            <w:pPr>
              <w:numPr>
                <w:ilvl w:val="0"/>
                <w:numId w:val="21"/>
              </w:numPr>
              <w:spacing w:after="0"/>
              <w:jc w:val="both"/>
              <w:rPr>
                <w:rFonts w:asciiTheme="minorHAnsi" w:hAnsiTheme="minorHAnsi"/>
              </w:rPr>
            </w:pPr>
            <w:r w:rsidRPr="007831FB">
              <w:rPr>
                <w:rFonts w:asciiTheme="minorHAnsi" w:hAnsiTheme="minorHAnsi"/>
              </w:rPr>
              <w:t>Falta de automatización</w:t>
            </w:r>
          </w:p>
          <w:p w14:paraId="0DBA9C86" w14:textId="77777777" w:rsidR="008C2D49" w:rsidRPr="007831FB" w:rsidRDefault="006875BF" w:rsidP="00F169C8">
            <w:pPr>
              <w:numPr>
                <w:ilvl w:val="0"/>
                <w:numId w:val="21"/>
              </w:numPr>
              <w:spacing w:after="0"/>
              <w:jc w:val="both"/>
              <w:rPr>
                <w:rFonts w:asciiTheme="minorHAnsi" w:hAnsiTheme="minorHAnsi"/>
              </w:rPr>
            </w:pPr>
            <w:r w:rsidRPr="007831FB">
              <w:rPr>
                <w:rFonts w:asciiTheme="minorHAnsi" w:hAnsiTheme="minorHAnsi"/>
              </w:rPr>
              <w:t>Especialización en puestos específicos clave</w:t>
            </w:r>
          </w:p>
          <w:p w14:paraId="4B136984" w14:textId="77777777" w:rsidR="008C2D49" w:rsidRPr="007831FB" w:rsidRDefault="006875BF" w:rsidP="00F169C8">
            <w:pPr>
              <w:numPr>
                <w:ilvl w:val="0"/>
                <w:numId w:val="21"/>
              </w:numPr>
              <w:spacing w:after="0"/>
              <w:jc w:val="both"/>
              <w:rPr>
                <w:rFonts w:asciiTheme="minorHAnsi" w:hAnsiTheme="minorHAnsi"/>
              </w:rPr>
            </w:pPr>
            <w:r w:rsidRPr="007831FB">
              <w:rPr>
                <w:rFonts w:asciiTheme="minorHAnsi" w:hAnsiTheme="minorHAnsi"/>
              </w:rPr>
              <w:t>Conformidad con los procesos y productos</w:t>
            </w:r>
          </w:p>
          <w:p w14:paraId="42C3C691" w14:textId="7C600442" w:rsidR="008C2D49" w:rsidRPr="007831FB" w:rsidRDefault="006875BF" w:rsidP="00F169C8">
            <w:pPr>
              <w:numPr>
                <w:ilvl w:val="0"/>
                <w:numId w:val="21"/>
              </w:numPr>
              <w:spacing w:after="0"/>
              <w:jc w:val="both"/>
              <w:rPr>
                <w:rFonts w:asciiTheme="minorHAnsi" w:hAnsiTheme="minorHAnsi"/>
              </w:rPr>
            </w:pPr>
            <w:r w:rsidRPr="007831FB">
              <w:rPr>
                <w:rFonts w:asciiTheme="minorHAnsi" w:hAnsiTheme="minorHAnsi"/>
              </w:rPr>
              <w:t xml:space="preserve">Distribución de personal y poco equitativa en los procesos </w:t>
            </w:r>
            <w:r w:rsidR="007831FB" w:rsidRPr="007831FB">
              <w:rPr>
                <w:rFonts w:asciiTheme="minorHAnsi" w:hAnsiTheme="minorHAnsi"/>
              </w:rPr>
              <w:t>fundamentales</w:t>
            </w:r>
          </w:p>
          <w:p w14:paraId="6BA58BCE" w14:textId="77777777" w:rsidR="008C2D49" w:rsidRPr="007831FB" w:rsidRDefault="006875BF" w:rsidP="00F169C8">
            <w:pPr>
              <w:numPr>
                <w:ilvl w:val="0"/>
                <w:numId w:val="21"/>
              </w:numPr>
              <w:spacing w:after="0"/>
              <w:jc w:val="both"/>
              <w:rPr>
                <w:rFonts w:asciiTheme="minorHAnsi" w:hAnsiTheme="minorHAnsi"/>
              </w:rPr>
            </w:pPr>
            <w:r w:rsidRPr="007831FB">
              <w:rPr>
                <w:rFonts w:asciiTheme="minorHAnsi" w:hAnsiTheme="minorHAnsi"/>
              </w:rPr>
              <w:t>No se le da suficiente peso a las debilidades reportadas por mandos medios</w:t>
            </w:r>
          </w:p>
        </w:tc>
      </w:tr>
      <w:tr w:rsidR="00E83093" w:rsidRPr="007831FB" w14:paraId="42B088A0" w14:textId="77777777" w:rsidTr="007C4C78">
        <w:trPr>
          <w:trHeight w:val="1735"/>
        </w:trPr>
        <w:tc>
          <w:tcPr>
            <w:tcW w:w="4385" w:type="dxa"/>
            <w:tcBorders>
              <w:top w:val="single" w:sz="18" w:space="0" w:color="4F81BD"/>
              <w:left w:val="single" w:sz="8" w:space="0" w:color="4F81BD"/>
              <w:bottom w:val="single" w:sz="8" w:space="0" w:color="4F81BD"/>
              <w:right w:val="single" w:sz="8" w:space="0" w:color="4F81BD"/>
            </w:tcBorders>
            <w:shd w:val="clear" w:color="auto" w:fill="E9EDF4"/>
            <w:tcMar>
              <w:top w:w="72" w:type="dxa"/>
              <w:left w:w="144" w:type="dxa"/>
              <w:bottom w:w="72" w:type="dxa"/>
              <w:right w:w="144" w:type="dxa"/>
            </w:tcMar>
            <w:hideMark/>
          </w:tcPr>
          <w:p w14:paraId="6ABAC51B" w14:textId="77777777" w:rsidR="00E83093" w:rsidRPr="007831FB" w:rsidRDefault="00E83093" w:rsidP="00D1744A">
            <w:pPr>
              <w:spacing w:after="0"/>
              <w:jc w:val="both"/>
              <w:rPr>
                <w:rFonts w:asciiTheme="minorHAnsi" w:hAnsiTheme="minorHAnsi"/>
              </w:rPr>
            </w:pPr>
            <w:r w:rsidRPr="007831FB">
              <w:rPr>
                <w:rFonts w:asciiTheme="minorHAnsi" w:hAnsiTheme="minorHAnsi"/>
                <w:b/>
                <w:bCs/>
              </w:rPr>
              <w:t>Oportunidades:</w:t>
            </w:r>
          </w:p>
          <w:p w14:paraId="1A288111" w14:textId="77777777" w:rsidR="008C2D49" w:rsidRPr="007831FB" w:rsidRDefault="006875BF" w:rsidP="00F169C8">
            <w:pPr>
              <w:numPr>
                <w:ilvl w:val="0"/>
                <w:numId w:val="22"/>
              </w:numPr>
              <w:spacing w:after="0"/>
              <w:jc w:val="both"/>
              <w:rPr>
                <w:rFonts w:asciiTheme="minorHAnsi" w:hAnsiTheme="minorHAnsi"/>
              </w:rPr>
            </w:pPr>
            <w:r w:rsidRPr="007831FB">
              <w:rPr>
                <w:rFonts w:asciiTheme="minorHAnsi" w:hAnsiTheme="minorHAnsi"/>
              </w:rPr>
              <w:t>Aprovechamiento de plataforma tecnológica</w:t>
            </w:r>
          </w:p>
          <w:p w14:paraId="1EEC1E01" w14:textId="77777777" w:rsidR="008C2D49" w:rsidRPr="007831FB" w:rsidRDefault="006875BF" w:rsidP="00F169C8">
            <w:pPr>
              <w:numPr>
                <w:ilvl w:val="0"/>
                <w:numId w:val="22"/>
              </w:numPr>
              <w:spacing w:after="0"/>
              <w:jc w:val="both"/>
              <w:rPr>
                <w:rFonts w:asciiTheme="minorHAnsi" w:hAnsiTheme="minorHAnsi"/>
              </w:rPr>
            </w:pPr>
            <w:r w:rsidRPr="007831FB">
              <w:rPr>
                <w:rFonts w:asciiTheme="minorHAnsi" w:hAnsiTheme="minorHAnsi"/>
              </w:rPr>
              <w:t>Mejor canalización de recursos del subsidio</w:t>
            </w:r>
          </w:p>
          <w:p w14:paraId="6347C203" w14:textId="77777777" w:rsidR="008C2D49" w:rsidRPr="007831FB" w:rsidRDefault="006875BF" w:rsidP="00F169C8">
            <w:pPr>
              <w:numPr>
                <w:ilvl w:val="0"/>
                <w:numId w:val="22"/>
              </w:numPr>
              <w:spacing w:after="0"/>
              <w:jc w:val="both"/>
              <w:rPr>
                <w:rFonts w:asciiTheme="minorHAnsi" w:hAnsiTheme="minorHAnsi"/>
              </w:rPr>
            </w:pPr>
            <w:r w:rsidRPr="007831FB">
              <w:rPr>
                <w:rFonts w:asciiTheme="minorHAnsi" w:hAnsiTheme="minorHAnsi"/>
              </w:rPr>
              <w:t>Toma de decisiones basadas en la administración del riesgo</w:t>
            </w:r>
          </w:p>
          <w:p w14:paraId="52EAC907" w14:textId="77777777" w:rsidR="008C2D49" w:rsidRPr="007831FB" w:rsidRDefault="006875BF" w:rsidP="00F169C8">
            <w:pPr>
              <w:numPr>
                <w:ilvl w:val="0"/>
                <w:numId w:val="22"/>
              </w:numPr>
              <w:spacing w:after="0"/>
              <w:jc w:val="both"/>
              <w:rPr>
                <w:rFonts w:asciiTheme="minorHAnsi" w:hAnsiTheme="minorHAnsi"/>
              </w:rPr>
            </w:pPr>
            <w:r w:rsidRPr="007831FB">
              <w:rPr>
                <w:rFonts w:asciiTheme="minorHAnsi" w:hAnsiTheme="minorHAnsi"/>
              </w:rPr>
              <w:t>Mejorar velocidad de ejecución de los procesos</w:t>
            </w:r>
          </w:p>
          <w:p w14:paraId="142EE684" w14:textId="77777777" w:rsidR="008C2D49" w:rsidRPr="007831FB" w:rsidRDefault="006875BF" w:rsidP="00F169C8">
            <w:pPr>
              <w:numPr>
                <w:ilvl w:val="0"/>
                <w:numId w:val="22"/>
              </w:numPr>
              <w:spacing w:after="0"/>
              <w:jc w:val="both"/>
              <w:rPr>
                <w:rFonts w:asciiTheme="minorHAnsi" w:hAnsiTheme="minorHAnsi"/>
              </w:rPr>
            </w:pPr>
            <w:r w:rsidRPr="007831FB">
              <w:rPr>
                <w:rFonts w:asciiTheme="minorHAnsi" w:hAnsiTheme="minorHAnsi"/>
              </w:rPr>
              <w:t>Rotación de personal</w:t>
            </w:r>
          </w:p>
          <w:p w14:paraId="664E08AD" w14:textId="77777777" w:rsidR="008C2D49" w:rsidRPr="007831FB" w:rsidRDefault="006875BF" w:rsidP="00F169C8">
            <w:pPr>
              <w:numPr>
                <w:ilvl w:val="0"/>
                <w:numId w:val="22"/>
              </w:numPr>
              <w:spacing w:after="0"/>
              <w:jc w:val="both"/>
              <w:rPr>
                <w:rFonts w:asciiTheme="minorHAnsi" w:hAnsiTheme="minorHAnsi"/>
              </w:rPr>
            </w:pPr>
            <w:r w:rsidRPr="007831FB">
              <w:rPr>
                <w:rFonts w:asciiTheme="minorHAnsi" w:hAnsiTheme="minorHAnsi"/>
              </w:rPr>
              <w:t>Desarrollo de un proceso para financiamiento y creación de soluciones para clase media</w:t>
            </w:r>
          </w:p>
          <w:p w14:paraId="5AAFD3ED" w14:textId="77777777" w:rsidR="008C2D49" w:rsidRPr="007831FB" w:rsidRDefault="006875BF" w:rsidP="00F169C8">
            <w:pPr>
              <w:numPr>
                <w:ilvl w:val="0"/>
                <w:numId w:val="22"/>
              </w:numPr>
              <w:spacing w:after="0"/>
              <w:jc w:val="both"/>
              <w:rPr>
                <w:rFonts w:asciiTheme="minorHAnsi" w:hAnsiTheme="minorHAnsi"/>
              </w:rPr>
            </w:pPr>
            <w:r w:rsidRPr="007831FB">
              <w:rPr>
                <w:rFonts w:asciiTheme="minorHAnsi" w:hAnsiTheme="minorHAnsi"/>
              </w:rPr>
              <w:t>Retomar el rol de ente rector</w:t>
            </w:r>
          </w:p>
          <w:p w14:paraId="26620756" w14:textId="77777777" w:rsidR="008C2D49" w:rsidRPr="007831FB" w:rsidRDefault="006875BF" w:rsidP="00F169C8">
            <w:pPr>
              <w:numPr>
                <w:ilvl w:val="0"/>
                <w:numId w:val="22"/>
              </w:numPr>
              <w:spacing w:after="0"/>
              <w:jc w:val="both"/>
              <w:rPr>
                <w:rFonts w:asciiTheme="minorHAnsi" w:hAnsiTheme="minorHAnsi"/>
              </w:rPr>
            </w:pPr>
            <w:r w:rsidRPr="007831FB">
              <w:rPr>
                <w:rFonts w:asciiTheme="minorHAnsi" w:hAnsiTheme="minorHAnsi"/>
              </w:rPr>
              <w:t>Modificar mecanismo de giro de recursos (avance de obras)</w:t>
            </w:r>
          </w:p>
        </w:tc>
        <w:tc>
          <w:tcPr>
            <w:tcW w:w="4443" w:type="dxa"/>
            <w:tcBorders>
              <w:top w:val="single" w:sz="18" w:space="0" w:color="4F81BD"/>
              <w:left w:val="single" w:sz="8" w:space="0" w:color="4F81BD"/>
              <w:bottom w:val="single" w:sz="8" w:space="0" w:color="4F81BD"/>
              <w:right w:val="single" w:sz="8" w:space="0" w:color="4F81BD"/>
            </w:tcBorders>
            <w:shd w:val="clear" w:color="auto" w:fill="E9EDF4"/>
            <w:tcMar>
              <w:top w:w="72" w:type="dxa"/>
              <w:left w:w="144" w:type="dxa"/>
              <w:bottom w:w="72" w:type="dxa"/>
              <w:right w:w="144" w:type="dxa"/>
            </w:tcMar>
            <w:hideMark/>
          </w:tcPr>
          <w:p w14:paraId="19C038B9" w14:textId="77777777" w:rsidR="00E83093" w:rsidRPr="007831FB" w:rsidRDefault="00E83093" w:rsidP="00D1744A">
            <w:pPr>
              <w:spacing w:after="0"/>
              <w:jc w:val="both"/>
              <w:rPr>
                <w:rFonts w:asciiTheme="minorHAnsi" w:hAnsiTheme="minorHAnsi"/>
              </w:rPr>
            </w:pPr>
            <w:r w:rsidRPr="007831FB">
              <w:rPr>
                <w:rFonts w:asciiTheme="minorHAnsi" w:hAnsiTheme="minorHAnsi"/>
                <w:b/>
                <w:bCs/>
              </w:rPr>
              <w:t>Amenazas:</w:t>
            </w:r>
          </w:p>
          <w:p w14:paraId="7E4CD9CF" w14:textId="77777777" w:rsidR="008C2D49" w:rsidRPr="007831FB" w:rsidRDefault="006875BF" w:rsidP="00F169C8">
            <w:pPr>
              <w:numPr>
                <w:ilvl w:val="0"/>
                <w:numId w:val="23"/>
              </w:numPr>
              <w:spacing w:after="0"/>
              <w:jc w:val="both"/>
              <w:rPr>
                <w:rFonts w:asciiTheme="minorHAnsi" w:hAnsiTheme="minorHAnsi"/>
              </w:rPr>
            </w:pPr>
            <w:r w:rsidRPr="007831FB">
              <w:rPr>
                <w:rFonts w:asciiTheme="minorHAnsi" w:hAnsiTheme="minorHAnsi"/>
              </w:rPr>
              <w:t>Decisiones políticas inconvenientes</w:t>
            </w:r>
          </w:p>
          <w:p w14:paraId="654CDAC6" w14:textId="77777777" w:rsidR="008C2D49" w:rsidRPr="007831FB" w:rsidRDefault="006875BF" w:rsidP="00F169C8">
            <w:pPr>
              <w:numPr>
                <w:ilvl w:val="0"/>
                <w:numId w:val="23"/>
              </w:numPr>
              <w:spacing w:after="0"/>
              <w:jc w:val="both"/>
              <w:rPr>
                <w:rFonts w:asciiTheme="minorHAnsi" w:hAnsiTheme="minorHAnsi"/>
              </w:rPr>
            </w:pPr>
            <w:r w:rsidRPr="007831FB">
              <w:rPr>
                <w:rFonts w:asciiTheme="minorHAnsi" w:hAnsiTheme="minorHAnsi"/>
              </w:rPr>
              <w:t>Reducción del presupuesto asignado al BANHVI</w:t>
            </w:r>
          </w:p>
          <w:p w14:paraId="5071D271" w14:textId="77777777" w:rsidR="008C2D49" w:rsidRPr="007831FB" w:rsidRDefault="006875BF" w:rsidP="00F169C8">
            <w:pPr>
              <w:numPr>
                <w:ilvl w:val="0"/>
                <w:numId w:val="23"/>
              </w:numPr>
              <w:spacing w:after="0"/>
              <w:jc w:val="both"/>
              <w:rPr>
                <w:rFonts w:asciiTheme="minorHAnsi" w:hAnsiTheme="minorHAnsi"/>
              </w:rPr>
            </w:pPr>
            <w:r w:rsidRPr="007831FB">
              <w:rPr>
                <w:rFonts w:asciiTheme="minorHAnsi" w:hAnsiTheme="minorHAnsi"/>
              </w:rPr>
              <w:t>Existen entidades autorizadas que no operan</w:t>
            </w:r>
          </w:p>
          <w:p w14:paraId="39A32433" w14:textId="77777777" w:rsidR="008C2D49" w:rsidRPr="007831FB" w:rsidRDefault="006875BF" w:rsidP="00F169C8">
            <w:pPr>
              <w:numPr>
                <w:ilvl w:val="0"/>
                <w:numId w:val="23"/>
              </w:numPr>
              <w:spacing w:after="0"/>
              <w:jc w:val="both"/>
              <w:rPr>
                <w:rFonts w:asciiTheme="minorHAnsi" w:hAnsiTheme="minorHAnsi"/>
              </w:rPr>
            </w:pPr>
            <w:r w:rsidRPr="007831FB">
              <w:rPr>
                <w:rFonts w:asciiTheme="minorHAnsi" w:hAnsiTheme="minorHAnsi"/>
              </w:rPr>
              <w:t>Existen entidades autorizadas que generan más trabajo que lo que producen</w:t>
            </w:r>
          </w:p>
        </w:tc>
      </w:tr>
    </w:tbl>
    <w:p w14:paraId="062E356D" w14:textId="77777777" w:rsidR="00D1744A" w:rsidRDefault="00AE6872" w:rsidP="00AE6872">
      <w:pPr>
        <w:rPr>
          <w:rFonts w:asciiTheme="minorHAnsi" w:hAnsiTheme="minorHAnsi"/>
          <w:sz w:val="18"/>
          <w:szCs w:val="18"/>
        </w:rPr>
      </w:pPr>
      <w:r>
        <w:rPr>
          <w:rFonts w:asciiTheme="minorHAnsi" w:hAnsiTheme="minorHAnsi"/>
          <w:sz w:val="18"/>
          <w:szCs w:val="18"/>
        </w:rPr>
        <w:t xml:space="preserve">Fuente: Resultado de taller del 13 de agosto 2015 con funcionarios del BANHVI </w:t>
      </w:r>
    </w:p>
    <w:p w14:paraId="4721AED5" w14:textId="485A358E" w:rsidR="007A6071" w:rsidRDefault="007A6071" w:rsidP="00AE6872">
      <w:pPr>
        <w:rPr>
          <w:rFonts w:asciiTheme="minorHAnsi" w:hAnsiTheme="minorHAnsi"/>
          <w:b/>
        </w:rPr>
      </w:pPr>
    </w:p>
    <w:p w14:paraId="0A40B71B" w14:textId="6C76F56E" w:rsidR="007A6071" w:rsidRPr="007831FB" w:rsidRDefault="007A6071" w:rsidP="00F169C8">
      <w:pPr>
        <w:pStyle w:val="Prrafodelista"/>
        <w:numPr>
          <w:ilvl w:val="0"/>
          <w:numId w:val="7"/>
        </w:numPr>
        <w:jc w:val="both"/>
        <w:rPr>
          <w:rFonts w:asciiTheme="minorHAnsi" w:hAnsiTheme="minorHAnsi"/>
          <w:b/>
        </w:rPr>
      </w:pPr>
      <w:r>
        <w:rPr>
          <w:rFonts w:asciiTheme="minorHAnsi" w:hAnsiTheme="minorHAnsi"/>
          <w:b/>
        </w:rPr>
        <w:lastRenderedPageBreak/>
        <w:t>Financiero</w:t>
      </w:r>
    </w:p>
    <w:p w14:paraId="3973C5B0" w14:textId="57F1CC47" w:rsidR="009D3209" w:rsidRDefault="007A6071" w:rsidP="00D1744A">
      <w:pPr>
        <w:jc w:val="both"/>
        <w:rPr>
          <w:rFonts w:asciiTheme="minorHAnsi" w:hAnsiTheme="minorHAnsi"/>
        </w:rPr>
      </w:pPr>
      <w:r>
        <w:rPr>
          <w:rFonts w:asciiTheme="minorHAnsi" w:hAnsiTheme="minorHAnsi"/>
        </w:rPr>
        <w:t>La perspectiva financiera, en el caso del BANHVI, es de especial interés por la naturaleza de sus funciones.</w:t>
      </w:r>
    </w:p>
    <w:p w14:paraId="2248A515" w14:textId="2F182CE4" w:rsidR="007A6071" w:rsidRDefault="007A6071" w:rsidP="00D1744A">
      <w:pPr>
        <w:jc w:val="both"/>
        <w:rPr>
          <w:rFonts w:asciiTheme="minorHAnsi" w:hAnsiTheme="minorHAnsi"/>
        </w:rPr>
      </w:pPr>
      <w:r>
        <w:rPr>
          <w:rFonts w:asciiTheme="minorHAnsi" w:hAnsiTheme="minorHAnsi"/>
        </w:rPr>
        <w:t>En esta perspectiva destacan fortalezas que posee el banco como contar con la garantía del Estado y una suficiencia patrimonial amplia, por mencionar algunos ejemplos</w:t>
      </w:r>
      <w:r w:rsidR="00D1744A">
        <w:rPr>
          <w:rFonts w:asciiTheme="minorHAnsi" w:hAnsiTheme="minorHAnsi"/>
        </w:rPr>
        <w:t>, que le permite ser una opción para las entidades que requieren ser proveídas de recursos financieros</w:t>
      </w:r>
      <w:r>
        <w:rPr>
          <w:rFonts w:asciiTheme="minorHAnsi" w:hAnsiTheme="minorHAnsi"/>
        </w:rPr>
        <w:t>.</w:t>
      </w:r>
    </w:p>
    <w:p w14:paraId="4E29512F" w14:textId="1F4DD1E8" w:rsidR="007A6071" w:rsidRDefault="007A6071" w:rsidP="00D1744A">
      <w:pPr>
        <w:jc w:val="both"/>
        <w:rPr>
          <w:rFonts w:asciiTheme="minorHAnsi" w:hAnsiTheme="minorHAnsi"/>
        </w:rPr>
      </w:pPr>
      <w:r>
        <w:rPr>
          <w:rFonts w:asciiTheme="minorHAnsi" w:hAnsiTheme="minorHAnsi"/>
        </w:rPr>
        <w:t>Se debe trabajar en mejorar aspectos relacionados a una mayor claridad en cuanto a los objetivos de intermediación</w:t>
      </w:r>
      <w:r w:rsidR="00D1744A">
        <w:rPr>
          <w:rFonts w:asciiTheme="minorHAnsi" w:hAnsiTheme="minorHAnsi"/>
        </w:rPr>
        <w:t>, que tomando como base las entrevistas realizadas y opiniones recabadas en las sesiones de trabajo, no hay una visión claramente establecida acerca de lo que se quiere para el BANHVI en este tema. Así mismo, se indicó también la necesidad de</w:t>
      </w:r>
      <w:r w:rsidR="005433AC">
        <w:rPr>
          <w:rFonts w:asciiTheme="minorHAnsi" w:hAnsiTheme="minorHAnsi"/>
        </w:rPr>
        <w:t xml:space="preserve"> contar con una estrategia de mercadeo que permita mejorar la colocación de recursos.</w:t>
      </w:r>
    </w:p>
    <w:p w14:paraId="3E5FF7E7" w14:textId="0CB8AA26" w:rsidR="005433AC" w:rsidRDefault="005433AC" w:rsidP="00D1744A">
      <w:pPr>
        <w:jc w:val="both"/>
        <w:rPr>
          <w:rFonts w:asciiTheme="minorHAnsi" w:hAnsiTheme="minorHAnsi"/>
        </w:rPr>
      </w:pPr>
      <w:r>
        <w:rPr>
          <w:rFonts w:asciiTheme="minorHAnsi" w:hAnsiTheme="minorHAnsi"/>
        </w:rPr>
        <w:t>Entre las oportunidades identificadas está la posibilidad de captar recursos externos y aprovechar la oferta limitada de vivienda de clase media, así como gestionar la opción de recuperación de bonos.</w:t>
      </w:r>
    </w:p>
    <w:p w14:paraId="23643A3D" w14:textId="480A0C13" w:rsidR="005433AC" w:rsidRDefault="005433AC" w:rsidP="00D1744A">
      <w:pPr>
        <w:jc w:val="both"/>
        <w:rPr>
          <w:rFonts w:asciiTheme="minorHAnsi" w:hAnsiTheme="minorHAnsi"/>
        </w:rPr>
      </w:pPr>
      <w:r>
        <w:rPr>
          <w:rFonts w:asciiTheme="minorHAnsi" w:hAnsiTheme="minorHAnsi"/>
        </w:rPr>
        <w:t>En cuanto a amenazas presentes en este tema, los funcionarios mencionan la injerencia política y de grupos de presión, así como cambios normativos que pueden llegar a afectar la gestión del banco.</w:t>
      </w:r>
    </w:p>
    <w:p w14:paraId="257C81A1" w14:textId="4F5D352D" w:rsidR="005433AC" w:rsidRDefault="005433AC" w:rsidP="002E2DD6">
      <w:pPr>
        <w:jc w:val="both"/>
        <w:rPr>
          <w:rFonts w:asciiTheme="minorHAnsi" w:hAnsiTheme="minorHAnsi"/>
          <w:b/>
          <w:bCs/>
        </w:rPr>
      </w:pPr>
      <w:r>
        <w:rPr>
          <w:rFonts w:asciiTheme="minorHAnsi" w:hAnsiTheme="minorHAnsi"/>
        </w:rPr>
        <w:t>La tabla siguiente resume los principales elementos identificados.</w:t>
      </w:r>
      <w:r>
        <w:rPr>
          <w:rFonts w:asciiTheme="minorHAnsi" w:hAnsiTheme="minorHAnsi"/>
        </w:rPr>
        <w:br w:type="page"/>
      </w:r>
    </w:p>
    <w:p w14:paraId="447E05D3" w14:textId="6998C9A4" w:rsidR="005433AC" w:rsidRPr="005433AC" w:rsidRDefault="005433AC" w:rsidP="005433AC">
      <w:pPr>
        <w:pStyle w:val="Epgrafe"/>
        <w:jc w:val="center"/>
        <w:rPr>
          <w:rFonts w:asciiTheme="minorHAnsi" w:hAnsiTheme="minorHAnsi"/>
          <w:color w:val="auto"/>
          <w:sz w:val="22"/>
          <w:szCs w:val="22"/>
        </w:rPr>
      </w:pPr>
      <w:bookmarkStart w:id="15" w:name="_Toc448998020"/>
      <w:r w:rsidRPr="005433AC">
        <w:rPr>
          <w:rFonts w:asciiTheme="minorHAnsi" w:hAnsiTheme="minorHAnsi"/>
          <w:color w:val="auto"/>
          <w:sz w:val="22"/>
          <w:szCs w:val="22"/>
        </w:rPr>
        <w:lastRenderedPageBreak/>
        <w:t xml:space="preserve">Tabla </w:t>
      </w:r>
      <w:r w:rsidRPr="005433AC">
        <w:rPr>
          <w:rFonts w:asciiTheme="minorHAnsi" w:hAnsiTheme="minorHAnsi"/>
          <w:color w:val="auto"/>
          <w:sz w:val="22"/>
          <w:szCs w:val="22"/>
        </w:rPr>
        <w:fldChar w:fldCharType="begin"/>
      </w:r>
      <w:r w:rsidRPr="005433AC">
        <w:rPr>
          <w:rFonts w:asciiTheme="minorHAnsi" w:hAnsiTheme="minorHAnsi"/>
          <w:color w:val="auto"/>
          <w:sz w:val="22"/>
          <w:szCs w:val="22"/>
        </w:rPr>
        <w:instrText xml:space="preserve"> SEQ Tabla \* ARABIC </w:instrText>
      </w:r>
      <w:r w:rsidRPr="005433AC">
        <w:rPr>
          <w:rFonts w:asciiTheme="minorHAnsi" w:hAnsiTheme="minorHAnsi"/>
          <w:color w:val="auto"/>
          <w:sz w:val="22"/>
          <w:szCs w:val="22"/>
        </w:rPr>
        <w:fldChar w:fldCharType="separate"/>
      </w:r>
      <w:r w:rsidR="00810FB6">
        <w:rPr>
          <w:rFonts w:asciiTheme="minorHAnsi" w:hAnsiTheme="minorHAnsi"/>
          <w:noProof/>
          <w:color w:val="auto"/>
          <w:sz w:val="22"/>
          <w:szCs w:val="22"/>
        </w:rPr>
        <w:t>8</w:t>
      </w:r>
      <w:r w:rsidRPr="005433AC">
        <w:rPr>
          <w:rFonts w:asciiTheme="minorHAnsi" w:hAnsiTheme="minorHAnsi"/>
          <w:color w:val="auto"/>
          <w:sz w:val="22"/>
          <w:szCs w:val="22"/>
        </w:rPr>
        <w:fldChar w:fldCharType="end"/>
      </w:r>
      <w:r w:rsidRPr="005433AC">
        <w:rPr>
          <w:rFonts w:asciiTheme="minorHAnsi" w:hAnsiTheme="minorHAnsi"/>
          <w:color w:val="auto"/>
          <w:sz w:val="22"/>
          <w:szCs w:val="22"/>
        </w:rPr>
        <w:t xml:space="preserve"> Análisis FODA para Perspectiva Financiera</w:t>
      </w:r>
      <w:bookmarkEnd w:id="15"/>
    </w:p>
    <w:tbl>
      <w:tblPr>
        <w:tblW w:w="8828" w:type="dxa"/>
        <w:jc w:val="center"/>
        <w:tblCellMar>
          <w:left w:w="0" w:type="dxa"/>
          <w:right w:w="0" w:type="dxa"/>
        </w:tblCellMar>
        <w:tblLook w:val="0420" w:firstRow="1" w:lastRow="0" w:firstColumn="0" w:lastColumn="0" w:noHBand="0" w:noVBand="1"/>
      </w:tblPr>
      <w:tblGrid>
        <w:gridCol w:w="4414"/>
        <w:gridCol w:w="4414"/>
      </w:tblGrid>
      <w:tr w:rsidR="005433AC" w:rsidRPr="005433AC" w14:paraId="7D3B41F4" w14:textId="77777777" w:rsidTr="005433AC">
        <w:trPr>
          <w:trHeight w:val="2377"/>
          <w:jc w:val="center"/>
        </w:trPr>
        <w:tc>
          <w:tcPr>
            <w:tcW w:w="4414" w:type="dxa"/>
            <w:tcBorders>
              <w:top w:val="single" w:sz="8" w:space="0" w:color="4F81BD"/>
              <w:left w:val="single" w:sz="8" w:space="0" w:color="4F81BD"/>
              <w:bottom w:val="single" w:sz="18" w:space="0" w:color="4F81BD"/>
              <w:right w:val="single" w:sz="8" w:space="0" w:color="4F81BD"/>
            </w:tcBorders>
            <w:shd w:val="clear" w:color="auto" w:fill="FFFFFF"/>
            <w:tcMar>
              <w:top w:w="72" w:type="dxa"/>
              <w:left w:w="144" w:type="dxa"/>
              <w:bottom w:w="72" w:type="dxa"/>
              <w:right w:w="144" w:type="dxa"/>
            </w:tcMar>
            <w:hideMark/>
          </w:tcPr>
          <w:p w14:paraId="48A80C69" w14:textId="77777777" w:rsidR="005433AC" w:rsidRPr="005433AC" w:rsidRDefault="005433AC" w:rsidP="005433AC">
            <w:pPr>
              <w:spacing w:after="0"/>
              <w:rPr>
                <w:rFonts w:asciiTheme="minorHAnsi" w:hAnsiTheme="minorHAnsi"/>
              </w:rPr>
            </w:pPr>
            <w:r w:rsidRPr="005433AC">
              <w:rPr>
                <w:rFonts w:asciiTheme="minorHAnsi" w:hAnsiTheme="minorHAnsi"/>
                <w:b/>
                <w:bCs/>
              </w:rPr>
              <w:t>Fortalezas:</w:t>
            </w:r>
          </w:p>
          <w:p w14:paraId="71F0E7CA" w14:textId="77777777" w:rsidR="008C2D49" w:rsidRPr="005433AC" w:rsidRDefault="006875BF" w:rsidP="00F169C8">
            <w:pPr>
              <w:numPr>
                <w:ilvl w:val="0"/>
                <w:numId w:val="24"/>
              </w:numPr>
              <w:spacing w:after="0"/>
              <w:rPr>
                <w:rFonts w:asciiTheme="minorHAnsi" w:hAnsiTheme="minorHAnsi"/>
              </w:rPr>
            </w:pPr>
            <w:r w:rsidRPr="005433AC">
              <w:rPr>
                <w:rFonts w:asciiTheme="minorHAnsi" w:hAnsiTheme="minorHAnsi"/>
              </w:rPr>
              <w:t>Garantía del Estado</w:t>
            </w:r>
          </w:p>
          <w:p w14:paraId="41F933CF" w14:textId="77777777" w:rsidR="008C2D49" w:rsidRPr="005433AC" w:rsidRDefault="006875BF" w:rsidP="00F169C8">
            <w:pPr>
              <w:numPr>
                <w:ilvl w:val="0"/>
                <w:numId w:val="24"/>
              </w:numPr>
              <w:spacing w:after="0"/>
              <w:rPr>
                <w:rFonts w:asciiTheme="minorHAnsi" w:hAnsiTheme="minorHAnsi"/>
              </w:rPr>
            </w:pPr>
            <w:r w:rsidRPr="005433AC">
              <w:rPr>
                <w:rFonts w:asciiTheme="minorHAnsi" w:hAnsiTheme="minorHAnsi"/>
              </w:rPr>
              <w:t>Recursos de subsidio seguros y crecientes</w:t>
            </w:r>
          </w:p>
          <w:p w14:paraId="104556C2" w14:textId="77777777" w:rsidR="008C2D49" w:rsidRPr="005433AC" w:rsidRDefault="006875BF" w:rsidP="00F169C8">
            <w:pPr>
              <w:numPr>
                <w:ilvl w:val="0"/>
                <w:numId w:val="24"/>
              </w:numPr>
              <w:spacing w:after="0"/>
              <w:rPr>
                <w:rFonts w:asciiTheme="minorHAnsi" w:hAnsiTheme="minorHAnsi"/>
              </w:rPr>
            </w:pPr>
            <w:r w:rsidRPr="005433AC">
              <w:rPr>
                <w:rFonts w:asciiTheme="minorHAnsi" w:hAnsiTheme="minorHAnsi"/>
              </w:rPr>
              <w:t>Calificaciones externas favorable</w:t>
            </w:r>
          </w:p>
          <w:p w14:paraId="4F1DF9B0" w14:textId="77777777" w:rsidR="008C2D49" w:rsidRPr="005433AC" w:rsidRDefault="006875BF" w:rsidP="00F169C8">
            <w:pPr>
              <w:numPr>
                <w:ilvl w:val="0"/>
                <w:numId w:val="24"/>
              </w:numPr>
              <w:spacing w:after="0"/>
              <w:rPr>
                <w:rFonts w:asciiTheme="minorHAnsi" w:hAnsiTheme="minorHAnsi"/>
              </w:rPr>
            </w:pPr>
            <w:r w:rsidRPr="005433AC">
              <w:rPr>
                <w:rFonts w:asciiTheme="minorHAnsi" w:hAnsiTheme="minorHAnsi"/>
              </w:rPr>
              <w:t>Suficiencia patrimonial amplia</w:t>
            </w:r>
          </w:p>
          <w:p w14:paraId="4C00AB08" w14:textId="77777777" w:rsidR="008C2D49" w:rsidRPr="005433AC" w:rsidRDefault="006875BF" w:rsidP="00F169C8">
            <w:pPr>
              <w:numPr>
                <w:ilvl w:val="0"/>
                <w:numId w:val="24"/>
              </w:numPr>
              <w:spacing w:after="0"/>
              <w:rPr>
                <w:rFonts w:asciiTheme="minorHAnsi" w:hAnsiTheme="minorHAnsi"/>
              </w:rPr>
            </w:pPr>
            <w:r w:rsidRPr="005433AC">
              <w:rPr>
                <w:rFonts w:asciiTheme="minorHAnsi" w:hAnsiTheme="minorHAnsi"/>
              </w:rPr>
              <w:t>Se cuenta con terrenos propios del BANHVI para proyectos de vivienda</w:t>
            </w:r>
          </w:p>
        </w:tc>
        <w:tc>
          <w:tcPr>
            <w:tcW w:w="4414" w:type="dxa"/>
            <w:tcBorders>
              <w:top w:val="single" w:sz="8" w:space="0" w:color="4F81BD"/>
              <w:left w:val="single" w:sz="8" w:space="0" w:color="4F81BD"/>
              <w:bottom w:val="single" w:sz="18" w:space="0" w:color="4F81BD"/>
              <w:right w:val="single" w:sz="8" w:space="0" w:color="4F81BD"/>
            </w:tcBorders>
            <w:shd w:val="clear" w:color="auto" w:fill="FFFFFF"/>
            <w:tcMar>
              <w:top w:w="72" w:type="dxa"/>
              <w:left w:w="144" w:type="dxa"/>
              <w:bottom w:w="72" w:type="dxa"/>
              <w:right w:w="144" w:type="dxa"/>
            </w:tcMar>
            <w:hideMark/>
          </w:tcPr>
          <w:p w14:paraId="50AE206E" w14:textId="77777777" w:rsidR="005433AC" w:rsidRPr="005433AC" w:rsidRDefault="005433AC" w:rsidP="005433AC">
            <w:pPr>
              <w:spacing w:after="0"/>
              <w:rPr>
                <w:rFonts w:asciiTheme="minorHAnsi" w:hAnsiTheme="minorHAnsi"/>
              </w:rPr>
            </w:pPr>
            <w:r w:rsidRPr="005433AC">
              <w:rPr>
                <w:rFonts w:asciiTheme="minorHAnsi" w:hAnsiTheme="minorHAnsi"/>
                <w:b/>
                <w:bCs/>
              </w:rPr>
              <w:t>Debilidades:</w:t>
            </w:r>
          </w:p>
          <w:p w14:paraId="431F0396" w14:textId="77777777" w:rsidR="008C2D49" w:rsidRPr="005433AC" w:rsidRDefault="006875BF" w:rsidP="00F169C8">
            <w:pPr>
              <w:numPr>
                <w:ilvl w:val="0"/>
                <w:numId w:val="25"/>
              </w:numPr>
              <w:spacing w:after="0"/>
              <w:rPr>
                <w:rFonts w:asciiTheme="minorHAnsi" w:hAnsiTheme="minorHAnsi"/>
              </w:rPr>
            </w:pPr>
            <w:r w:rsidRPr="005433AC">
              <w:rPr>
                <w:rFonts w:asciiTheme="minorHAnsi" w:hAnsiTheme="minorHAnsi"/>
              </w:rPr>
              <w:t>Fondeo inconveniente para Segundo piso</w:t>
            </w:r>
          </w:p>
          <w:p w14:paraId="17D9735A" w14:textId="77777777" w:rsidR="008C2D49" w:rsidRPr="005433AC" w:rsidRDefault="006875BF" w:rsidP="00F169C8">
            <w:pPr>
              <w:numPr>
                <w:ilvl w:val="0"/>
                <w:numId w:val="25"/>
              </w:numPr>
              <w:spacing w:after="0"/>
              <w:rPr>
                <w:rFonts w:asciiTheme="minorHAnsi" w:hAnsiTheme="minorHAnsi"/>
              </w:rPr>
            </w:pPr>
            <w:r w:rsidRPr="005433AC">
              <w:rPr>
                <w:rFonts w:asciiTheme="minorHAnsi" w:hAnsiTheme="minorHAnsi"/>
              </w:rPr>
              <w:t>Falta de claridad de objetivos de intermediación</w:t>
            </w:r>
          </w:p>
          <w:p w14:paraId="0C2AFFB7" w14:textId="77777777" w:rsidR="008C2D49" w:rsidRPr="005433AC" w:rsidRDefault="006875BF" w:rsidP="00F169C8">
            <w:pPr>
              <w:numPr>
                <w:ilvl w:val="0"/>
                <w:numId w:val="25"/>
              </w:numPr>
              <w:spacing w:after="0"/>
              <w:rPr>
                <w:rFonts w:asciiTheme="minorHAnsi" w:hAnsiTheme="minorHAnsi"/>
              </w:rPr>
            </w:pPr>
            <w:r w:rsidRPr="005433AC">
              <w:rPr>
                <w:rFonts w:asciiTheme="minorHAnsi" w:hAnsiTheme="minorHAnsi"/>
              </w:rPr>
              <w:t>Falta estrategia de mercadeo para incrementar colocación de recursos</w:t>
            </w:r>
          </w:p>
          <w:p w14:paraId="68A0D5E9" w14:textId="77777777" w:rsidR="008C2D49" w:rsidRPr="005433AC" w:rsidRDefault="006875BF" w:rsidP="00F169C8">
            <w:pPr>
              <w:numPr>
                <w:ilvl w:val="0"/>
                <w:numId w:val="25"/>
              </w:numPr>
              <w:spacing w:after="0"/>
              <w:rPr>
                <w:rFonts w:asciiTheme="minorHAnsi" w:hAnsiTheme="minorHAnsi"/>
              </w:rPr>
            </w:pPr>
            <w:r w:rsidRPr="005433AC">
              <w:rPr>
                <w:rFonts w:asciiTheme="minorHAnsi" w:hAnsiTheme="minorHAnsi"/>
              </w:rPr>
              <w:t>Concentración de clientes</w:t>
            </w:r>
          </w:p>
        </w:tc>
      </w:tr>
      <w:tr w:rsidR="005433AC" w:rsidRPr="005433AC" w14:paraId="7181BDB9" w14:textId="77777777" w:rsidTr="005433AC">
        <w:trPr>
          <w:trHeight w:val="4003"/>
          <w:jc w:val="center"/>
        </w:trPr>
        <w:tc>
          <w:tcPr>
            <w:tcW w:w="4414" w:type="dxa"/>
            <w:tcBorders>
              <w:top w:val="single" w:sz="18" w:space="0" w:color="4F81BD"/>
              <w:left w:val="single" w:sz="8" w:space="0" w:color="4F81BD"/>
              <w:bottom w:val="single" w:sz="8" w:space="0" w:color="4F81BD"/>
              <w:right w:val="single" w:sz="8" w:space="0" w:color="4F81BD"/>
            </w:tcBorders>
            <w:shd w:val="clear" w:color="auto" w:fill="DEEAF6" w:themeFill="accent1" w:themeFillTint="33"/>
            <w:tcMar>
              <w:top w:w="72" w:type="dxa"/>
              <w:left w:w="144" w:type="dxa"/>
              <w:bottom w:w="72" w:type="dxa"/>
              <w:right w:w="144" w:type="dxa"/>
            </w:tcMar>
            <w:hideMark/>
          </w:tcPr>
          <w:p w14:paraId="655E2693" w14:textId="77777777" w:rsidR="005433AC" w:rsidRPr="005433AC" w:rsidRDefault="005433AC" w:rsidP="005433AC">
            <w:pPr>
              <w:spacing w:after="0"/>
              <w:rPr>
                <w:rFonts w:asciiTheme="minorHAnsi" w:hAnsiTheme="minorHAnsi"/>
              </w:rPr>
            </w:pPr>
            <w:r w:rsidRPr="005433AC">
              <w:rPr>
                <w:rFonts w:asciiTheme="minorHAnsi" w:hAnsiTheme="minorHAnsi"/>
                <w:b/>
                <w:bCs/>
              </w:rPr>
              <w:t>Oportunidades:</w:t>
            </w:r>
          </w:p>
          <w:p w14:paraId="67FAB5D5" w14:textId="77777777" w:rsidR="008C2D49" w:rsidRPr="005433AC" w:rsidRDefault="006875BF" w:rsidP="00F169C8">
            <w:pPr>
              <w:numPr>
                <w:ilvl w:val="0"/>
                <w:numId w:val="26"/>
              </w:numPr>
              <w:spacing w:after="0"/>
              <w:rPr>
                <w:rFonts w:asciiTheme="minorHAnsi" w:hAnsiTheme="minorHAnsi"/>
              </w:rPr>
            </w:pPr>
            <w:r w:rsidRPr="005433AC">
              <w:rPr>
                <w:rFonts w:asciiTheme="minorHAnsi" w:hAnsiTheme="minorHAnsi"/>
              </w:rPr>
              <w:t>Captación de recursos externos</w:t>
            </w:r>
          </w:p>
          <w:p w14:paraId="181EA3D1" w14:textId="77777777" w:rsidR="008C2D49" w:rsidRPr="005433AC" w:rsidRDefault="006875BF" w:rsidP="00F169C8">
            <w:pPr>
              <w:numPr>
                <w:ilvl w:val="0"/>
                <w:numId w:val="26"/>
              </w:numPr>
              <w:spacing w:after="0"/>
              <w:rPr>
                <w:rFonts w:asciiTheme="minorHAnsi" w:hAnsiTheme="minorHAnsi"/>
              </w:rPr>
            </w:pPr>
            <w:r w:rsidRPr="005433AC">
              <w:rPr>
                <w:rFonts w:asciiTheme="minorHAnsi" w:hAnsiTheme="minorHAnsi"/>
              </w:rPr>
              <w:t>Limitada oferta de vivienda para clase media</w:t>
            </w:r>
          </w:p>
          <w:p w14:paraId="6A7F50EE" w14:textId="77777777" w:rsidR="008C2D49" w:rsidRPr="005433AC" w:rsidRDefault="006875BF" w:rsidP="00F169C8">
            <w:pPr>
              <w:numPr>
                <w:ilvl w:val="0"/>
                <w:numId w:val="26"/>
              </w:numPr>
              <w:spacing w:after="0"/>
              <w:rPr>
                <w:rFonts w:asciiTheme="minorHAnsi" w:hAnsiTheme="minorHAnsi"/>
              </w:rPr>
            </w:pPr>
            <w:r w:rsidRPr="005433AC">
              <w:rPr>
                <w:rFonts w:asciiTheme="minorHAnsi" w:hAnsiTheme="minorHAnsi"/>
              </w:rPr>
              <w:t>Entidades fuera del SINV-Crédito</w:t>
            </w:r>
          </w:p>
          <w:p w14:paraId="3150A9A8" w14:textId="77777777" w:rsidR="008C2D49" w:rsidRPr="005433AC" w:rsidRDefault="006875BF" w:rsidP="00F169C8">
            <w:pPr>
              <w:numPr>
                <w:ilvl w:val="0"/>
                <w:numId w:val="26"/>
              </w:numPr>
              <w:spacing w:after="0"/>
              <w:rPr>
                <w:rFonts w:asciiTheme="minorHAnsi" w:hAnsiTheme="minorHAnsi"/>
              </w:rPr>
            </w:pPr>
            <w:r w:rsidRPr="005433AC">
              <w:rPr>
                <w:rFonts w:asciiTheme="minorHAnsi" w:hAnsiTheme="minorHAnsi"/>
              </w:rPr>
              <w:t>Posibilidad de recuperación de bonos (trabajo social)</w:t>
            </w:r>
          </w:p>
          <w:p w14:paraId="7E895AC8" w14:textId="77777777" w:rsidR="008C2D49" w:rsidRPr="005433AC" w:rsidRDefault="006875BF" w:rsidP="00F169C8">
            <w:pPr>
              <w:numPr>
                <w:ilvl w:val="0"/>
                <w:numId w:val="26"/>
              </w:numPr>
              <w:spacing w:after="0"/>
              <w:rPr>
                <w:rFonts w:asciiTheme="minorHAnsi" w:hAnsiTheme="minorHAnsi"/>
              </w:rPr>
            </w:pPr>
            <w:r w:rsidRPr="005433AC">
              <w:rPr>
                <w:rFonts w:asciiTheme="minorHAnsi" w:hAnsiTheme="minorHAnsi"/>
              </w:rPr>
              <w:t>Amplitud de recursos de operadoras</w:t>
            </w:r>
          </w:p>
          <w:p w14:paraId="766CB92B" w14:textId="77777777" w:rsidR="008C2D49" w:rsidRPr="005433AC" w:rsidRDefault="006875BF" w:rsidP="00F169C8">
            <w:pPr>
              <w:numPr>
                <w:ilvl w:val="0"/>
                <w:numId w:val="26"/>
              </w:numPr>
              <w:spacing w:after="0"/>
              <w:rPr>
                <w:rFonts w:asciiTheme="minorHAnsi" w:hAnsiTheme="minorHAnsi"/>
              </w:rPr>
            </w:pPr>
            <w:r w:rsidRPr="005433AC">
              <w:rPr>
                <w:rFonts w:asciiTheme="minorHAnsi" w:hAnsiTheme="minorHAnsi"/>
              </w:rPr>
              <w:t>Retomar proyectos para aprovechar capacidades de FONAVI</w:t>
            </w:r>
          </w:p>
          <w:p w14:paraId="4408930B" w14:textId="77777777" w:rsidR="008C2D49" w:rsidRPr="005433AC" w:rsidRDefault="006875BF" w:rsidP="00F169C8">
            <w:pPr>
              <w:numPr>
                <w:ilvl w:val="0"/>
                <w:numId w:val="26"/>
              </w:numPr>
              <w:spacing w:after="0"/>
              <w:rPr>
                <w:rFonts w:asciiTheme="minorHAnsi" w:hAnsiTheme="minorHAnsi"/>
              </w:rPr>
            </w:pPr>
            <w:r w:rsidRPr="005433AC">
              <w:rPr>
                <w:rFonts w:asciiTheme="minorHAnsi" w:hAnsiTheme="minorHAnsi"/>
              </w:rPr>
              <w:t>Impulso de legislación y normativa para Segundo Piso</w:t>
            </w:r>
          </w:p>
        </w:tc>
        <w:tc>
          <w:tcPr>
            <w:tcW w:w="4414" w:type="dxa"/>
            <w:tcBorders>
              <w:top w:val="single" w:sz="18" w:space="0" w:color="4F81BD"/>
              <w:left w:val="single" w:sz="8" w:space="0" w:color="4F81BD"/>
              <w:bottom w:val="single" w:sz="8" w:space="0" w:color="4F81BD"/>
              <w:right w:val="single" w:sz="8" w:space="0" w:color="4F81BD"/>
            </w:tcBorders>
            <w:shd w:val="clear" w:color="auto" w:fill="DEEAF6" w:themeFill="accent1" w:themeFillTint="33"/>
            <w:tcMar>
              <w:top w:w="72" w:type="dxa"/>
              <w:left w:w="144" w:type="dxa"/>
              <w:bottom w:w="72" w:type="dxa"/>
              <w:right w:w="144" w:type="dxa"/>
            </w:tcMar>
            <w:hideMark/>
          </w:tcPr>
          <w:p w14:paraId="17FDE08B" w14:textId="77777777" w:rsidR="005433AC" w:rsidRPr="005433AC" w:rsidRDefault="005433AC" w:rsidP="005433AC">
            <w:pPr>
              <w:spacing w:after="0"/>
              <w:rPr>
                <w:rFonts w:asciiTheme="minorHAnsi" w:hAnsiTheme="minorHAnsi"/>
              </w:rPr>
            </w:pPr>
            <w:r w:rsidRPr="005433AC">
              <w:rPr>
                <w:rFonts w:asciiTheme="minorHAnsi" w:hAnsiTheme="minorHAnsi"/>
                <w:b/>
                <w:bCs/>
              </w:rPr>
              <w:t>Amenazas:</w:t>
            </w:r>
          </w:p>
          <w:p w14:paraId="019BFC48" w14:textId="77777777" w:rsidR="008C2D49" w:rsidRPr="005433AC" w:rsidRDefault="006875BF" w:rsidP="00F169C8">
            <w:pPr>
              <w:numPr>
                <w:ilvl w:val="0"/>
                <w:numId w:val="27"/>
              </w:numPr>
              <w:spacing w:after="0"/>
              <w:rPr>
                <w:rFonts w:asciiTheme="minorHAnsi" w:hAnsiTheme="minorHAnsi"/>
              </w:rPr>
            </w:pPr>
            <w:r w:rsidRPr="005433AC">
              <w:rPr>
                <w:rFonts w:asciiTheme="minorHAnsi" w:hAnsiTheme="minorHAnsi"/>
              </w:rPr>
              <w:t>Injerencia  política</w:t>
            </w:r>
          </w:p>
          <w:p w14:paraId="582A0A15" w14:textId="77777777" w:rsidR="008C2D49" w:rsidRPr="005433AC" w:rsidRDefault="006875BF" w:rsidP="00F169C8">
            <w:pPr>
              <w:numPr>
                <w:ilvl w:val="0"/>
                <w:numId w:val="27"/>
              </w:numPr>
              <w:spacing w:after="0"/>
              <w:rPr>
                <w:rFonts w:asciiTheme="minorHAnsi" w:hAnsiTheme="minorHAnsi"/>
              </w:rPr>
            </w:pPr>
            <w:r w:rsidRPr="005433AC">
              <w:rPr>
                <w:rFonts w:asciiTheme="minorHAnsi" w:hAnsiTheme="minorHAnsi"/>
              </w:rPr>
              <w:t>Grupos de presión</w:t>
            </w:r>
          </w:p>
          <w:p w14:paraId="5FD19CBF" w14:textId="77777777" w:rsidR="008C2D49" w:rsidRPr="005433AC" w:rsidRDefault="006875BF" w:rsidP="00F169C8">
            <w:pPr>
              <w:numPr>
                <w:ilvl w:val="0"/>
                <w:numId w:val="27"/>
              </w:numPr>
              <w:spacing w:after="0"/>
              <w:rPr>
                <w:rFonts w:asciiTheme="minorHAnsi" w:hAnsiTheme="minorHAnsi"/>
              </w:rPr>
            </w:pPr>
            <w:r w:rsidRPr="005433AC">
              <w:rPr>
                <w:rFonts w:asciiTheme="minorHAnsi" w:hAnsiTheme="minorHAnsi"/>
              </w:rPr>
              <w:t>Planes reguladores – planes municipales</w:t>
            </w:r>
          </w:p>
          <w:p w14:paraId="07773DE2" w14:textId="77777777" w:rsidR="008C2D49" w:rsidRPr="005433AC" w:rsidRDefault="006875BF" w:rsidP="00F169C8">
            <w:pPr>
              <w:numPr>
                <w:ilvl w:val="0"/>
                <w:numId w:val="27"/>
              </w:numPr>
              <w:spacing w:after="0"/>
              <w:rPr>
                <w:rFonts w:asciiTheme="minorHAnsi" w:hAnsiTheme="minorHAnsi"/>
              </w:rPr>
            </w:pPr>
            <w:r w:rsidRPr="005433AC">
              <w:rPr>
                <w:rFonts w:asciiTheme="minorHAnsi" w:hAnsiTheme="minorHAnsi"/>
              </w:rPr>
              <w:t>Déficit fiscal</w:t>
            </w:r>
          </w:p>
          <w:p w14:paraId="048DA933" w14:textId="77777777" w:rsidR="008C2D49" w:rsidRPr="005433AC" w:rsidRDefault="006875BF" w:rsidP="00F169C8">
            <w:pPr>
              <w:numPr>
                <w:ilvl w:val="0"/>
                <w:numId w:val="27"/>
              </w:numPr>
              <w:spacing w:after="0"/>
              <w:rPr>
                <w:rFonts w:asciiTheme="minorHAnsi" w:hAnsiTheme="minorHAnsi"/>
              </w:rPr>
            </w:pPr>
            <w:r w:rsidRPr="005433AC">
              <w:rPr>
                <w:rFonts w:asciiTheme="minorHAnsi" w:hAnsiTheme="minorHAnsi"/>
              </w:rPr>
              <w:t>Cambios normativos para Primer Piso o BANHVI</w:t>
            </w:r>
          </w:p>
          <w:p w14:paraId="49A0AF71" w14:textId="77777777" w:rsidR="008C2D49" w:rsidRPr="005433AC" w:rsidRDefault="006875BF" w:rsidP="00F169C8">
            <w:pPr>
              <w:numPr>
                <w:ilvl w:val="0"/>
                <w:numId w:val="27"/>
              </w:numPr>
              <w:spacing w:after="0"/>
              <w:rPr>
                <w:rFonts w:asciiTheme="minorHAnsi" w:hAnsiTheme="minorHAnsi"/>
              </w:rPr>
            </w:pPr>
            <w:r w:rsidRPr="005433AC">
              <w:rPr>
                <w:rFonts w:asciiTheme="minorHAnsi" w:hAnsiTheme="minorHAnsi"/>
              </w:rPr>
              <w:t>Reforma tributaria</w:t>
            </w:r>
          </w:p>
          <w:p w14:paraId="34775872" w14:textId="709C7CF5" w:rsidR="008C2D49" w:rsidRPr="005433AC" w:rsidRDefault="006875BF" w:rsidP="00F169C8">
            <w:pPr>
              <w:numPr>
                <w:ilvl w:val="0"/>
                <w:numId w:val="27"/>
              </w:numPr>
              <w:spacing w:after="0"/>
              <w:rPr>
                <w:rFonts w:asciiTheme="minorHAnsi" w:hAnsiTheme="minorHAnsi"/>
              </w:rPr>
            </w:pPr>
            <w:r w:rsidRPr="005433AC">
              <w:rPr>
                <w:rFonts w:asciiTheme="minorHAnsi" w:hAnsiTheme="minorHAnsi"/>
              </w:rPr>
              <w:t xml:space="preserve">Necesidad de aprobación </w:t>
            </w:r>
            <w:r w:rsidR="005433AC" w:rsidRPr="005433AC">
              <w:rPr>
                <w:rFonts w:asciiTheme="minorHAnsi" w:hAnsiTheme="minorHAnsi"/>
              </w:rPr>
              <w:t>legislativa</w:t>
            </w:r>
            <w:r w:rsidRPr="005433AC">
              <w:rPr>
                <w:rFonts w:asciiTheme="minorHAnsi" w:hAnsiTheme="minorHAnsi"/>
              </w:rPr>
              <w:t xml:space="preserve"> a crédito externa</w:t>
            </w:r>
          </w:p>
          <w:p w14:paraId="6188D172" w14:textId="77777777" w:rsidR="008C2D49" w:rsidRPr="005433AC" w:rsidRDefault="006875BF" w:rsidP="00F169C8">
            <w:pPr>
              <w:numPr>
                <w:ilvl w:val="0"/>
                <w:numId w:val="27"/>
              </w:numPr>
              <w:spacing w:after="0"/>
              <w:rPr>
                <w:rFonts w:asciiTheme="minorHAnsi" w:hAnsiTheme="minorHAnsi"/>
              </w:rPr>
            </w:pPr>
            <w:r w:rsidRPr="005433AC">
              <w:rPr>
                <w:rFonts w:asciiTheme="minorHAnsi" w:hAnsiTheme="minorHAnsi"/>
              </w:rPr>
              <w:t>Percepción riesgo BANHVI</w:t>
            </w:r>
          </w:p>
          <w:p w14:paraId="58D7FFEB" w14:textId="77777777" w:rsidR="008C2D49" w:rsidRPr="005433AC" w:rsidRDefault="006875BF" w:rsidP="00F169C8">
            <w:pPr>
              <w:numPr>
                <w:ilvl w:val="0"/>
                <w:numId w:val="27"/>
              </w:numPr>
              <w:spacing w:after="0"/>
              <w:rPr>
                <w:rFonts w:asciiTheme="minorHAnsi" w:hAnsiTheme="minorHAnsi"/>
              </w:rPr>
            </w:pPr>
            <w:r w:rsidRPr="005433AC">
              <w:rPr>
                <w:rFonts w:asciiTheme="minorHAnsi" w:hAnsiTheme="minorHAnsi"/>
              </w:rPr>
              <w:t>Mercado limitado</w:t>
            </w:r>
          </w:p>
        </w:tc>
      </w:tr>
    </w:tbl>
    <w:p w14:paraId="34A87D8E" w14:textId="4D555586" w:rsidR="00E83093" w:rsidRDefault="00AE6872" w:rsidP="00E5221D">
      <w:r>
        <w:rPr>
          <w:rFonts w:asciiTheme="minorHAnsi" w:hAnsiTheme="minorHAnsi"/>
          <w:sz w:val="18"/>
          <w:szCs w:val="18"/>
        </w:rPr>
        <w:t>Fuente: Resultado de taller del 13 de agosto 2015 con funcionarios del BANHVI</w:t>
      </w:r>
    </w:p>
    <w:p w14:paraId="344AC3F9" w14:textId="77777777" w:rsidR="005433AC" w:rsidRDefault="005433AC" w:rsidP="00E5221D"/>
    <w:p w14:paraId="612EFDDE" w14:textId="124DBE95" w:rsidR="00861A4D" w:rsidRPr="007831FB" w:rsidRDefault="00861A4D" w:rsidP="00F169C8">
      <w:pPr>
        <w:pStyle w:val="Prrafodelista"/>
        <w:numPr>
          <w:ilvl w:val="0"/>
          <w:numId w:val="7"/>
        </w:numPr>
        <w:jc w:val="both"/>
        <w:rPr>
          <w:rFonts w:asciiTheme="minorHAnsi" w:hAnsiTheme="minorHAnsi"/>
          <w:b/>
        </w:rPr>
      </w:pPr>
      <w:r>
        <w:rPr>
          <w:rFonts w:asciiTheme="minorHAnsi" w:hAnsiTheme="minorHAnsi"/>
          <w:b/>
        </w:rPr>
        <w:t>Grupos de interés</w:t>
      </w:r>
    </w:p>
    <w:p w14:paraId="53D9AF82" w14:textId="4588C347" w:rsidR="00861A4D" w:rsidRDefault="00861A4D" w:rsidP="00E5221D">
      <w:pPr>
        <w:rPr>
          <w:rFonts w:asciiTheme="minorHAnsi" w:hAnsiTheme="minorHAnsi"/>
        </w:rPr>
      </w:pPr>
      <w:r w:rsidRPr="00861A4D">
        <w:rPr>
          <w:rFonts w:asciiTheme="minorHAnsi" w:hAnsiTheme="minorHAnsi"/>
        </w:rPr>
        <w:t>La ú</w:t>
      </w:r>
      <w:r>
        <w:rPr>
          <w:rFonts w:asciiTheme="minorHAnsi" w:hAnsiTheme="minorHAnsi"/>
        </w:rPr>
        <w:t>ltima perspectiva a la que se le realizó el análisis FODA fue a la de los grupos de interés.</w:t>
      </w:r>
    </w:p>
    <w:p w14:paraId="70CB6258" w14:textId="1BD1B545" w:rsidR="00861A4D" w:rsidRDefault="00861A4D" w:rsidP="007A4F46">
      <w:pPr>
        <w:jc w:val="both"/>
        <w:rPr>
          <w:rFonts w:asciiTheme="minorHAnsi" w:hAnsiTheme="minorHAnsi"/>
        </w:rPr>
      </w:pPr>
      <w:r>
        <w:rPr>
          <w:rFonts w:asciiTheme="minorHAnsi" w:hAnsiTheme="minorHAnsi"/>
        </w:rPr>
        <w:t xml:space="preserve">Entre las fortalezas </w:t>
      </w:r>
      <w:r w:rsidR="007A4F46">
        <w:rPr>
          <w:rFonts w:asciiTheme="minorHAnsi" w:hAnsiTheme="minorHAnsi"/>
        </w:rPr>
        <w:t>que el</w:t>
      </w:r>
      <w:r>
        <w:rPr>
          <w:rFonts w:asciiTheme="minorHAnsi" w:hAnsiTheme="minorHAnsi"/>
        </w:rPr>
        <w:t xml:space="preserve"> banco </w:t>
      </w:r>
      <w:r w:rsidR="007A4F46">
        <w:rPr>
          <w:rFonts w:asciiTheme="minorHAnsi" w:hAnsiTheme="minorHAnsi"/>
        </w:rPr>
        <w:t>ofrece a los grupos de interés, se mencionaron aspectos como las calificaciones de SUGEF y el ingreso de recursos fijos establecidos por ley, aunando al hecho de que el BANHVI es el ente rector del SFNV.</w:t>
      </w:r>
    </w:p>
    <w:p w14:paraId="5723CCD1" w14:textId="34CA1693" w:rsidR="007A4F46" w:rsidRDefault="007A4F46" w:rsidP="007A4F46">
      <w:pPr>
        <w:jc w:val="both"/>
        <w:rPr>
          <w:rFonts w:asciiTheme="minorHAnsi" w:hAnsiTheme="minorHAnsi"/>
        </w:rPr>
      </w:pPr>
      <w:r>
        <w:rPr>
          <w:rFonts w:asciiTheme="minorHAnsi" w:hAnsiTheme="minorHAnsi"/>
        </w:rPr>
        <w:t>Aun así existen oportunidades de mejora en la imagen de la institución, por factores como solicitudes de requisitos no formales a las EA, y a la ausencia de empoderamiento para la selección de los beneficiarios finales, tema que ha sido señalado en un informe de la CGR</w:t>
      </w:r>
      <w:r w:rsidR="00B247BD">
        <w:rPr>
          <w:rFonts w:asciiTheme="minorHAnsi" w:hAnsiTheme="minorHAnsi"/>
        </w:rPr>
        <w:t xml:space="preserve"> y que no deja de afectar en alguna medida la imagen del BANHVI ante la opinión pública</w:t>
      </w:r>
      <w:r>
        <w:rPr>
          <w:rFonts w:asciiTheme="minorHAnsi" w:hAnsiTheme="minorHAnsi"/>
        </w:rPr>
        <w:t>.</w:t>
      </w:r>
    </w:p>
    <w:p w14:paraId="02F272D0" w14:textId="09897C46" w:rsidR="007A4F46" w:rsidRDefault="007A4F46" w:rsidP="007A4F46">
      <w:pPr>
        <w:jc w:val="both"/>
        <w:rPr>
          <w:rFonts w:asciiTheme="minorHAnsi" w:hAnsiTheme="minorHAnsi"/>
        </w:rPr>
      </w:pPr>
      <w:r>
        <w:rPr>
          <w:rFonts w:asciiTheme="minorHAnsi" w:hAnsiTheme="minorHAnsi"/>
        </w:rPr>
        <w:lastRenderedPageBreak/>
        <w:t>Se identificaron oportunidades a ser aprovechadas como el aprovechamiento de nuevas tecnologías que permitan una mejor promoción de los productos que ofrece el BANHVI.</w:t>
      </w:r>
      <w:r w:rsidR="00AB4723">
        <w:rPr>
          <w:rFonts w:asciiTheme="minorHAnsi" w:hAnsiTheme="minorHAnsi"/>
        </w:rPr>
        <w:t xml:space="preserve"> En este sentido ha habido avances importantes en temas como la página web del BANHVI. No obstante, aún hay muchas oportunidades por explotar en el área de nuevas TIC.</w:t>
      </w:r>
    </w:p>
    <w:p w14:paraId="2F813D82" w14:textId="61AEDB30" w:rsidR="007A4F46" w:rsidRDefault="007A4F46" w:rsidP="007A4F46">
      <w:pPr>
        <w:jc w:val="both"/>
        <w:rPr>
          <w:rFonts w:asciiTheme="minorHAnsi" w:hAnsiTheme="minorHAnsi"/>
        </w:rPr>
      </w:pPr>
      <w:r>
        <w:rPr>
          <w:rFonts w:asciiTheme="minorHAnsi" w:hAnsiTheme="minorHAnsi"/>
        </w:rPr>
        <w:t>En cuanto a amenazas existentes, se señala la falta de compromiso de algunas EA que afecta la imagen del BANHVI, considerando que muchos de los beneficiarios relacionan directamente al BANHVI con elementos como la entrega de bonos.</w:t>
      </w:r>
    </w:p>
    <w:p w14:paraId="056BFBAD" w14:textId="67B7289B" w:rsidR="007A4F46" w:rsidRDefault="007A4F46" w:rsidP="007A4F46">
      <w:pPr>
        <w:jc w:val="both"/>
        <w:rPr>
          <w:rFonts w:asciiTheme="minorHAnsi" w:hAnsiTheme="minorHAnsi"/>
        </w:rPr>
      </w:pPr>
      <w:r>
        <w:rPr>
          <w:rFonts w:asciiTheme="minorHAnsi" w:hAnsiTheme="minorHAnsi"/>
        </w:rPr>
        <w:t>La tabla siguiente presenta todas las ideas identificadas por los funcionarios de la institución que participaron en la elaboración de este análisis.</w:t>
      </w:r>
    </w:p>
    <w:p w14:paraId="1A74C778" w14:textId="4EB15DE5" w:rsidR="007A4F46" w:rsidRPr="007A4F46" w:rsidRDefault="007A4F46" w:rsidP="007A4F46">
      <w:pPr>
        <w:pStyle w:val="Epgrafe"/>
        <w:jc w:val="center"/>
        <w:rPr>
          <w:rFonts w:asciiTheme="minorHAnsi" w:hAnsiTheme="minorHAnsi"/>
          <w:color w:val="auto"/>
          <w:sz w:val="22"/>
          <w:szCs w:val="22"/>
        </w:rPr>
      </w:pPr>
      <w:bookmarkStart w:id="16" w:name="_Toc448998021"/>
      <w:r w:rsidRPr="007A4F46">
        <w:rPr>
          <w:rFonts w:asciiTheme="minorHAnsi" w:hAnsiTheme="minorHAnsi"/>
          <w:color w:val="auto"/>
          <w:sz w:val="22"/>
          <w:szCs w:val="22"/>
        </w:rPr>
        <w:t xml:space="preserve">Tabla </w:t>
      </w:r>
      <w:r w:rsidRPr="007A4F46">
        <w:rPr>
          <w:rFonts w:asciiTheme="minorHAnsi" w:hAnsiTheme="minorHAnsi"/>
          <w:color w:val="auto"/>
          <w:sz w:val="22"/>
          <w:szCs w:val="22"/>
        </w:rPr>
        <w:fldChar w:fldCharType="begin"/>
      </w:r>
      <w:r w:rsidRPr="007A4F46">
        <w:rPr>
          <w:rFonts w:asciiTheme="minorHAnsi" w:hAnsiTheme="minorHAnsi"/>
          <w:color w:val="auto"/>
          <w:sz w:val="22"/>
          <w:szCs w:val="22"/>
        </w:rPr>
        <w:instrText xml:space="preserve"> SEQ Tabla \* ARABIC </w:instrText>
      </w:r>
      <w:r w:rsidRPr="007A4F46">
        <w:rPr>
          <w:rFonts w:asciiTheme="minorHAnsi" w:hAnsiTheme="minorHAnsi"/>
          <w:color w:val="auto"/>
          <w:sz w:val="22"/>
          <w:szCs w:val="22"/>
        </w:rPr>
        <w:fldChar w:fldCharType="separate"/>
      </w:r>
      <w:r w:rsidR="00810FB6">
        <w:rPr>
          <w:rFonts w:asciiTheme="minorHAnsi" w:hAnsiTheme="minorHAnsi"/>
          <w:noProof/>
          <w:color w:val="auto"/>
          <w:sz w:val="22"/>
          <w:szCs w:val="22"/>
        </w:rPr>
        <w:t>9</w:t>
      </w:r>
      <w:r w:rsidRPr="007A4F46">
        <w:rPr>
          <w:rFonts w:asciiTheme="minorHAnsi" w:hAnsiTheme="minorHAnsi"/>
          <w:color w:val="auto"/>
          <w:sz w:val="22"/>
          <w:szCs w:val="22"/>
        </w:rPr>
        <w:fldChar w:fldCharType="end"/>
      </w:r>
      <w:r w:rsidRPr="007A4F46">
        <w:rPr>
          <w:rFonts w:asciiTheme="minorHAnsi" w:hAnsiTheme="minorHAnsi"/>
          <w:color w:val="auto"/>
          <w:sz w:val="22"/>
          <w:szCs w:val="22"/>
        </w:rPr>
        <w:t xml:space="preserve"> Análisis FODA para Grupos de Interés</w:t>
      </w:r>
      <w:bookmarkEnd w:id="16"/>
    </w:p>
    <w:tbl>
      <w:tblPr>
        <w:tblW w:w="8828" w:type="dxa"/>
        <w:jc w:val="center"/>
        <w:tblCellMar>
          <w:left w:w="0" w:type="dxa"/>
          <w:right w:w="0" w:type="dxa"/>
        </w:tblCellMar>
        <w:tblLook w:val="0420" w:firstRow="1" w:lastRow="0" w:firstColumn="0" w:lastColumn="0" w:noHBand="0" w:noVBand="1"/>
      </w:tblPr>
      <w:tblGrid>
        <w:gridCol w:w="4414"/>
        <w:gridCol w:w="4414"/>
      </w:tblGrid>
      <w:tr w:rsidR="007A4F46" w:rsidRPr="007A4F46" w14:paraId="4B2DADF7" w14:textId="77777777" w:rsidTr="007A4F46">
        <w:trPr>
          <w:trHeight w:val="4423"/>
          <w:jc w:val="center"/>
        </w:trPr>
        <w:tc>
          <w:tcPr>
            <w:tcW w:w="4414" w:type="dxa"/>
            <w:tcBorders>
              <w:top w:val="single" w:sz="8" w:space="0" w:color="4F81BD"/>
              <w:left w:val="single" w:sz="8" w:space="0" w:color="4F81BD"/>
              <w:bottom w:val="single" w:sz="18" w:space="0" w:color="4F81BD"/>
              <w:right w:val="single" w:sz="8" w:space="0" w:color="4F81BD"/>
            </w:tcBorders>
            <w:shd w:val="clear" w:color="auto" w:fill="FFFFFF"/>
            <w:tcMar>
              <w:top w:w="72" w:type="dxa"/>
              <w:left w:w="144" w:type="dxa"/>
              <w:bottom w:w="72" w:type="dxa"/>
              <w:right w:w="144" w:type="dxa"/>
            </w:tcMar>
            <w:hideMark/>
          </w:tcPr>
          <w:p w14:paraId="23395D3D" w14:textId="77777777" w:rsidR="007A4F46" w:rsidRPr="007A4F46" w:rsidRDefault="007A4F46" w:rsidP="00DA6F02">
            <w:pPr>
              <w:spacing w:after="0"/>
              <w:jc w:val="both"/>
              <w:rPr>
                <w:rFonts w:asciiTheme="minorHAnsi" w:hAnsiTheme="minorHAnsi"/>
              </w:rPr>
            </w:pPr>
            <w:r w:rsidRPr="007A4F46">
              <w:rPr>
                <w:rFonts w:asciiTheme="minorHAnsi" w:hAnsiTheme="minorHAnsi"/>
                <w:b/>
                <w:bCs/>
              </w:rPr>
              <w:t>Fortalezas:</w:t>
            </w:r>
          </w:p>
          <w:p w14:paraId="6ABAA9ED" w14:textId="77777777" w:rsidR="008C2D49" w:rsidRPr="007A4F46" w:rsidRDefault="006875BF" w:rsidP="00F169C8">
            <w:pPr>
              <w:numPr>
                <w:ilvl w:val="0"/>
                <w:numId w:val="28"/>
              </w:numPr>
              <w:spacing w:after="0"/>
              <w:jc w:val="both"/>
              <w:rPr>
                <w:rFonts w:asciiTheme="minorHAnsi" w:hAnsiTheme="minorHAnsi"/>
              </w:rPr>
            </w:pPr>
            <w:r w:rsidRPr="007A4F46">
              <w:rPr>
                <w:rFonts w:asciiTheme="minorHAnsi" w:hAnsiTheme="minorHAnsi"/>
              </w:rPr>
              <w:t>Opinión de auditoria externa (Calificación SUGEF)</w:t>
            </w:r>
          </w:p>
          <w:p w14:paraId="1615CEDA" w14:textId="77777777" w:rsidR="008C2D49" w:rsidRPr="007A4F46" w:rsidRDefault="006875BF" w:rsidP="00F169C8">
            <w:pPr>
              <w:numPr>
                <w:ilvl w:val="0"/>
                <w:numId w:val="28"/>
              </w:numPr>
              <w:spacing w:after="0"/>
              <w:jc w:val="both"/>
              <w:rPr>
                <w:rFonts w:asciiTheme="minorHAnsi" w:hAnsiTheme="minorHAnsi"/>
              </w:rPr>
            </w:pPr>
            <w:r w:rsidRPr="007A4F46">
              <w:rPr>
                <w:rFonts w:asciiTheme="minorHAnsi" w:hAnsiTheme="minorHAnsi"/>
              </w:rPr>
              <w:t>Ingreso de recursos fijos establecidos por ley</w:t>
            </w:r>
          </w:p>
          <w:p w14:paraId="5DAD4E4C" w14:textId="77777777" w:rsidR="008C2D49" w:rsidRPr="007A4F46" w:rsidRDefault="006875BF" w:rsidP="00F169C8">
            <w:pPr>
              <w:numPr>
                <w:ilvl w:val="0"/>
                <w:numId w:val="28"/>
              </w:numPr>
              <w:spacing w:after="0"/>
              <w:jc w:val="both"/>
              <w:rPr>
                <w:rFonts w:asciiTheme="minorHAnsi" w:hAnsiTheme="minorHAnsi"/>
              </w:rPr>
            </w:pPr>
            <w:r w:rsidRPr="007A4F46">
              <w:rPr>
                <w:rFonts w:asciiTheme="minorHAnsi" w:hAnsiTheme="minorHAnsi"/>
              </w:rPr>
              <w:t>Existencia de una ley que facilita a BANHVI a definir las reglas para normalizar gestión de entidades autorizadas</w:t>
            </w:r>
          </w:p>
          <w:p w14:paraId="5CA18FED" w14:textId="77777777" w:rsidR="008C2D49" w:rsidRPr="007A4F46" w:rsidRDefault="006875BF" w:rsidP="00F169C8">
            <w:pPr>
              <w:numPr>
                <w:ilvl w:val="0"/>
                <w:numId w:val="28"/>
              </w:numPr>
              <w:spacing w:after="0"/>
              <w:jc w:val="both"/>
              <w:rPr>
                <w:rFonts w:asciiTheme="minorHAnsi" w:hAnsiTheme="minorHAnsi"/>
              </w:rPr>
            </w:pPr>
            <w:r w:rsidRPr="007A4F46">
              <w:rPr>
                <w:rFonts w:asciiTheme="minorHAnsi" w:hAnsiTheme="minorHAnsi"/>
              </w:rPr>
              <w:t>Buena relación con entidades autorizadas</w:t>
            </w:r>
          </w:p>
          <w:p w14:paraId="3D1B5A87" w14:textId="77777777" w:rsidR="008C2D49" w:rsidRPr="007A4F46" w:rsidRDefault="006875BF" w:rsidP="00F169C8">
            <w:pPr>
              <w:numPr>
                <w:ilvl w:val="0"/>
                <w:numId w:val="28"/>
              </w:numPr>
              <w:spacing w:after="0"/>
              <w:jc w:val="both"/>
              <w:rPr>
                <w:rFonts w:asciiTheme="minorHAnsi" w:hAnsiTheme="minorHAnsi"/>
              </w:rPr>
            </w:pPr>
            <w:r w:rsidRPr="007A4F46">
              <w:rPr>
                <w:rFonts w:asciiTheme="minorHAnsi" w:hAnsiTheme="minorHAnsi"/>
              </w:rPr>
              <w:t>Credibilidad por parte de un alto porcentaje de beneficiarios en el Sistema</w:t>
            </w:r>
          </w:p>
          <w:p w14:paraId="314D3B51" w14:textId="77777777" w:rsidR="008C2D49" w:rsidRPr="007A4F46" w:rsidRDefault="006875BF" w:rsidP="00F169C8">
            <w:pPr>
              <w:numPr>
                <w:ilvl w:val="0"/>
                <w:numId w:val="28"/>
              </w:numPr>
              <w:spacing w:after="0"/>
              <w:jc w:val="both"/>
              <w:rPr>
                <w:rFonts w:asciiTheme="minorHAnsi" w:hAnsiTheme="minorHAnsi"/>
              </w:rPr>
            </w:pPr>
            <w:r w:rsidRPr="007A4F46">
              <w:rPr>
                <w:rFonts w:asciiTheme="minorHAnsi" w:hAnsiTheme="minorHAnsi"/>
              </w:rPr>
              <w:t>Empresas constructoras son socios estratégicos como generadores de proyectos y a su vez de empleo</w:t>
            </w:r>
          </w:p>
        </w:tc>
        <w:tc>
          <w:tcPr>
            <w:tcW w:w="4414" w:type="dxa"/>
            <w:tcBorders>
              <w:top w:val="single" w:sz="8" w:space="0" w:color="4F81BD"/>
              <w:left w:val="single" w:sz="8" w:space="0" w:color="4F81BD"/>
              <w:bottom w:val="single" w:sz="18" w:space="0" w:color="4F81BD"/>
              <w:right w:val="single" w:sz="8" w:space="0" w:color="4F81BD"/>
            </w:tcBorders>
            <w:shd w:val="clear" w:color="auto" w:fill="FFFFFF"/>
            <w:tcMar>
              <w:top w:w="72" w:type="dxa"/>
              <w:left w:w="144" w:type="dxa"/>
              <w:bottom w:w="72" w:type="dxa"/>
              <w:right w:w="144" w:type="dxa"/>
            </w:tcMar>
            <w:hideMark/>
          </w:tcPr>
          <w:p w14:paraId="7AE96A3D" w14:textId="77777777" w:rsidR="007A4F46" w:rsidRPr="007A4F46" w:rsidRDefault="007A4F46" w:rsidP="00DA6F02">
            <w:pPr>
              <w:spacing w:after="0"/>
              <w:jc w:val="both"/>
              <w:rPr>
                <w:rFonts w:asciiTheme="minorHAnsi" w:hAnsiTheme="minorHAnsi"/>
              </w:rPr>
            </w:pPr>
            <w:r w:rsidRPr="007A4F46">
              <w:rPr>
                <w:rFonts w:asciiTheme="minorHAnsi" w:hAnsiTheme="minorHAnsi"/>
                <w:b/>
                <w:bCs/>
              </w:rPr>
              <w:t>Debilidades:</w:t>
            </w:r>
          </w:p>
          <w:p w14:paraId="679DA1DD" w14:textId="77777777" w:rsidR="008C2D49" w:rsidRPr="007A4F46" w:rsidRDefault="006875BF" w:rsidP="00F169C8">
            <w:pPr>
              <w:numPr>
                <w:ilvl w:val="0"/>
                <w:numId w:val="29"/>
              </w:numPr>
              <w:spacing w:after="0"/>
              <w:jc w:val="both"/>
              <w:rPr>
                <w:rFonts w:asciiTheme="minorHAnsi" w:hAnsiTheme="minorHAnsi"/>
              </w:rPr>
            </w:pPr>
            <w:r w:rsidRPr="007A4F46">
              <w:rPr>
                <w:rFonts w:asciiTheme="minorHAnsi" w:hAnsiTheme="minorHAnsi"/>
              </w:rPr>
              <w:t>Presupuesto limitado para atender a los grupos de demanda</w:t>
            </w:r>
          </w:p>
          <w:p w14:paraId="2557974B" w14:textId="77777777" w:rsidR="008C2D49" w:rsidRPr="007A4F46" w:rsidRDefault="006875BF" w:rsidP="00F169C8">
            <w:pPr>
              <w:numPr>
                <w:ilvl w:val="0"/>
                <w:numId w:val="29"/>
              </w:numPr>
              <w:spacing w:after="0"/>
              <w:jc w:val="both"/>
              <w:rPr>
                <w:rFonts w:asciiTheme="minorHAnsi" w:hAnsiTheme="minorHAnsi"/>
              </w:rPr>
            </w:pPr>
            <w:r w:rsidRPr="007A4F46">
              <w:rPr>
                <w:rFonts w:asciiTheme="minorHAnsi" w:hAnsiTheme="minorHAnsi"/>
              </w:rPr>
              <w:t>Solicitud de requisitos adicionales que no están normalizados (afecta imagen)</w:t>
            </w:r>
          </w:p>
          <w:p w14:paraId="2C53E353" w14:textId="77777777" w:rsidR="008C2D49" w:rsidRPr="007A4F46" w:rsidRDefault="006875BF" w:rsidP="00F169C8">
            <w:pPr>
              <w:numPr>
                <w:ilvl w:val="0"/>
                <w:numId w:val="29"/>
              </w:numPr>
              <w:spacing w:after="0"/>
              <w:jc w:val="both"/>
              <w:rPr>
                <w:rFonts w:asciiTheme="minorHAnsi" w:hAnsiTheme="minorHAnsi"/>
              </w:rPr>
            </w:pPr>
            <w:r w:rsidRPr="007A4F46">
              <w:rPr>
                <w:rFonts w:asciiTheme="minorHAnsi" w:hAnsiTheme="minorHAnsi"/>
              </w:rPr>
              <w:t>Duplicidad de funciones entre los actores del Sistema</w:t>
            </w:r>
          </w:p>
          <w:p w14:paraId="2944C125" w14:textId="77777777" w:rsidR="008C2D49" w:rsidRPr="007A4F46" w:rsidRDefault="006875BF" w:rsidP="00F169C8">
            <w:pPr>
              <w:numPr>
                <w:ilvl w:val="0"/>
                <w:numId w:val="29"/>
              </w:numPr>
              <w:spacing w:after="0"/>
              <w:jc w:val="both"/>
              <w:rPr>
                <w:rFonts w:asciiTheme="minorHAnsi" w:hAnsiTheme="minorHAnsi"/>
              </w:rPr>
            </w:pPr>
            <w:r w:rsidRPr="007A4F46">
              <w:rPr>
                <w:rFonts w:asciiTheme="minorHAnsi" w:hAnsiTheme="minorHAnsi"/>
              </w:rPr>
              <w:t>No hay reglas claras en la relación con entidades (normativa no escrita)</w:t>
            </w:r>
          </w:p>
          <w:p w14:paraId="4DB261B0" w14:textId="77777777" w:rsidR="008C2D49" w:rsidRPr="007A4F46" w:rsidRDefault="006875BF" w:rsidP="00F169C8">
            <w:pPr>
              <w:numPr>
                <w:ilvl w:val="0"/>
                <w:numId w:val="29"/>
              </w:numPr>
              <w:spacing w:after="0"/>
              <w:jc w:val="both"/>
              <w:rPr>
                <w:rFonts w:asciiTheme="minorHAnsi" w:hAnsiTheme="minorHAnsi"/>
              </w:rPr>
            </w:pPr>
            <w:r w:rsidRPr="007A4F46">
              <w:rPr>
                <w:rFonts w:asciiTheme="minorHAnsi" w:hAnsiTheme="minorHAnsi"/>
              </w:rPr>
              <w:t>Ausencia de empoderamiento para la selección de beneficiarios</w:t>
            </w:r>
          </w:p>
          <w:p w14:paraId="4F5A6E16" w14:textId="77777777" w:rsidR="008C2D49" w:rsidRPr="007A4F46" w:rsidRDefault="006875BF" w:rsidP="00F169C8">
            <w:pPr>
              <w:numPr>
                <w:ilvl w:val="0"/>
                <w:numId w:val="29"/>
              </w:numPr>
              <w:spacing w:after="0"/>
              <w:jc w:val="both"/>
              <w:rPr>
                <w:rFonts w:asciiTheme="minorHAnsi" w:hAnsiTheme="minorHAnsi"/>
              </w:rPr>
            </w:pPr>
            <w:r w:rsidRPr="007A4F46">
              <w:rPr>
                <w:rFonts w:asciiTheme="minorHAnsi" w:hAnsiTheme="minorHAnsi"/>
              </w:rPr>
              <w:t>Imagen pública no es la mejor</w:t>
            </w:r>
          </w:p>
          <w:p w14:paraId="5B3E10F7" w14:textId="77777777" w:rsidR="008C2D49" w:rsidRPr="007A4F46" w:rsidRDefault="006875BF" w:rsidP="00F169C8">
            <w:pPr>
              <w:numPr>
                <w:ilvl w:val="0"/>
                <w:numId w:val="29"/>
              </w:numPr>
              <w:spacing w:after="0"/>
              <w:jc w:val="both"/>
              <w:rPr>
                <w:rFonts w:asciiTheme="minorHAnsi" w:hAnsiTheme="minorHAnsi"/>
              </w:rPr>
            </w:pPr>
            <w:r w:rsidRPr="007A4F46">
              <w:rPr>
                <w:rFonts w:asciiTheme="minorHAnsi" w:hAnsiTheme="minorHAnsi"/>
              </w:rPr>
              <w:t>Denuncias crecientes por calidad constructiva de proyectos</w:t>
            </w:r>
          </w:p>
          <w:p w14:paraId="771DBECD" w14:textId="77777777" w:rsidR="008C2D49" w:rsidRPr="007A4F46" w:rsidRDefault="006875BF" w:rsidP="00F169C8">
            <w:pPr>
              <w:numPr>
                <w:ilvl w:val="0"/>
                <w:numId w:val="29"/>
              </w:numPr>
              <w:spacing w:after="0"/>
              <w:jc w:val="both"/>
              <w:rPr>
                <w:rFonts w:asciiTheme="minorHAnsi" w:hAnsiTheme="minorHAnsi"/>
              </w:rPr>
            </w:pPr>
            <w:r w:rsidRPr="007A4F46">
              <w:rPr>
                <w:rFonts w:asciiTheme="minorHAnsi" w:hAnsiTheme="minorHAnsi"/>
              </w:rPr>
              <w:t>Falta de un régimen de sanciones</w:t>
            </w:r>
          </w:p>
        </w:tc>
      </w:tr>
      <w:tr w:rsidR="007A4F46" w:rsidRPr="007A4F46" w14:paraId="7387394A" w14:textId="77777777" w:rsidTr="007A4F46">
        <w:trPr>
          <w:trHeight w:val="4423"/>
          <w:jc w:val="center"/>
        </w:trPr>
        <w:tc>
          <w:tcPr>
            <w:tcW w:w="4414" w:type="dxa"/>
            <w:tcBorders>
              <w:top w:val="single" w:sz="18" w:space="0" w:color="4F81BD"/>
              <w:left w:val="single" w:sz="8" w:space="0" w:color="4F81BD"/>
              <w:bottom w:val="single" w:sz="8" w:space="0" w:color="4F81BD"/>
              <w:right w:val="single" w:sz="8" w:space="0" w:color="4F81BD"/>
            </w:tcBorders>
            <w:shd w:val="clear" w:color="auto" w:fill="DEEAF6" w:themeFill="accent1" w:themeFillTint="33"/>
            <w:tcMar>
              <w:top w:w="72" w:type="dxa"/>
              <w:left w:w="144" w:type="dxa"/>
              <w:bottom w:w="72" w:type="dxa"/>
              <w:right w:w="144" w:type="dxa"/>
            </w:tcMar>
            <w:hideMark/>
          </w:tcPr>
          <w:p w14:paraId="3277C15C" w14:textId="77777777" w:rsidR="007A4F46" w:rsidRPr="007A4F46" w:rsidRDefault="007A4F46" w:rsidP="00DA6F02">
            <w:pPr>
              <w:spacing w:after="0"/>
              <w:jc w:val="both"/>
              <w:rPr>
                <w:rFonts w:asciiTheme="minorHAnsi" w:hAnsiTheme="minorHAnsi"/>
              </w:rPr>
            </w:pPr>
            <w:r w:rsidRPr="007A4F46">
              <w:rPr>
                <w:rFonts w:asciiTheme="minorHAnsi" w:hAnsiTheme="minorHAnsi"/>
                <w:b/>
                <w:bCs/>
              </w:rPr>
              <w:lastRenderedPageBreak/>
              <w:t>Oportunidades:</w:t>
            </w:r>
          </w:p>
          <w:p w14:paraId="3741BE17" w14:textId="77777777" w:rsidR="008C2D49" w:rsidRPr="007A4F46" w:rsidRDefault="006875BF" w:rsidP="00F169C8">
            <w:pPr>
              <w:numPr>
                <w:ilvl w:val="0"/>
                <w:numId w:val="30"/>
              </w:numPr>
              <w:spacing w:after="0"/>
              <w:jc w:val="both"/>
              <w:rPr>
                <w:rFonts w:asciiTheme="minorHAnsi" w:hAnsiTheme="minorHAnsi"/>
              </w:rPr>
            </w:pPr>
            <w:r w:rsidRPr="007A4F46">
              <w:rPr>
                <w:rFonts w:asciiTheme="minorHAnsi" w:hAnsiTheme="minorHAnsi"/>
              </w:rPr>
              <w:t>Clase media (atención, falta de oferta, mejores procesos)</w:t>
            </w:r>
          </w:p>
          <w:p w14:paraId="70263FC2" w14:textId="77777777" w:rsidR="008C2D49" w:rsidRPr="007A4F46" w:rsidRDefault="006875BF" w:rsidP="00F169C8">
            <w:pPr>
              <w:numPr>
                <w:ilvl w:val="0"/>
                <w:numId w:val="30"/>
              </w:numPr>
              <w:spacing w:after="0"/>
              <w:jc w:val="both"/>
              <w:rPr>
                <w:rFonts w:asciiTheme="minorHAnsi" w:hAnsiTheme="minorHAnsi"/>
              </w:rPr>
            </w:pPr>
            <w:r w:rsidRPr="007A4F46">
              <w:rPr>
                <w:rFonts w:asciiTheme="minorHAnsi" w:hAnsiTheme="minorHAnsi"/>
              </w:rPr>
              <w:t>Fortalecimiento de plan estratégico para definir una orientación clara a presentar a Gobierno</w:t>
            </w:r>
          </w:p>
          <w:p w14:paraId="0668F9A7" w14:textId="77777777" w:rsidR="008C2D49" w:rsidRPr="007A4F46" w:rsidRDefault="006875BF" w:rsidP="00F169C8">
            <w:pPr>
              <w:numPr>
                <w:ilvl w:val="0"/>
                <w:numId w:val="30"/>
              </w:numPr>
              <w:spacing w:after="0"/>
              <w:jc w:val="both"/>
              <w:rPr>
                <w:rFonts w:asciiTheme="minorHAnsi" w:hAnsiTheme="minorHAnsi"/>
              </w:rPr>
            </w:pPr>
            <w:r w:rsidRPr="007A4F46">
              <w:rPr>
                <w:rFonts w:asciiTheme="minorHAnsi" w:hAnsiTheme="minorHAnsi"/>
              </w:rPr>
              <w:t>Capacitación para homogenizar trabajo de entidades autorizadas y empresas</w:t>
            </w:r>
          </w:p>
          <w:p w14:paraId="043E3F08" w14:textId="77777777" w:rsidR="008C2D49" w:rsidRPr="007A4F46" w:rsidRDefault="006875BF" w:rsidP="00F169C8">
            <w:pPr>
              <w:numPr>
                <w:ilvl w:val="0"/>
                <w:numId w:val="30"/>
              </w:numPr>
              <w:spacing w:after="0"/>
              <w:jc w:val="both"/>
              <w:rPr>
                <w:rFonts w:asciiTheme="minorHAnsi" w:hAnsiTheme="minorHAnsi"/>
              </w:rPr>
            </w:pPr>
            <w:r w:rsidRPr="007A4F46">
              <w:rPr>
                <w:rFonts w:asciiTheme="minorHAnsi" w:hAnsiTheme="minorHAnsi"/>
              </w:rPr>
              <w:t>Participación ciudadana (se desea por parte de Gobierno)</w:t>
            </w:r>
          </w:p>
          <w:p w14:paraId="6304D4B2" w14:textId="77777777" w:rsidR="008C2D49" w:rsidRPr="007A4F46" w:rsidRDefault="006875BF" w:rsidP="00F169C8">
            <w:pPr>
              <w:numPr>
                <w:ilvl w:val="0"/>
                <w:numId w:val="30"/>
              </w:numPr>
              <w:spacing w:after="0"/>
              <w:jc w:val="both"/>
              <w:rPr>
                <w:rFonts w:asciiTheme="minorHAnsi" w:hAnsiTheme="minorHAnsi"/>
              </w:rPr>
            </w:pPr>
            <w:r w:rsidRPr="007A4F46">
              <w:rPr>
                <w:rFonts w:asciiTheme="minorHAnsi" w:hAnsiTheme="minorHAnsi"/>
              </w:rPr>
              <w:t>Mejora de imagen creciente (Basado en una mayor transparencia y rendición de cuentas)</w:t>
            </w:r>
          </w:p>
          <w:p w14:paraId="4B6092BF" w14:textId="77777777" w:rsidR="008C2D49" w:rsidRPr="007A4F46" w:rsidRDefault="006875BF" w:rsidP="00F169C8">
            <w:pPr>
              <w:numPr>
                <w:ilvl w:val="0"/>
                <w:numId w:val="30"/>
              </w:numPr>
              <w:spacing w:after="0"/>
              <w:jc w:val="both"/>
              <w:rPr>
                <w:rFonts w:asciiTheme="minorHAnsi" w:hAnsiTheme="minorHAnsi"/>
              </w:rPr>
            </w:pPr>
            <w:r w:rsidRPr="007A4F46">
              <w:rPr>
                <w:rFonts w:asciiTheme="minorHAnsi" w:hAnsiTheme="minorHAnsi"/>
              </w:rPr>
              <w:t>En ausencia de plan de gobierno fortalecer la eficiencia del banco (identidad)</w:t>
            </w:r>
          </w:p>
          <w:p w14:paraId="52EA7A4F" w14:textId="77777777" w:rsidR="008C2D49" w:rsidRPr="007A4F46" w:rsidRDefault="006875BF" w:rsidP="00F169C8">
            <w:pPr>
              <w:numPr>
                <w:ilvl w:val="0"/>
                <w:numId w:val="30"/>
              </w:numPr>
              <w:spacing w:after="0"/>
              <w:jc w:val="both"/>
              <w:rPr>
                <w:rFonts w:asciiTheme="minorHAnsi" w:hAnsiTheme="minorHAnsi"/>
              </w:rPr>
            </w:pPr>
            <w:r w:rsidRPr="007A4F46">
              <w:rPr>
                <w:rFonts w:asciiTheme="minorHAnsi" w:hAnsiTheme="minorHAnsi"/>
              </w:rPr>
              <w:t>Utilizar buena relación con entidades autorizadas para que se genere un proyecto de mejora de imagen pública</w:t>
            </w:r>
          </w:p>
          <w:p w14:paraId="08630923" w14:textId="77777777" w:rsidR="008C2D49" w:rsidRPr="007A4F46" w:rsidRDefault="006875BF" w:rsidP="00F169C8">
            <w:pPr>
              <w:numPr>
                <w:ilvl w:val="0"/>
                <w:numId w:val="30"/>
              </w:numPr>
              <w:spacing w:after="0"/>
              <w:jc w:val="both"/>
              <w:rPr>
                <w:rFonts w:asciiTheme="minorHAnsi" w:hAnsiTheme="minorHAnsi"/>
              </w:rPr>
            </w:pPr>
            <w:r w:rsidRPr="007A4F46">
              <w:rPr>
                <w:rFonts w:asciiTheme="minorHAnsi" w:hAnsiTheme="minorHAnsi"/>
              </w:rPr>
              <w:t>Aprovechamiento de comunicación y nuevas tecnologías para promocionar productos BANHVI y dar a conocer gestión</w:t>
            </w:r>
          </w:p>
          <w:p w14:paraId="5A622E6C" w14:textId="77777777" w:rsidR="008C2D49" w:rsidRPr="007A4F46" w:rsidRDefault="006875BF" w:rsidP="00F169C8">
            <w:pPr>
              <w:numPr>
                <w:ilvl w:val="0"/>
                <w:numId w:val="30"/>
              </w:numPr>
              <w:spacing w:after="0"/>
              <w:jc w:val="both"/>
              <w:rPr>
                <w:rFonts w:asciiTheme="minorHAnsi" w:hAnsiTheme="minorHAnsi"/>
              </w:rPr>
            </w:pPr>
            <w:r w:rsidRPr="007A4F46">
              <w:rPr>
                <w:rFonts w:asciiTheme="minorHAnsi" w:hAnsiTheme="minorHAnsi"/>
              </w:rPr>
              <w:t>Mejora en la calidad de construcción por parte de empresas constructoras</w:t>
            </w:r>
          </w:p>
          <w:p w14:paraId="039BD39C" w14:textId="77777777" w:rsidR="008C2D49" w:rsidRPr="007A4F46" w:rsidRDefault="006875BF" w:rsidP="00F169C8">
            <w:pPr>
              <w:numPr>
                <w:ilvl w:val="0"/>
                <w:numId w:val="30"/>
              </w:numPr>
              <w:spacing w:after="0"/>
              <w:jc w:val="both"/>
              <w:rPr>
                <w:rFonts w:asciiTheme="minorHAnsi" w:hAnsiTheme="minorHAnsi"/>
              </w:rPr>
            </w:pPr>
            <w:r w:rsidRPr="007A4F46">
              <w:rPr>
                <w:rFonts w:asciiTheme="minorHAnsi" w:hAnsiTheme="minorHAnsi"/>
              </w:rPr>
              <w:t>Posibilidad de reorientar o reformar la ley para orientar la gestión del banco a prioridades</w:t>
            </w:r>
          </w:p>
        </w:tc>
        <w:tc>
          <w:tcPr>
            <w:tcW w:w="4414" w:type="dxa"/>
            <w:tcBorders>
              <w:top w:val="single" w:sz="18" w:space="0" w:color="4F81BD"/>
              <w:left w:val="single" w:sz="8" w:space="0" w:color="4F81BD"/>
              <w:bottom w:val="single" w:sz="8" w:space="0" w:color="4F81BD"/>
              <w:right w:val="single" w:sz="8" w:space="0" w:color="4F81BD"/>
            </w:tcBorders>
            <w:shd w:val="clear" w:color="auto" w:fill="DEEAF6" w:themeFill="accent1" w:themeFillTint="33"/>
            <w:tcMar>
              <w:top w:w="72" w:type="dxa"/>
              <w:left w:w="144" w:type="dxa"/>
              <w:bottom w:w="72" w:type="dxa"/>
              <w:right w:w="144" w:type="dxa"/>
            </w:tcMar>
            <w:hideMark/>
          </w:tcPr>
          <w:p w14:paraId="0C11AA24" w14:textId="77777777" w:rsidR="007A4F46" w:rsidRPr="007A4F46" w:rsidRDefault="007A4F46" w:rsidP="00DA6F02">
            <w:pPr>
              <w:spacing w:after="0"/>
              <w:jc w:val="both"/>
              <w:rPr>
                <w:rFonts w:asciiTheme="minorHAnsi" w:hAnsiTheme="minorHAnsi"/>
              </w:rPr>
            </w:pPr>
            <w:r w:rsidRPr="007A4F46">
              <w:rPr>
                <w:rFonts w:asciiTheme="minorHAnsi" w:hAnsiTheme="minorHAnsi"/>
                <w:b/>
                <w:bCs/>
              </w:rPr>
              <w:t>Amenazas:</w:t>
            </w:r>
          </w:p>
          <w:p w14:paraId="1CB8EFD6" w14:textId="77777777" w:rsidR="008C2D49" w:rsidRPr="007A4F46" w:rsidRDefault="006875BF" w:rsidP="00F169C8">
            <w:pPr>
              <w:numPr>
                <w:ilvl w:val="0"/>
                <w:numId w:val="31"/>
              </w:numPr>
              <w:spacing w:after="0"/>
              <w:jc w:val="both"/>
              <w:rPr>
                <w:rFonts w:asciiTheme="minorHAnsi" w:hAnsiTheme="minorHAnsi"/>
              </w:rPr>
            </w:pPr>
            <w:r w:rsidRPr="007A4F46">
              <w:rPr>
                <w:rFonts w:asciiTheme="minorHAnsi" w:hAnsiTheme="minorHAnsi"/>
              </w:rPr>
              <w:t>Falta de directriz clara por parte del Gobierno con respecto a orientación para BANHVI</w:t>
            </w:r>
          </w:p>
          <w:p w14:paraId="7DD5A687" w14:textId="77777777" w:rsidR="008C2D49" w:rsidRPr="007A4F46" w:rsidRDefault="006875BF" w:rsidP="00F169C8">
            <w:pPr>
              <w:numPr>
                <w:ilvl w:val="0"/>
                <w:numId w:val="31"/>
              </w:numPr>
              <w:spacing w:after="0"/>
              <w:jc w:val="both"/>
              <w:rPr>
                <w:rFonts w:asciiTheme="minorHAnsi" w:hAnsiTheme="minorHAnsi"/>
              </w:rPr>
            </w:pPr>
            <w:r w:rsidRPr="007A4F46">
              <w:rPr>
                <w:rFonts w:asciiTheme="minorHAnsi" w:hAnsiTheme="minorHAnsi"/>
              </w:rPr>
              <w:t>Falta de compromiso por parte de entidades autorizadas</w:t>
            </w:r>
          </w:p>
          <w:p w14:paraId="08627551" w14:textId="77777777" w:rsidR="008C2D49" w:rsidRPr="007A4F46" w:rsidRDefault="006875BF" w:rsidP="00F169C8">
            <w:pPr>
              <w:numPr>
                <w:ilvl w:val="0"/>
                <w:numId w:val="31"/>
              </w:numPr>
              <w:spacing w:after="0"/>
              <w:jc w:val="both"/>
              <w:rPr>
                <w:rFonts w:asciiTheme="minorHAnsi" w:hAnsiTheme="minorHAnsi"/>
              </w:rPr>
            </w:pPr>
            <w:r w:rsidRPr="007A4F46">
              <w:rPr>
                <w:rFonts w:asciiTheme="minorHAnsi" w:hAnsiTheme="minorHAnsi"/>
              </w:rPr>
              <w:t>Dependencia de entidades que tienen su propia autonomía (Banco segundo piso)</w:t>
            </w:r>
          </w:p>
          <w:p w14:paraId="443B6A09" w14:textId="77777777" w:rsidR="008C2D49" w:rsidRPr="007A4F46" w:rsidRDefault="006875BF" w:rsidP="00F169C8">
            <w:pPr>
              <w:numPr>
                <w:ilvl w:val="0"/>
                <w:numId w:val="31"/>
              </w:numPr>
              <w:spacing w:after="0"/>
              <w:jc w:val="both"/>
              <w:rPr>
                <w:rFonts w:asciiTheme="minorHAnsi" w:hAnsiTheme="minorHAnsi"/>
              </w:rPr>
            </w:pPr>
            <w:r w:rsidRPr="007A4F46">
              <w:rPr>
                <w:rFonts w:asciiTheme="minorHAnsi" w:hAnsiTheme="minorHAnsi"/>
              </w:rPr>
              <w:t>Exceso de trámites (afectación de imagen, tramito manía)</w:t>
            </w:r>
          </w:p>
          <w:p w14:paraId="365FAB4B" w14:textId="77777777" w:rsidR="008C2D49" w:rsidRPr="007A4F46" w:rsidRDefault="006875BF" w:rsidP="00F169C8">
            <w:pPr>
              <w:numPr>
                <w:ilvl w:val="0"/>
                <w:numId w:val="31"/>
              </w:numPr>
              <w:spacing w:after="0"/>
              <w:jc w:val="both"/>
              <w:rPr>
                <w:rFonts w:asciiTheme="minorHAnsi" w:hAnsiTheme="minorHAnsi"/>
              </w:rPr>
            </w:pPr>
            <w:r w:rsidRPr="007A4F46">
              <w:rPr>
                <w:rFonts w:asciiTheme="minorHAnsi" w:hAnsiTheme="minorHAnsi"/>
              </w:rPr>
              <w:t>Creación de requisitos particulares por parte de entidades autorizadas</w:t>
            </w:r>
          </w:p>
          <w:p w14:paraId="0F3B35CA" w14:textId="77777777" w:rsidR="008C2D49" w:rsidRPr="007A4F46" w:rsidRDefault="006875BF" w:rsidP="00F169C8">
            <w:pPr>
              <w:numPr>
                <w:ilvl w:val="0"/>
                <w:numId w:val="31"/>
              </w:numPr>
              <w:spacing w:after="0"/>
              <w:jc w:val="both"/>
              <w:rPr>
                <w:rFonts w:asciiTheme="minorHAnsi" w:hAnsiTheme="minorHAnsi"/>
              </w:rPr>
            </w:pPr>
            <w:r w:rsidRPr="007A4F46">
              <w:rPr>
                <w:rFonts w:asciiTheme="minorHAnsi" w:hAnsiTheme="minorHAnsi"/>
              </w:rPr>
              <w:t xml:space="preserve">Falta o deficiencia en el control de la calidad de obras (empresas, profesionales </w:t>
            </w:r>
            <w:proofErr w:type="spellStart"/>
            <w:r w:rsidRPr="007A4F46">
              <w:rPr>
                <w:rFonts w:asciiTheme="minorHAnsi" w:hAnsiTheme="minorHAnsi"/>
              </w:rPr>
              <w:t>resp</w:t>
            </w:r>
            <w:proofErr w:type="spellEnd"/>
            <w:r w:rsidRPr="007A4F46">
              <w:rPr>
                <w:rFonts w:asciiTheme="minorHAnsi" w:hAnsiTheme="minorHAnsi"/>
              </w:rPr>
              <w:t>.)</w:t>
            </w:r>
          </w:p>
          <w:p w14:paraId="6D8B3C2E" w14:textId="77777777" w:rsidR="008C2D49" w:rsidRPr="007A4F46" w:rsidRDefault="006875BF" w:rsidP="00F169C8">
            <w:pPr>
              <w:numPr>
                <w:ilvl w:val="0"/>
                <w:numId w:val="31"/>
              </w:numPr>
              <w:spacing w:after="0"/>
              <w:jc w:val="both"/>
              <w:rPr>
                <w:rFonts w:asciiTheme="minorHAnsi" w:hAnsiTheme="minorHAnsi"/>
              </w:rPr>
            </w:pPr>
            <w:r w:rsidRPr="007A4F46">
              <w:rPr>
                <w:rFonts w:asciiTheme="minorHAnsi" w:hAnsiTheme="minorHAnsi"/>
              </w:rPr>
              <w:t>Intereses políticos o gremiales (Proyectos no responden a planteamientos factibles)</w:t>
            </w:r>
          </w:p>
          <w:p w14:paraId="11909A96" w14:textId="77777777" w:rsidR="008C2D49" w:rsidRPr="007A4F46" w:rsidRDefault="006875BF" w:rsidP="00F169C8">
            <w:pPr>
              <w:numPr>
                <w:ilvl w:val="0"/>
                <w:numId w:val="31"/>
              </w:numPr>
              <w:spacing w:after="0"/>
              <w:jc w:val="both"/>
              <w:rPr>
                <w:rFonts w:asciiTheme="minorHAnsi" w:hAnsiTheme="minorHAnsi"/>
              </w:rPr>
            </w:pPr>
            <w:r w:rsidRPr="007A4F46">
              <w:rPr>
                <w:rFonts w:asciiTheme="minorHAnsi" w:hAnsiTheme="minorHAnsi"/>
              </w:rPr>
              <w:t>Concentración de empresas constructoras (dificultades para empresas proyectos)</w:t>
            </w:r>
          </w:p>
        </w:tc>
      </w:tr>
    </w:tbl>
    <w:p w14:paraId="7DE33B92" w14:textId="77777777" w:rsidR="007A4F46" w:rsidRDefault="007A4F46" w:rsidP="007A4F46">
      <w:r>
        <w:rPr>
          <w:rFonts w:asciiTheme="minorHAnsi" w:hAnsiTheme="minorHAnsi"/>
          <w:sz w:val="18"/>
          <w:szCs w:val="18"/>
        </w:rPr>
        <w:t>Fuente: Resultado de taller del 13 de agosto 2015 con funcionarios del BANHVI</w:t>
      </w:r>
    </w:p>
    <w:p w14:paraId="4B9527C1" w14:textId="77777777" w:rsidR="00861A4D" w:rsidRDefault="00861A4D" w:rsidP="00E5221D"/>
    <w:p w14:paraId="15D6AE8D" w14:textId="77777777" w:rsidR="007A4F46" w:rsidRPr="007831FB" w:rsidRDefault="007A4F46" w:rsidP="00E5221D"/>
    <w:p w14:paraId="3571C258" w14:textId="77777777" w:rsidR="008A0764" w:rsidRDefault="008A0764">
      <w:pPr>
        <w:spacing w:after="160" w:line="259" w:lineRule="auto"/>
        <w:rPr>
          <w:rFonts w:asciiTheme="minorHAnsi" w:hAnsiTheme="minorHAnsi" w:cstheme="majorHAnsi"/>
          <w:b/>
          <w:sz w:val="24"/>
        </w:rPr>
      </w:pPr>
      <w:r>
        <w:rPr>
          <w:rFonts w:asciiTheme="minorHAnsi" w:hAnsiTheme="minorHAnsi" w:cstheme="majorHAnsi"/>
          <w:b/>
          <w:smallCaps/>
          <w:sz w:val="24"/>
        </w:rPr>
        <w:br w:type="page"/>
      </w:r>
    </w:p>
    <w:p w14:paraId="52826F78" w14:textId="168DDEF9" w:rsidR="00F00065" w:rsidRPr="007831FB" w:rsidRDefault="00F00065" w:rsidP="00F00065">
      <w:pPr>
        <w:pStyle w:val="Ttulo1"/>
        <w:numPr>
          <w:ilvl w:val="0"/>
          <w:numId w:val="1"/>
        </w:numPr>
        <w:spacing w:after="200"/>
        <w:ind w:hanging="218"/>
        <w:rPr>
          <w:rFonts w:asciiTheme="minorHAnsi" w:hAnsiTheme="minorHAnsi" w:cstheme="majorHAnsi"/>
          <w:b/>
          <w:smallCaps w:val="0"/>
          <w:spacing w:val="0"/>
          <w:sz w:val="32"/>
          <w:szCs w:val="22"/>
        </w:rPr>
      </w:pPr>
      <w:bookmarkStart w:id="17" w:name="_Toc448997982"/>
      <w:r w:rsidRPr="007831FB">
        <w:rPr>
          <w:rFonts w:asciiTheme="minorHAnsi" w:hAnsiTheme="minorHAnsi" w:cstheme="majorHAnsi"/>
          <w:b/>
          <w:smallCaps w:val="0"/>
          <w:spacing w:val="0"/>
          <w:sz w:val="32"/>
          <w:szCs w:val="22"/>
        </w:rPr>
        <w:lastRenderedPageBreak/>
        <w:t>Metodología</w:t>
      </w:r>
      <w:r w:rsidR="00553B6E" w:rsidRPr="007831FB">
        <w:rPr>
          <w:rFonts w:asciiTheme="minorHAnsi" w:hAnsiTheme="minorHAnsi" w:cstheme="majorHAnsi"/>
          <w:b/>
          <w:smallCaps w:val="0"/>
          <w:spacing w:val="0"/>
          <w:sz w:val="32"/>
          <w:szCs w:val="22"/>
        </w:rPr>
        <w:t xml:space="preserve"> para la formulación del nuevo plan estratégico</w:t>
      </w:r>
      <w:bookmarkEnd w:id="17"/>
    </w:p>
    <w:p w14:paraId="12C500CC" w14:textId="77777777" w:rsidR="00DA6F02" w:rsidRDefault="00DA6F02" w:rsidP="008A0764">
      <w:pPr>
        <w:spacing w:after="160" w:line="259" w:lineRule="auto"/>
        <w:jc w:val="both"/>
        <w:rPr>
          <w:rFonts w:asciiTheme="minorHAnsi" w:hAnsiTheme="minorHAnsi"/>
        </w:rPr>
      </w:pPr>
    </w:p>
    <w:p w14:paraId="44633693" w14:textId="4955F9A3" w:rsidR="00223E6F" w:rsidRDefault="00223E6F" w:rsidP="00223E6F">
      <w:pPr>
        <w:jc w:val="both"/>
        <w:rPr>
          <w:rFonts w:asciiTheme="minorHAnsi" w:hAnsiTheme="minorHAnsi"/>
        </w:rPr>
      </w:pPr>
      <w:r>
        <w:rPr>
          <w:rFonts w:asciiTheme="minorHAnsi" w:hAnsiTheme="minorHAnsi"/>
        </w:rPr>
        <w:t>Se presenta la metodología para la formulación del nuevo plan estratégico, misma que fue presentada y aprobada por la institución para su utilización, aplicando el CMI.</w:t>
      </w:r>
    </w:p>
    <w:p w14:paraId="70FB279B" w14:textId="6F3A83A3" w:rsidR="00553B6E" w:rsidRDefault="00223E6F" w:rsidP="000260AE">
      <w:pPr>
        <w:jc w:val="both"/>
        <w:rPr>
          <w:rFonts w:asciiTheme="minorHAnsi" w:hAnsiTheme="minorHAnsi"/>
        </w:rPr>
      </w:pPr>
      <w:r>
        <w:rPr>
          <w:rFonts w:asciiTheme="minorHAnsi" w:hAnsiTheme="minorHAnsi"/>
        </w:rPr>
        <w:t>La metodología de trabajo contempló</w:t>
      </w:r>
      <w:r w:rsidR="000260AE">
        <w:rPr>
          <w:rFonts w:asciiTheme="minorHAnsi" w:hAnsiTheme="minorHAnsi"/>
        </w:rPr>
        <w:t xml:space="preserve"> talleres con Junta Directiva, Gerencia y jefaturas del BANHVI, cuyo objetivo fue identificar las fortalezas, debilidades, oportunidades y amenazas descritas en el apartado anterior, así como determinar y validar lo que será la misión, visión, valores, identificación de grupos de interés y su propuesta de valor, así como las primeras propuestas para los objetivos estratégicos.</w:t>
      </w:r>
    </w:p>
    <w:p w14:paraId="35A18EA8" w14:textId="4BC3461B" w:rsidR="00E84B4E" w:rsidRDefault="00E84B4E" w:rsidP="000260AE">
      <w:pPr>
        <w:jc w:val="both"/>
        <w:rPr>
          <w:rFonts w:asciiTheme="minorHAnsi" w:hAnsiTheme="minorHAnsi"/>
        </w:rPr>
      </w:pPr>
      <w:r>
        <w:rPr>
          <w:rFonts w:asciiTheme="minorHAnsi" w:hAnsiTheme="minorHAnsi"/>
        </w:rPr>
        <w:t>La siguiente figura presenta los pasos a seguir para el desarrollo del PE 2016-2019.</w:t>
      </w:r>
    </w:p>
    <w:p w14:paraId="5ECBBAD0" w14:textId="48CA95D4" w:rsidR="00E84B4E" w:rsidRDefault="00E84B4E" w:rsidP="000260AE">
      <w:pPr>
        <w:jc w:val="both"/>
        <w:rPr>
          <w:rFonts w:asciiTheme="minorHAnsi" w:hAnsiTheme="minorHAnsi"/>
        </w:rPr>
      </w:pPr>
      <w:r w:rsidRPr="009A0FE8">
        <w:rPr>
          <w:rFonts w:asciiTheme="minorHAnsi" w:hAnsiTheme="minorHAnsi"/>
          <w:i/>
          <w:noProof/>
          <w:lang w:val="es-ES" w:eastAsia="es-ES"/>
        </w:rPr>
        <w:drawing>
          <wp:inline distT="0" distB="0" distL="0" distR="0" wp14:anchorId="1EE2BECF" wp14:editId="7CEB3B88">
            <wp:extent cx="5612130" cy="3386455"/>
            <wp:effectExtent l="0" t="0" r="7620" b="0"/>
            <wp:docPr id="9" name="Diagrama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14:paraId="1C2FA247" w14:textId="0A0378C2" w:rsidR="00E84B4E" w:rsidRDefault="00E84B4E" w:rsidP="00E84B4E">
      <w:pPr>
        <w:pStyle w:val="Epgrafe"/>
        <w:jc w:val="center"/>
        <w:rPr>
          <w:rFonts w:asciiTheme="minorHAnsi" w:hAnsiTheme="minorHAnsi"/>
          <w:b w:val="0"/>
          <w:color w:val="auto"/>
          <w:sz w:val="22"/>
          <w:szCs w:val="22"/>
        </w:rPr>
      </w:pPr>
      <w:bookmarkStart w:id="18" w:name="_Toc448998034"/>
      <w:r w:rsidRPr="00E84B4E">
        <w:rPr>
          <w:rFonts w:asciiTheme="minorHAnsi" w:hAnsiTheme="minorHAnsi"/>
          <w:b w:val="0"/>
          <w:i/>
          <w:color w:val="auto"/>
          <w:sz w:val="22"/>
          <w:szCs w:val="22"/>
        </w:rPr>
        <w:t xml:space="preserve">Figura </w:t>
      </w:r>
      <w:r w:rsidRPr="00E84B4E">
        <w:rPr>
          <w:rFonts w:asciiTheme="minorHAnsi" w:hAnsiTheme="minorHAnsi"/>
          <w:b w:val="0"/>
          <w:i/>
          <w:color w:val="auto"/>
          <w:sz w:val="22"/>
          <w:szCs w:val="22"/>
        </w:rPr>
        <w:fldChar w:fldCharType="begin"/>
      </w:r>
      <w:r w:rsidRPr="00E84B4E">
        <w:rPr>
          <w:rFonts w:asciiTheme="minorHAnsi" w:hAnsiTheme="minorHAnsi"/>
          <w:b w:val="0"/>
          <w:i/>
          <w:color w:val="auto"/>
          <w:sz w:val="22"/>
          <w:szCs w:val="22"/>
        </w:rPr>
        <w:instrText xml:space="preserve"> SEQ Figura \* ARABIC </w:instrText>
      </w:r>
      <w:r w:rsidRPr="00E84B4E">
        <w:rPr>
          <w:rFonts w:asciiTheme="minorHAnsi" w:hAnsiTheme="minorHAnsi"/>
          <w:b w:val="0"/>
          <w:i/>
          <w:color w:val="auto"/>
          <w:sz w:val="22"/>
          <w:szCs w:val="22"/>
        </w:rPr>
        <w:fldChar w:fldCharType="separate"/>
      </w:r>
      <w:r w:rsidR="00810FB6">
        <w:rPr>
          <w:rFonts w:asciiTheme="minorHAnsi" w:hAnsiTheme="minorHAnsi"/>
          <w:b w:val="0"/>
          <w:i/>
          <w:noProof/>
          <w:color w:val="auto"/>
          <w:sz w:val="22"/>
          <w:szCs w:val="22"/>
        </w:rPr>
        <w:t>1</w:t>
      </w:r>
      <w:r w:rsidRPr="00E84B4E">
        <w:rPr>
          <w:rFonts w:asciiTheme="minorHAnsi" w:hAnsiTheme="minorHAnsi"/>
          <w:b w:val="0"/>
          <w:i/>
          <w:color w:val="auto"/>
          <w:sz w:val="22"/>
          <w:szCs w:val="22"/>
        </w:rPr>
        <w:fldChar w:fldCharType="end"/>
      </w:r>
      <w:r w:rsidRPr="00E84B4E">
        <w:rPr>
          <w:rFonts w:asciiTheme="minorHAnsi" w:hAnsiTheme="minorHAnsi"/>
          <w:b w:val="0"/>
          <w:color w:val="auto"/>
          <w:sz w:val="22"/>
          <w:szCs w:val="22"/>
        </w:rPr>
        <w:t xml:space="preserve"> Metodología para la formulación del nuevo plan estratégico del BANHVI</w:t>
      </w:r>
      <w:bookmarkEnd w:id="18"/>
    </w:p>
    <w:p w14:paraId="26443230" w14:textId="02AD8DB0" w:rsidR="00EA14C0" w:rsidRDefault="00EA14C0" w:rsidP="00EA14C0">
      <w:pPr>
        <w:pStyle w:val="N0"/>
        <w:ind w:right="308"/>
        <w:rPr>
          <w:sz w:val="22"/>
          <w:szCs w:val="22"/>
          <w:lang w:val="es-ES_tradnl"/>
        </w:rPr>
      </w:pPr>
      <w:r>
        <w:rPr>
          <w:sz w:val="22"/>
          <w:szCs w:val="22"/>
          <w:lang w:val="es-ES_tradnl"/>
        </w:rPr>
        <w:t xml:space="preserve">La formulación del nuevo plan se planteó ser realizado a través de una serie de sesiones de trabajo tipo taller que se llevará a cabo con los miembros de la Junta Directiva del BANHVI, Gerencia Institucional y Jefaturas, para obtener de ellos las directrices de hacia dónde y cómo visualizan el futuro del BANHVI. </w:t>
      </w:r>
    </w:p>
    <w:p w14:paraId="21461775" w14:textId="77777777" w:rsidR="00EA14C0" w:rsidRDefault="00EA14C0" w:rsidP="00EA14C0">
      <w:pPr>
        <w:pStyle w:val="N0"/>
        <w:ind w:right="308"/>
        <w:rPr>
          <w:sz w:val="22"/>
          <w:szCs w:val="22"/>
          <w:lang w:val="es-ES_tradnl"/>
        </w:rPr>
      </w:pPr>
    </w:p>
    <w:p w14:paraId="306689F4" w14:textId="615E4A38" w:rsidR="00EA14C0" w:rsidRPr="009A185A" w:rsidRDefault="00AF35A8" w:rsidP="00F169C8">
      <w:pPr>
        <w:pStyle w:val="Ttulo2"/>
        <w:numPr>
          <w:ilvl w:val="1"/>
          <w:numId w:val="17"/>
        </w:numPr>
        <w:spacing w:after="200" w:line="276" w:lineRule="auto"/>
        <w:ind w:left="1060"/>
        <w:jc w:val="both"/>
        <w:rPr>
          <w:rFonts w:asciiTheme="minorHAnsi" w:hAnsiTheme="minorHAnsi" w:cstheme="majorHAnsi"/>
          <w:b/>
          <w:smallCaps w:val="0"/>
          <w:sz w:val="24"/>
          <w:szCs w:val="22"/>
          <w:lang w:val="es-ES_tradnl"/>
        </w:rPr>
      </w:pPr>
      <w:bookmarkStart w:id="19" w:name="_Toc421097604"/>
      <w:bookmarkStart w:id="20" w:name="_Toc448997983"/>
      <w:r>
        <w:rPr>
          <w:rFonts w:asciiTheme="minorHAnsi" w:hAnsiTheme="minorHAnsi" w:cstheme="majorHAnsi"/>
          <w:b/>
          <w:smallCaps w:val="0"/>
          <w:sz w:val="24"/>
          <w:szCs w:val="22"/>
          <w:lang w:val="es-ES_tradnl"/>
        </w:rPr>
        <w:lastRenderedPageBreak/>
        <w:t>Definición de misión, visión y</w:t>
      </w:r>
      <w:r w:rsidR="00EA14C0">
        <w:rPr>
          <w:rFonts w:asciiTheme="minorHAnsi" w:hAnsiTheme="minorHAnsi" w:cstheme="majorHAnsi"/>
          <w:b/>
          <w:smallCaps w:val="0"/>
          <w:sz w:val="24"/>
          <w:szCs w:val="22"/>
          <w:lang w:val="es-ES_tradnl"/>
        </w:rPr>
        <w:t xml:space="preserve"> valores</w:t>
      </w:r>
      <w:bookmarkEnd w:id="19"/>
      <w:bookmarkEnd w:id="20"/>
    </w:p>
    <w:p w14:paraId="68C726C9" w14:textId="582B72A9" w:rsidR="00EA14C0" w:rsidRDefault="00223E6F" w:rsidP="00EA14C0">
      <w:pPr>
        <w:jc w:val="both"/>
        <w:rPr>
          <w:rFonts w:asciiTheme="minorHAnsi" w:hAnsiTheme="minorHAnsi"/>
          <w:lang w:val="es-ES_tradnl"/>
        </w:rPr>
      </w:pPr>
      <w:bookmarkStart w:id="21" w:name="_Toc401848717"/>
      <w:bookmarkStart w:id="22" w:name="_Toc401934024"/>
      <w:bookmarkStart w:id="23" w:name="_Toc275792675"/>
      <w:bookmarkStart w:id="24" w:name="_Toc402537784"/>
      <w:bookmarkStart w:id="25" w:name="_Toc406164990"/>
      <w:bookmarkStart w:id="26" w:name="_Toc406165553"/>
      <w:bookmarkStart w:id="27" w:name="_Toc406166726"/>
      <w:bookmarkStart w:id="28" w:name="_Toc411601557"/>
      <w:r>
        <w:rPr>
          <w:rFonts w:asciiTheme="minorHAnsi" w:hAnsiTheme="minorHAnsi"/>
          <w:lang w:val="es-ES_tradnl"/>
        </w:rPr>
        <w:t>El primer paso consistió</w:t>
      </w:r>
      <w:r w:rsidR="00EA14C0" w:rsidRPr="004A526B">
        <w:rPr>
          <w:rFonts w:asciiTheme="minorHAnsi" w:hAnsiTheme="minorHAnsi"/>
          <w:lang w:val="es-ES_tradnl"/>
        </w:rPr>
        <w:t xml:space="preserve"> en establecer la misión, visión y valores del </w:t>
      </w:r>
      <w:r w:rsidR="00EA14C0">
        <w:rPr>
          <w:rFonts w:asciiTheme="minorHAnsi" w:hAnsiTheme="minorHAnsi"/>
          <w:lang w:val="es-ES_tradnl"/>
        </w:rPr>
        <w:t>BANHVI</w:t>
      </w:r>
      <w:r w:rsidR="00EA14C0" w:rsidRPr="004A526B">
        <w:rPr>
          <w:rFonts w:asciiTheme="minorHAnsi" w:hAnsiTheme="minorHAnsi"/>
          <w:lang w:val="es-ES_tradnl"/>
        </w:rPr>
        <w:t xml:space="preserve">. </w:t>
      </w:r>
      <w:r w:rsidR="00EA14C0">
        <w:rPr>
          <w:rFonts w:asciiTheme="minorHAnsi" w:hAnsiTheme="minorHAnsi"/>
          <w:lang w:val="es-ES_tradnl"/>
        </w:rPr>
        <w:t xml:space="preserve">Esto fue realizado en una sesión de trabajo de dos días realizada en el mes de agosto del </w:t>
      </w:r>
      <w:r>
        <w:rPr>
          <w:rFonts w:asciiTheme="minorHAnsi" w:hAnsiTheme="minorHAnsi"/>
          <w:lang w:val="es-ES_tradnl"/>
        </w:rPr>
        <w:t>2015</w:t>
      </w:r>
      <w:r w:rsidR="00EA14C0" w:rsidRPr="004A526B">
        <w:rPr>
          <w:rFonts w:asciiTheme="minorHAnsi" w:hAnsiTheme="minorHAnsi"/>
          <w:lang w:val="es-ES_tradnl"/>
        </w:rPr>
        <w:t>.</w:t>
      </w:r>
    </w:p>
    <w:p w14:paraId="3B27E25C" w14:textId="77777777" w:rsidR="00EA14C0" w:rsidRDefault="00EA14C0" w:rsidP="00EA14C0">
      <w:pPr>
        <w:jc w:val="both"/>
        <w:rPr>
          <w:rFonts w:asciiTheme="minorHAnsi" w:hAnsiTheme="minorHAnsi"/>
          <w:b/>
          <w:lang w:val="es-ES_tradnl"/>
        </w:rPr>
      </w:pPr>
    </w:p>
    <w:p w14:paraId="0423A823" w14:textId="77777777" w:rsidR="00EA14C0" w:rsidRPr="00483A6D" w:rsidRDefault="00EA14C0" w:rsidP="00F169C8">
      <w:pPr>
        <w:pStyle w:val="Ttulo2"/>
        <w:numPr>
          <w:ilvl w:val="2"/>
          <w:numId w:val="17"/>
        </w:numPr>
        <w:spacing w:after="200" w:line="276" w:lineRule="auto"/>
        <w:ind w:left="1117"/>
        <w:jc w:val="both"/>
        <w:rPr>
          <w:rFonts w:asciiTheme="minorHAnsi" w:hAnsiTheme="minorHAnsi" w:cstheme="majorHAnsi"/>
          <w:b/>
          <w:smallCaps w:val="0"/>
          <w:sz w:val="24"/>
          <w:szCs w:val="22"/>
          <w:lang w:val="es-ES_tradnl"/>
        </w:rPr>
      </w:pPr>
      <w:bookmarkStart w:id="29" w:name="_Toc421097605"/>
      <w:bookmarkStart w:id="30" w:name="_Toc448997984"/>
      <w:r w:rsidRPr="00483A6D">
        <w:rPr>
          <w:rFonts w:asciiTheme="minorHAnsi" w:hAnsiTheme="minorHAnsi" w:cstheme="majorHAnsi"/>
          <w:b/>
          <w:smallCaps w:val="0"/>
          <w:sz w:val="24"/>
          <w:szCs w:val="22"/>
          <w:lang w:val="es-ES_tradnl"/>
        </w:rPr>
        <w:t>Desarrollo de la misión</w:t>
      </w:r>
      <w:bookmarkEnd w:id="29"/>
      <w:bookmarkEnd w:id="30"/>
    </w:p>
    <w:p w14:paraId="66F5E97B" w14:textId="77777777" w:rsidR="00EA14C0" w:rsidRPr="004A526B" w:rsidRDefault="00EA14C0" w:rsidP="00EA14C0">
      <w:pPr>
        <w:jc w:val="both"/>
        <w:rPr>
          <w:rFonts w:asciiTheme="minorHAnsi" w:hAnsiTheme="minorHAnsi"/>
        </w:rPr>
      </w:pPr>
      <w:r w:rsidRPr="004A526B">
        <w:rPr>
          <w:rFonts w:asciiTheme="minorHAnsi" w:hAnsiTheme="minorHAnsi"/>
        </w:rPr>
        <w:t>La misión es el propósito o la razón de ser de la organización y en instituciones públicas proviene de la ley que dio origen a la creación de la institución</w:t>
      </w:r>
      <w:bookmarkEnd w:id="21"/>
      <w:bookmarkEnd w:id="22"/>
      <w:bookmarkEnd w:id="23"/>
      <w:bookmarkEnd w:id="24"/>
      <w:bookmarkEnd w:id="25"/>
      <w:bookmarkEnd w:id="26"/>
      <w:bookmarkEnd w:id="27"/>
      <w:bookmarkEnd w:id="28"/>
      <w:r w:rsidRPr="004A526B">
        <w:rPr>
          <w:rFonts w:asciiTheme="minorHAnsi" w:hAnsiTheme="minorHAnsi"/>
        </w:rPr>
        <w:t>.</w:t>
      </w:r>
    </w:p>
    <w:p w14:paraId="030AF851" w14:textId="77777777" w:rsidR="00EA14C0" w:rsidRPr="004A526B" w:rsidRDefault="00EA14C0" w:rsidP="00EA14C0">
      <w:pPr>
        <w:jc w:val="both"/>
        <w:rPr>
          <w:rFonts w:asciiTheme="minorHAnsi" w:hAnsiTheme="minorHAnsi"/>
        </w:rPr>
      </w:pPr>
      <w:bookmarkStart w:id="31" w:name="_Toc401848718"/>
      <w:bookmarkStart w:id="32" w:name="_Toc401934025"/>
      <w:bookmarkStart w:id="33" w:name="_Toc275792676"/>
      <w:bookmarkStart w:id="34" w:name="_Toc402537785"/>
      <w:bookmarkStart w:id="35" w:name="_Toc406164991"/>
      <w:bookmarkStart w:id="36" w:name="_Toc406165554"/>
      <w:bookmarkStart w:id="37" w:name="_Toc406166727"/>
      <w:bookmarkStart w:id="38" w:name="_Toc411601558"/>
      <w:r w:rsidRPr="004A526B">
        <w:rPr>
          <w:rFonts w:asciiTheme="minorHAnsi" w:hAnsiTheme="minorHAnsi"/>
        </w:rPr>
        <w:t>Una misión debe:</w:t>
      </w:r>
      <w:bookmarkEnd w:id="31"/>
      <w:bookmarkEnd w:id="32"/>
      <w:bookmarkEnd w:id="33"/>
      <w:bookmarkEnd w:id="34"/>
      <w:bookmarkEnd w:id="35"/>
      <w:bookmarkEnd w:id="36"/>
      <w:bookmarkEnd w:id="37"/>
      <w:bookmarkEnd w:id="38"/>
    </w:p>
    <w:p w14:paraId="56E4ECBA" w14:textId="77777777" w:rsidR="00EA14C0" w:rsidRPr="007702EE" w:rsidRDefault="00EA14C0" w:rsidP="00F169C8">
      <w:pPr>
        <w:pStyle w:val="Prrafodelista"/>
        <w:numPr>
          <w:ilvl w:val="0"/>
          <w:numId w:val="36"/>
        </w:numPr>
        <w:jc w:val="both"/>
        <w:rPr>
          <w:rFonts w:asciiTheme="minorHAnsi" w:hAnsiTheme="minorHAnsi"/>
        </w:rPr>
      </w:pPr>
      <w:bookmarkStart w:id="39" w:name="_Toc401848719"/>
      <w:bookmarkStart w:id="40" w:name="_Toc401934026"/>
      <w:bookmarkStart w:id="41" w:name="_Toc275792677"/>
      <w:bookmarkStart w:id="42" w:name="_Toc402537786"/>
      <w:bookmarkStart w:id="43" w:name="_Toc406164992"/>
      <w:bookmarkStart w:id="44" w:name="_Toc406165555"/>
      <w:bookmarkStart w:id="45" w:name="_Toc406166728"/>
      <w:bookmarkStart w:id="46" w:name="_Toc411601559"/>
      <w:r w:rsidRPr="007702EE">
        <w:rPr>
          <w:rFonts w:asciiTheme="minorHAnsi" w:hAnsiTheme="minorHAnsi"/>
        </w:rPr>
        <w:t>Definir la razón de ser de la institución.</w:t>
      </w:r>
      <w:bookmarkEnd w:id="39"/>
      <w:bookmarkEnd w:id="40"/>
      <w:bookmarkEnd w:id="41"/>
      <w:bookmarkEnd w:id="42"/>
      <w:bookmarkEnd w:id="43"/>
      <w:bookmarkEnd w:id="44"/>
      <w:bookmarkEnd w:id="45"/>
      <w:bookmarkEnd w:id="46"/>
      <w:r w:rsidRPr="007702EE">
        <w:rPr>
          <w:rFonts w:asciiTheme="minorHAnsi" w:hAnsiTheme="minorHAnsi"/>
        </w:rPr>
        <w:t xml:space="preserve"> </w:t>
      </w:r>
    </w:p>
    <w:p w14:paraId="275A8958" w14:textId="77777777" w:rsidR="00EA14C0" w:rsidRPr="007702EE" w:rsidRDefault="00EA14C0" w:rsidP="00F169C8">
      <w:pPr>
        <w:pStyle w:val="Prrafodelista"/>
        <w:numPr>
          <w:ilvl w:val="0"/>
          <w:numId w:val="36"/>
        </w:numPr>
        <w:jc w:val="both"/>
        <w:rPr>
          <w:rFonts w:asciiTheme="minorHAnsi" w:hAnsiTheme="minorHAnsi"/>
        </w:rPr>
      </w:pPr>
      <w:bookmarkStart w:id="47" w:name="_Toc401848720"/>
      <w:bookmarkStart w:id="48" w:name="_Toc401934027"/>
      <w:bookmarkStart w:id="49" w:name="_Toc275792678"/>
      <w:bookmarkStart w:id="50" w:name="_Toc402537787"/>
      <w:bookmarkStart w:id="51" w:name="_Toc406164993"/>
      <w:bookmarkStart w:id="52" w:name="_Toc406165556"/>
      <w:bookmarkStart w:id="53" w:name="_Toc406166729"/>
      <w:bookmarkStart w:id="54" w:name="_Toc411601560"/>
      <w:r w:rsidRPr="007702EE">
        <w:rPr>
          <w:rFonts w:asciiTheme="minorHAnsi" w:hAnsiTheme="minorHAnsi"/>
        </w:rPr>
        <w:t>Ser un objetivo claro, que especifique en qué sectores se debe participar y en cuáles no se debe participar, para que unifique los esfuerzos de la organización.</w:t>
      </w:r>
      <w:bookmarkEnd w:id="47"/>
      <w:bookmarkEnd w:id="48"/>
      <w:bookmarkEnd w:id="49"/>
      <w:bookmarkEnd w:id="50"/>
      <w:bookmarkEnd w:id="51"/>
      <w:bookmarkEnd w:id="52"/>
      <w:bookmarkEnd w:id="53"/>
      <w:bookmarkEnd w:id="54"/>
    </w:p>
    <w:p w14:paraId="5753C36B" w14:textId="77777777" w:rsidR="00EA14C0" w:rsidRPr="007702EE" w:rsidRDefault="00EA14C0" w:rsidP="00F169C8">
      <w:pPr>
        <w:pStyle w:val="Prrafodelista"/>
        <w:numPr>
          <w:ilvl w:val="0"/>
          <w:numId w:val="36"/>
        </w:numPr>
        <w:jc w:val="both"/>
        <w:rPr>
          <w:rFonts w:asciiTheme="minorHAnsi" w:hAnsiTheme="minorHAnsi"/>
        </w:rPr>
      </w:pPr>
      <w:bookmarkStart w:id="55" w:name="_Toc401848721"/>
      <w:bookmarkStart w:id="56" w:name="_Toc401934028"/>
      <w:bookmarkStart w:id="57" w:name="_Toc275792679"/>
      <w:bookmarkStart w:id="58" w:name="_Toc402537788"/>
      <w:bookmarkStart w:id="59" w:name="_Toc406164994"/>
      <w:bookmarkStart w:id="60" w:name="_Toc406165557"/>
      <w:bookmarkStart w:id="61" w:name="_Toc406166730"/>
      <w:bookmarkStart w:id="62" w:name="_Toc411601561"/>
      <w:r w:rsidRPr="007702EE">
        <w:rPr>
          <w:rFonts w:asciiTheme="minorHAnsi" w:hAnsiTheme="minorHAnsi"/>
        </w:rPr>
        <w:t>Ser vigorosa, clara, atractiva y llegar al interior de las personas.</w:t>
      </w:r>
      <w:bookmarkEnd w:id="55"/>
      <w:bookmarkEnd w:id="56"/>
      <w:bookmarkEnd w:id="57"/>
      <w:bookmarkEnd w:id="58"/>
      <w:bookmarkEnd w:id="59"/>
      <w:bookmarkEnd w:id="60"/>
      <w:bookmarkEnd w:id="61"/>
      <w:bookmarkEnd w:id="62"/>
      <w:r w:rsidRPr="007702EE">
        <w:rPr>
          <w:rFonts w:asciiTheme="minorHAnsi" w:hAnsiTheme="minorHAnsi"/>
        </w:rPr>
        <w:t xml:space="preserve">  </w:t>
      </w:r>
    </w:p>
    <w:p w14:paraId="437CC087" w14:textId="77777777" w:rsidR="00EA14C0" w:rsidRPr="007702EE" w:rsidRDefault="00EA14C0" w:rsidP="00F169C8">
      <w:pPr>
        <w:pStyle w:val="Prrafodelista"/>
        <w:numPr>
          <w:ilvl w:val="0"/>
          <w:numId w:val="36"/>
        </w:numPr>
        <w:jc w:val="both"/>
        <w:rPr>
          <w:rFonts w:asciiTheme="minorHAnsi" w:hAnsiTheme="minorHAnsi"/>
        </w:rPr>
      </w:pPr>
      <w:bookmarkStart w:id="63" w:name="_Toc401848722"/>
      <w:bookmarkStart w:id="64" w:name="_Toc401934029"/>
      <w:bookmarkStart w:id="65" w:name="_Toc275792680"/>
      <w:bookmarkStart w:id="66" w:name="_Toc402537789"/>
      <w:bookmarkStart w:id="67" w:name="_Toc406164995"/>
      <w:bookmarkStart w:id="68" w:name="_Toc406165558"/>
      <w:bookmarkStart w:id="69" w:name="_Toc406166731"/>
      <w:bookmarkStart w:id="70" w:name="_Toc411601562"/>
      <w:r w:rsidRPr="007702EE">
        <w:rPr>
          <w:rFonts w:asciiTheme="minorHAnsi" w:hAnsiTheme="minorHAnsi"/>
        </w:rPr>
        <w:t>Ser comprendida inmediatamente, porque requiere poca o ninguna explicación.</w:t>
      </w:r>
      <w:bookmarkEnd w:id="63"/>
      <w:bookmarkEnd w:id="64"/>
      <w:bookmarkEnd w:id="65"/>
      <w:bookmarkEnd w:id="66"/>
      <w:bookmarkEnd w:id="67"/>
      <w:bookmarkEnd w:id="68"/>
      <w:bookmarkEnd w:id="69"/>
      <w:bookmarkEnd w:id="70"/>
      <w:r w:rsidRPr="007702EE">
        <w:rPr>
          <w:rFonts w:asciiTheme="minorHAnsi" w:hAnsiTheme="minorHAnsi"/>
        </w:rPr>
        <w:t xml:space="preserve">  </w:t>
      </w:r>
    </w:p>
    <w:p w14:paraId="64CCB4DC" w14:textId="77777777" w:rsidR="00EA14C0" w:rsidRPr="00483A6D" w:rsidRDefault="00EA14C0" w:rsidP="00F169C8">
      <w:pPr>
        <w:pStyle w:val="Ttulo2"/>
        <w:numPr>
          <w:ilvl w:val="2"/>
          <w:numId w:val="17"/>
        </w:numPr>
        <w:spacing w:after="200" w:line="276" w:lineRule="auto"/>
        <w:ind w:left="1117"/>
        <w:jc w:val="both"/>
        <w:rPr>
          <w:rFonts w:asciiTheme="minorHAnsi" w:hAnsiTheme="minorHAnsi" w:cstheme="majorHAnsi"/>
          <w:b/>
          <w:smallCaps w:val="0"/>
          <w:sz w:val="24"/>
          <w:szCs w:val="22"/>
          <w:lang w:val="es-ES_tradnl"/>
        </w:rPr>
      </w:pPr>
      <w:bookmarkStart w:id="71" w:name="_Toc402537795"/>
      <w:bookmarkStart w:id="72" w:name="_Toc411601568"/>
      <w:bookmarkStart w:id="73" w:name="_Toc421097606"/>
      <w:bookmarkStart w:id="74" w:name="_Toc448997985"/>
      <w:r w:rsidRPr="00483A6D">
        <w:rPr>
          <w:rFonts w:asciiTheme="minorHAnsi" w:hAnsiTheme="minorHAnsi" w:cstheme="majorHAnsi"/>
          <w:b/>
          <w:smallCaps w:val="0"/>
          <w:sz w:val="24"/>
          <w:szCs w:val="22"/>
          <w:lang w:val="es-ES_tradnl"/>
        </w:rPr>
        <w:t>Desarrollo de la visión</w:t>
      </w:r>
      <w:bookmarkEnd w:id="71"/>
      <w:bookmarkEnd w:id="72"/>
      <w:bookmarkEnd w:id="73"/>
      <w:bookmarkEnd w:id="74"/>
    </w:p>
    <w:p w14:paraId="1C4352FC" w14:textId="77777777" w:rsidR="00EA14C0" w:rsidRPr="00911BE6" w:rsidRDefault="00EA14C0" w:rsidP="00EA14C0">
      <w:pPr>
        <w:jc w:val="both"/>
        <w:rPr>
          <w:rFonts w:asciiTheme="minorHAnsi" w:hAnsiTheme="minorHAnsi"/>
        </w:rPr>
      </w:pPr>
      <w:r w:rsidRPr="00911BE6">
        <w:rPr>
          <w:rFonts w:asciiTheme="minorHAnsi" w:hAnsiTheme="minorHAnsi"/>
        </w:rPr>
        <w:t>La visión define lo que una organización espera llegar a ser en un tiempo determinado. Es el “sueño” o visión compartida para un  futuro específico</w:t>
      </w:r>
      <w:r>
        <w:rPr>
          <w:rFonts w:asciiTheme="minorHAnsi" w:hAnsiTheme="minorHAnsi"/>
        </w:rPr>
        <w:t>.</w:t>
      </w:r>
    </w:p>
    <w:p w14:paraId="100D0B57" w14:textId="4B1CD3F0" w:rsidR="00EA14C0" w:rsidRDefault="00EA14C0" w:rsidP="00EA14C0">
      <w:pPr>
        <w:jc w:val="both"/>
        <w:rPr>
          <w:rFonts w:asciiTheme="minorHAnsi" w:hAnsiTheme="minorHAnsi"/>
        </w:rPr>
      </w:pPr>
      <w:r>
        <w:rPr>
          <w:rFonts w:asciiTheme="minorHAnsi" w:hAnsiTheme="minorHAnsi"/>
        </w:rPr>
        <w:t xml:space="preserve">La metodología </w:t>
      </w:r>
      <w:r w:rsidR="00223E6F">
        <w:rPr>
          <w:rFonts w:asciiTheme="minorHAnsi" w:hAnsiTheme="minorHAnsi"/>
        </w:rPr>
        <w:t>planteada</w:t>
      </w:r>
      <w:r>
        <w:rPr>
          <w:rFonts w:asciiTheme="minorHAnsi" w:hAnsiTheme="minorHAnsi"/>
        </w:rPr>
        <w:t xml:space="preserve"> establec</w:t>
      </w:r>
      <w:r w:rsidR="00BE7149">
        <w:rPr>
          <w:rFonts w:asciiTheme="minorHAnsi" w:hAnsiTheme="minorHAnsi"/>
        </w:rPr>
        <w:t>ió</w:t>
      </w:r>
      <w:r>
        <w:rPr>
          <w:rFonts w:asciiTheme="minorHAnsi" w:hAnsiTheme="minorHAnsi"/>
        </w:rPr>
        <w:t xml:space="preserve"> un espacio</w:t>
      </w:r>
      <w:r w:rsidR="00BE7149">
        <w:rPr>
          <w:rFonts w:asciiTheme="minorHAnsi" w:hAnsiTheme="minorHAnsi"/>
        </w:rPr>
        <w:t xml:space="preserve"> de tiempo en la</w:t>
      </w:r>
      <w:r>
        <w:rPr>
          <w:rFonts w:asciiTheme="minorHAnsi" w:hAnsiTheme="minorHAnsi"/>
        </w:rPr>
        <w:t xml:space="preserve"> </w:t>
      </w:r>
      <w:r w:rsidR="00BE7149">
        <w:rPr>
          <w:rFonts w:asciiTheme="minorHAnsi" w:hAnsiTheme="minorHAnsi"/>
        </w:rPr>
        <w:t>sesión</w:t>
      </w:r>
      <w:r>
        <w:rPr>
          <w:rFonts w:asciiTheme="minorHAnsi" w:hAnsiTheme="minorHAnsi"/>
        </w:rPr>
        <w:t xml:space="preserve"> N°3 para dedicarle al desarrollo de esta visión, tomando como </w:t>
      </w:r>
      <w:r w:rsidR="00BE7149">
        <w:rPr>
          <w:rFonts w:asciiTheme="minorHAnsi" w:hAnsiTheme="minorHAnsi"/>
        </w:rPr>
        <w:t>las opiniones externadas por los participantes, así como las surgidas de entrevistas a funcionarios</w:t>
      </w:r>
      <w:r>
        <w:rPr>
          <w:rFonts w:asciiTheme="minorHAnsi" w:hAnsiTheme="minorHAnsi"/>
        </w:rPr>
        <w:t>.</w:t>
      </w:r>
    </w:p>
    <w:p w14:paraId="5F78CF7C" w14:textId="4DF9DB58" w:rsidR="00EA14C0" w:rsidRDefault="00EA14C0" w:rsidP="00EA14C0">
      <w:pPr>
        <w:jc w:val="both"/>
        <w:rPr>
          <w:rFonts w:asciiTheme="minorHAnsi" w:hAnsiTheme="minorHAnsi"/>
        </w:rPr>
      </w:pPr>
      <w:r>
        <w:rPr>
          <w:rFonts w:asciiTheme="minorHAnsi" w:hAnsiTheme="minorHAnsi"/>
        </w:rPr>
        <w:t xml:space="preserve">A efectos de hacer más ordenado este ejercicio y orientarlo a la metodología </w:t>
      </w:r>
      <w:r w:rsidR="00BE7149">
        <w:rPr>
          <w:rFonts w:asciiTheme="minorHAnsi" w:hAnsiTheme="minorHAnsi"/>
        </w:rPr>
        <w:t>del CMI (</w:t>
      </w:r>
      <w:r>
        <w:rPr>
          <w:rFonts w:asciiTheme="minorHAnsi" w:hAnsiTheme="minorHAnsi"/>
        </w:rPr>
        <w:t>conforme a mejores prácticas de bibliografía</w:t>
      </w:r>
      <w:r w:rsidR="00BE7149">
        <w:rPr>
          <w:rFonts w:asciiTheme="minorHAnsi" w:hAnsiTheme="minorHAnsi"/>
        </w:rPr>
        <w:t>)</w:t>
      </w:r>
      <w:r>
        <w:rPr>
          <w:rFonts w:asciiTheme="minorHAnsi" w:hAnsiTheme="minorHAnsi"/>
        </w:rPr>
        <w:t>, se sol</w:t>
      </w:r>
      <w:r w:rsidR="00BE7149">
        <w:rPr>
          <w:rFonts w:asciiTheme="minorHAnsi" w:hAnsiTheme="minorHAnsi"/>
        </w:rPr>
        <w:t>icitó</w:t>
      </w:r>
      <w:r>
        <w:rPr>
          <w:rFonts w:asciiTheme="minorHAnsi" w:hAnsiTheme="minorHAnsi"/>
        </w:rPr>
        <w:t xml:space="preserve"> a los funcionarios establecer cómo visualizan al </w:t>
      </w:r>
      <w:r w:rsidR="00BE7149">
        <w:rPr>
          <w:rFonts w:asciiTheme="minorHAnsi" w:hAnsiTheme="minorHAnsi"/>
        </w:rPr>
        <w:t>BANHVI</w:t>
      </w:r>
      <w:r>
        <w:rPr>
          <w:rFonts w:asciiTheme="minorHAnsi" w:hAnsiTheme="minorHAnsi"/>
        </w:rPr>
        <w:t xml:space="preserve"> para cada una de las cuatro perspectivas que componen el </w:t>
      </w:r>
      <w:r w:rsidR="00246077">
        <w:rPr>
          <w:rFonts w:asciiTheme="minorHAnsi" w:hAnsiTheme="minorHAnsi"/>
        </w:rPr>
        <w:t>CMI</w:t>
      </w:r>
      <w:r>
        <w:rPr>
          <w:rFonts w:asciiTheme="minorHAnsi" w:hAnsiTheme="minorHAnsi"/>
        </w:rPr>
        <w:t>:</w:t>
      </w:r>
    </w:p>
    <w:p w14:paraId="38BCC1CE" w14:textId="77777777" w:rsidR="00EA14C0" w:rsidRDefault="00EA14C0" w:rsidP="00F169C8">
      <w:pPr>
        <w:pStyle w:val="Prrafodelista"/>
        <w:numPr>
          <w:ilvl w:val="0"/>
          <w:numId w:val="35"/>
        </w:numPr>
        <w:jc w:val="both"/>
        <w:rPr>
          <w:rFonts w:asciiTheme="minorHAnsi" w:hAnsiTheme="minorHAnsi"/>
        </w:rPr>
      </w:pPr>
      <w:r>
        <w:rPr>
          <w:rFonts w:asciiTheme="minorHAnsi" w:hAnsiTheme="minorHAnsi"/>
        </w:rPr>
        <w:t>Grupos de interés y ciudadanía</w:t>
      </w:r>
    </w:p>
    <w:p w14:paraId="3C63DC0B" w14:textId="77777777" w:rsidR="00EA14C0" w:rsidRDefault="00EA14C0" w:rsidP="00F169C8">
      <w:pPr>
        <w:pStyle w:val="Prrafodelista"/>
        <w:numPr>
          <w:ilvl w:val="0"/>
          <w:numId w:val="35"/>
        </w:numPr>
        <w:jc w:val="both"/>
        <w:rPr>
          <w:rFonts w:asciiTheme="minorHAnsi" w:hAnsiTheme="minorHAnsi"/>
        </w:rPr>
      </w:pPr>
      <w:r>
        <w:rPr>
          <w:rFonts w:asciiTheme="minorHAnsi" w:hAnsiTheme="minorHAnsi"/>
        </w:rPr>
        <w:t>Financiero</w:t>
      </w:r>
    </w:p>
    <w:p w14:paraId="5DFD7486" w14:textId="77777777" w:rsidR="00EA14C0" w:rsidRDefault="00EA14C0" w:rsidP="00F169C8">
      <w:pPr>
        <w:pStyle w:val="Prrafodelista"/>
        <w:numPr>
          <w:ilvl w:val="0"/>
          <w:numId w:val="35"/>
        </w:numPr>
        <w:jc w:val="both"/>
        <w:rPr>
          <w:rFonts w:asciiTheme="minorHAnsi" w:hAnsiTheme="minorHAnsi"/>
        </w:rPr>
      </w:pPr>
      <w:r>
        <w:rPr>
          <w:rFonts w:asciiTheme="minorHAnsi" w:hAnsiTheme="minorHAnsi"/>
        </w:rPr>
        <w:t>Procesos internos</w:t>
      </w:r>
    </w:p>
    <w:p w14:paraId="5F6C3369" w14:textId="77777777" w:rsidR="00EA14C0" w:rsidRPr="00D41D9F" w:rsidRDefault="00EA14C0" w:rsidP="00F169C8">
      <w:pPr>
        <w:pStyle w:val="Prrafodelista"/>
        <w:numPr>
          <w:ilvl w:val="0"/>
          <w:numId w:val="35"/>
        </w:numPr>
        <w:jc w:val="both"/>
        <w:rPr>
          <w:rFonts w:asciiTheme="minorHAnsi" w:hAnsiTheme="minorHAnsi"/>
        </w:rPr>
      </w:pPr>
      <w:r>
        <w:rPr>
          <w:rFonts w:asciiTheme="minorHAnsi" w:hAnsiTheme="minorHAnsi"/>
        </w:rPr>
        <w:t>Aprendizaje y crecimiento (capital humano, organizacional y de información)</w:t>
      </w:r>
    </w:p>
    <w:p w14:paraId="54FD3137" w14:textId="62F278CD" w:rsidR="00EA14C0" w:rsidRDefault="00EA14C0" w:rsidP="00EA14C0">
      <w:pPr>
        <w:jc w:val="both"/>
        <w:rPr>
          <w:rFonts w:asciiTheme="minorHAnsi" w:hAnsiTheme="minorHAnsi"/>
        </w:rPr>
      </w:pPr>
      <w:r>
        <w:rPr>
          <w:rFonts w:asciiTheme="minorHAnsi" w:hAnsiTheme="minorHAnsi"/>
        </w:rPr>
        <w:t xml:space="preserve">Para efectos de validación de la propuesta </w:t>
      </w:r>
      <w:r w:rsidR="00BE7149">
        <w:rPr>
          <w:rFonts w:asciiTheme="minorHAnsi" w:hAnsiTheme="minorHAnsi"/>
        </w:rPr>
        <w:t>de</w:t>
      </w:r>
      <w:r>
        <w:rPr>
          <w:rFonts w:asciiTheme="minorHAnsi" w:hAnsiTheme="minorHAnsi"/>
        </w:rPr>
        <w:t xml:space="preserve"> visión, se establecen una serie de criterios mínimos de evaluación que deben cumplirse. La tabla </w:t>
      </w:r>
      <w:r w:rsidR="00223E6F">
        <w:rPr>
          <w:rFonts w:asciiTheme="minorHAnsi" w:hAnsiTheme="minorHAnsi"/>
        </w:rPr>
        <w:t>siguiente</w:t>
      </w:r>
      <w:r>
        <w:rPr>
          <w:rFonts w:asciiTheme="minorHAnsi" w:hAnsiTheme="minorHAnsi"/>
        </w:rPr>
        <w:t xml:space="preserve"> presenta un ejemplo de las preguntas que se plantean para obtener la información requerida para el desarrollo de la visión.</w:t>
      </w:r>
    </w:p>
    <w:p w14:paraId="07EAF30C" w14:textId="77777777" w:rsidR="00BE1BBF" w:rsidRDefault="00BE1BBF" w:rsidP="00BE7149">
      <w:pPr>
        <w:pStyle w:val="Epgrafe"/>
        <w:jc w:val="center"/>
        <w:rPr>
          <w:rFonts w:asciiTheme="minorHAnsi" w:hAnsiTheme="minorHAnsi"/>
          <w:color w:val="auto"/>
          <w:sz w:val="22"/>
          <w:szCs w:val="22"/>
        </w:rPr>
      </w:pPr>
    </w:p>
    <w:p w14:paraId="1055DE4E" w14:textId="627296BD" w:rsidR="00EA14C0" w:rsidRPr="00BE7149" w:rsidRDefault="00BE7149" w:rsidP="00BE7149">
      <w:pPr>
        <w:pStyle w:val="Epgrafe"/>
        <w:jc w:val="center"/>
        <w:rPr>
          <w:rFonts w:asciiTheme="minorHAnsi" w:hAnsiTheme="minorHAnsi"/>
          <w:b w:val="0"/>
          <w:color w:val="auto"/>
          <w:sz w:val="22"/>
          <w:szCs w:val="22"/>
        </w:rPr>
      </w:pPr>
      <w:bookmarkStart w:id="75" w:name="_Toc448998022"/>
      <w:r w:rsidRPr="00BE7149">
        <w:rPr>
          <w:rFonts w:asciiTheme="minorHAnsi" w:hAnsiTheme="minorHAnsi"/>
          <w:color w:val="auto"/>
          <w:sz w:val="22"/>
          <w:szCs w:val="22"/>
        </w:rPr>
        <w:lastRenderedPageBreak/>
        <w:t xml:space="preserve">Tabla </w:t>
      </w:r>
      <w:r w:rsidRPr="00BE7149">
        <w:rPr>
          <w:rFonts w:asciiTheme="minorHAnsi" w:hAnsiTheme="minorHAnsi"/>
          <w:color w:val="auto"/>
          <w:sz w:val="22"/>
          <w:szCs w:val="22"/>
        </w:rPr>
        <w:fldChar w:fldCharType="begin"/>
      </w:r>
      <w:r w:rsidRPr="00BE7149">
        <w:rPr>
          <w:rFonts w:asciiTheme="minorHAnsi" w:hAnsiTheme="minorHAnsi"/>
          <w:color w:val="auto"/>
          <w:sz w:val="22"/>
          <w:szCs w:val="22"/>
        </w:rPr>
        <w:instrText xml:space="preserve"> SEQ Tabla \* ARABIC </w:instrText>
      </w:r>
      <w:r w:rsidRPr="00BE7149">
        <w:rPr>
          <w:rFonts w:asciiTheme="minorHAnsi" w:hAnsiTheme="minorHAnsi"/>
          <w:color w:val="auto"/>
          <w:sz w:val="22"/>
          <w:szCs w:val="22"/>
        </w:rPr>
        <w:fldChar w:fldCharType="separate"/>
      </w:r>
      <w:r w:rsidR="00810FB6">
        <w:rPr>
          <w:rFonts w:asciiTheme="minorHAnsi" w:hAnsiTheme="minorHAnsi"/>
          <w:noProof/>
          <w:color w:val="auto"/>
          <w:sz w:val="22"/>
          <w:szCs w:val="22"/>
        </w:rPr>
        <w:t>10</w:t>
      </w:r>
      <w:r w:rsidRPr="00BE7149">
        <w:rPr>
          <w:rFonts w:asciiTheme="minorHAnsi" w:hAnsiTheme="minorHAnsi"/>
          <w:color w:val="auto"/>
          <w:sz w:val="22"/>
          <w:szCs w:val="22"/>
        </w:rPr>
        <w:fldChar w:fldCharType="end"/>
      </w:r>
      <w:r w:rsidRPr="00BE7149">
        <w:rPr>
          <w:rFonts w:asciiTheme="minorHAnsi" w:hAnsiTheme="minorHAnsi"/>
          <w:color w:val="auto"/>
          <w:sz w:val="22"/>
          <w:szCs w:val="22"/>
        </w:rPr>
        <w:t xml:space="preserve"> Criterios para la evaluación de la propuesta de la visión</w:t>
      </w:r>
      <w:bookmarkEnd w:id="75"/>
    </w:p>
    <w:tbl>
      <w:tblPr>
        <w:tblStyle w:val="GridTable5DarkAccent5"/>
        <w:tblW w:w="8696" w:type="dxa"/>
        <w:jc w:val="center"/>
        <w:tblLook w:val="0600" w:firstRow="0" w:lastRow="0" w:firstColumn="0" w:lastColumn="0" w:noHBand="1" w:noVBand="1"/>
      </w:tblPr>
      <w:tblGrid>
        <w:gridCol w:w="546"/>
        <w:gridCol w:w="8150"/>
      </w:tblGrid>
      <w:tr w:rsidR="00EA14C0" w:rsidRPr="00FC103B" w14:paraId="14C58210" w14:textId="77777777" w:rsidTr="0071051D">
        <w:trPr>
          <w:trHeight w:val="250"/>
          <w:jc w:val="center"/>
        </w:trPr>
        <w:tc>
          <w:tcPr>
            <w:tcW w:w="546" w:type="dxa"/>
            <w:shd w:val="clear" w:color="auto" w:fill="0070C0"/>
          </w:tcPr>
          <w:p w14:paraId="493E0936" w14:textId="77777777" w:rsidR="00EA14C0" w:rsidRPr="00FC103B" w:rsidRDefault="00EA14C0" w:rsidP="0071051D">
            <w:pPr>
              <w:spacing w:after="0"/>
              <w:jc w:val="center"/>
              <w:rPr>
                <w:rFonts w:asciiTheme="minorHAnsi" w:hAnsiTheme="minorHAnsi"/>
                <w:b/>
                <w:color w:val="FFFFFF" w:themeColor="background1"/>
              </w:rPr>
            </w:pPr>
            <w:r>
              <w:rPr>
                <w:rFonts w:asciiTheme="minorHAnsi" w:hAnsiTheme="minorHAnsi"/>
                <w:b/>
                <w:color w:val="FFFFFF" w:themeColor="background1"/>
              </w:rPr>
              <w:t>N°</w:t>
            </w:r>
          </w:p>
        </w:tc>
        <w:tc>
          <w:tcPr>
            <w:tcW w:w="8150" w:type="dxa"/>
            <w:shd w:val="clear" w:color="auto" w:fill="0070C0"/>
            <w:vAlign w:val="center"/>
            <w:hideMark/>
          </w:tcPr>
          <w:p w14:paraId="6BF44344" w14:textId="77777777" w:rsidR="00EA14C0" w:rsidRPr="00FC103B" w:rsidRDefault="00EA14C0" w:rsidP="0071051D">
            <w:pPr>
              <w:spacing w:after="0"/>
              <w:jc w:val="center"/>
              <w:rPr>
                <w:rFonts w:asciiTheme="minorHAnsi" w:hAnsiTheme="minorHAnsi"/>
                <w:b/>
                <w:color w:val="FFFFFF" w:themeColor="background1"/>
              </w:rPr>
            </w:pPr>
            <w:r w:rsidRPr="00FC103B">
              <w:rPr>
                <w:rFonts w:asciiTheme="minorHAnsi" w:hAnsiTheme="minorHAnsi"/>
                <w:b/>
                <w:color w:val="FFFFFF" w:themeColor="background1"/>
              </w:rPr>
              <w:t>Criterios</w:t>
            </w:r>
          </w:p>
        </w:tc>
      </w:tr>
      <w:tr w:rsidR="00EA14C0" w:rsidRPr="00911BE6" w14:paraId="61741D34" w14:textId="77777777" w:rsidTr="0071051D">
        <w:trPr>
          <w:trHeight w:val="266"/>
          <w:jc w:val="center"/>
        </w:trPr>
        <w:tc>
          <w:tcPr>
            <w:tcW w:w="546" w:type="dxa"/>
            <w:vAlign w:val="center"/>
          </w:tcPr>
          <w:p w14:paraId="781B6B1D" w14:textId="77777777" w:rsidR="00EA14C0" w:rsidRPr="00FC103B" w:rsidRDefault="00EA14C0" w:rsidP="0071051D">
            <w:pPr>
              <w:spacing w:after="0"/>
              <w:jc w:val="center"/>
              <w:rPr>
                <w:rFonts w:asciiTheme="minorHAnsi" w:hAnsiTheme="minorHAnsi"/>
                <w:b/>
              </w:rPr>
            </w:pPr>
            <w:r w:rsidRPr="00FC103B">
              <w:rPr>
                <w:rFonts w:asciiTheme="minorHAnsi" w:hAnsiTheme="minorHAnsi"/>
                <w:b/>
              </w:rPr>
              <w:t>1</w:t>
            </w:r>
          </w:p>
        </w:tc>
        <w:tc>
          <w:tcPr>
            <w:tcW w:w="8150" w:type="dxa"/>
            <w:vAlign w:val="center"/>
            <w:hideMark/>
          </w:tcPr>
          <w:p w14:paraId="4EE9266E" w14:textId="3DE21BAA" w:rsidR="00EA14C0" w:rsidRPr="00911BE6" w:rsidRDefault="00EA14C0" w:rsidP="0071051D">
            <w:pPr>
              <w:spacing w:after="0"/>
              <w:rPr>
                <w:rFonts w:asciiTheme="minorHAnsi" w:hAnsiTheme="minorHAnsi"/>
              </w:rPr>
            </w:pPr>
            <w:r w:rsidRPr="00911BE6">
              <w:rPr>
                <w:rFonts w:asciiTheme="minorHAnsi" w:hAnsiTheme="minorHAnsi"/>
              </w:rPr>
              <w:t xml:space="preserve">¿La visión expresa la posición deseada por </w:t>
            </w:r>
            <w:r w:rsidR="00BE7149">
              <w:rPr>
                <w:rFonts w:asciiTheme="minorHAnsi" w:hAnsiTheme="minorHAnsi"/>
              </w:rPr>
              <w:t>BANHVI</w:t>
            </w:r>
            <w:r w:rsidRPr="00911BE6">
              <w:rPr>
                <w:rFonts w:asciiTheme="minorHAnsi" w:hAnsiTheme="minorHAnsi"/>
              </w:rPr>
              <w:t xml:space="preserve"> en </w:t>
            </w:r>
            <w:r>
              <w:rPr>
                <w:rFonts w:asciiTheme="minorHAnsi" w:hAnsiTheme="minorHAnsi"/>
              </w:rPr>
              <w:t>el periodo de vigencia establecido</w:t>
            </w:r>
            <w:r w:rsidRPr="00911BE6">
              <w:rPr>
                <w:rFonts w:asciiTheme="minorHAnsi" w:hAnsiTheme="minorHAnsi"/>
              </w:rPr>
              <w:t>?</w:t>
            </w:r>
          </w:p>
        </w:tc>
      </w:tr>
      <w:tr w:rsidR="00EA14C0" w:rsidRPr="00911BE6" w14:paraId="752584C2" w14:textId="77777777" w:rsidTr="0071051D">
        <w:trPr>
          <w:trHeight w:val="271"/>
          <w:jc w:val="center"/>
        </w:trPr>
        <w:tc>
          <w:tcPr>
            <w:tcW w:w="546" w:type="dxa"/>
            <w:vAlign w:val="center"/>
          </w:tcPr>
          <w:p w14:paraId="3E914C87" w14:textId="77777777" w:rsidR="00EA14C0" w:rsidRPr="00FC103B" w:rsidRDefault="00EA14C0" w:rsidP="0071051D">
            <w:pPr>
              <w:spacing w:after="0"/>
              <w:jc w:val="center"/>
              <w:rPr>
                <w:rFonts w:asciiTheme="minorHAnsi" w:hAnsiTheme="minorHAnsi"/>
                <w:b/>
              </w:rPr>
            </w:pPr>
            <w:r>
              <w:rPr>
                <w:rFonts w:asciiTheme="minorHAnsi" w:hAnsiTheme="minorHAnsi"/>
                <w:b/>
              </w:rPr>
              <w:t>2</w:t>
            </w:r>
          </w:p>
        </w:tc>
        <w:tc>
          <w:tcPr>
            <w:tcW w:w="8150" w:type="dxa"/>
            <w:vAlign w:val="center"/>
            <w:hideMark/>
          </w:tcPr>
          <w:p w14:paraId="67319B73" w14:textId="77777777" w:rsidR="00EA14C0" w:rsidRPr="00911BE6" w:rsidRDefault="00EA14C0" w:rsidP="0071051D">
            <w:pPr>
              <w:spacing w:after="0"/>
              <w:rPr>
                <w:rFonts w:asciiTheme="minorHAnsi" w:hAnsiTheme="minorHAnsi"/>
              </w:rPr>
            </w:pPr>
            <w:r w:rsidRPr="00911BE6">
              <w:rPr>
                <w:rFonts w:asciiTheme="minorHAnsi" w:hAnsiTheme="minorHAnsi"/>
              </w:rPr>
              <w:t xml:space="preserve">¿Indica lo que </w:t>
            </w:r>
            <w:r>
              <w:rPr>
                <w:rFonts w:asciiTheme="minorHAnsi" w:hAnsiTheme="minorHAnsi"/>
              </w:rPr>
              <w:t>se estará</w:t>
            </w:r>
            <w:r w:rsidRPr="00911BE6">
              <w:rPr>
                <w:rFonts w:asciiTheme="minorHAnsi" w:hAnsiTheme="minorHAnsi"/>
              </w:rPr>
              <w:t xml:space="preserve"> ofreciendo a </w:t>
            </w:r>
            <w:r>
              <w:rPr>
                <w:rFonts w:asciiTheme="minorHAnsi" w:hAnsiTheme="minorHAnsi"/>
              </w:rPr>
              <w:t>l</w:t>
            </w:r>
            <w:r w:rsidRPr="00911BE6">
              <w:rPr>
                <w:rFonts w:asciiTheme="minorHAnsi" w:hAnsiTheme="minorHAnsi"/>
              </w:rPr>
              <w:t xml:space="preserve">os </w:t>
            </w:r>
            <w:r>
              <w:rPr>
                <w:rFonts w:asciiTheme="minorHAnsi" w:hAnsiTheme="minorHAnsi"/>
              </w:rPr>
              <w:t>g</w:t>
            </w:r>
            <w:r w:rsidRPr="00911BE6">
              <w:rPr>
                <w:rFonts w:asciiTheme="minorHAnsi" w:hAnsiTheme="minorHAnsi"/>
              </w:rPr>
              <w:t xml:space="preserve">rupos de </w:t>
            </w:r>
            <w:r>
              <w:rPr>
                <w:rFonts w:asciiTheme="minorHAnsi" w:hAnsiTheme="minorHAnsi"/>
              </w:rPr>
              <w:t>i</w:t>
            </w:r>
            <w:r w:rsidRPr="00911BE6">
              <w:rPr>
                <w:rFonts w:asciiTheme="minorHAnsi" w:hAnsiTheme="minorHAnsi"/>
              </w:rPr>
              <w:t>nterés</w:t>
            </w:r>
            <w:r>
              <w:rPr>
                <w:rFonts w:asciiTheme="minorHAnsi" w:hAnsiTheme="minorHAnsi"/>
              </w:rPr>
              <w:t>?</w:t>
            </w:r>
          </w:p>
        </w:tc>
      </w:tr>
      <w:tr w:rsidR="00EA14C0" w:rsidRPr="00911BE6" w14:paraId="33A2E98B" w14:textId="77777777" w:rsidTr="0071051D">
        <w:trPr>
          <w:trHeight w:val="268"/>
          <w:jc w:val="center"/>
        </w:trPr>
        <w:tc>
          <w:tcPr>
            <w:tcW w:w="546" w:type="dxa"/>
            <w:vAlign w:val="center"/>
          </w:tcPr>
          <w:p w14:paraId="3B62FB97" w14:textId="77777777" w:rsidR="00EA14C0" w:rsidRPr="00FC103B" w:rsidRDefault="00EA14C0" w:rsidP="0071051D">
            <w:pPr>
              <w:spacing w:after="0"/>
              <w:jc w:val="center"/>
              <w:rPr>
                <w:rFonts w:asciiTheme="minorHAnsi" w:hAnsiTheme="minorHAnsi"/>
                <w:b/>
              </w:rPr>
            </w:pPr>
            <w:r>
              <w:rPr>
                <w:rFonts w:asciiTheme="minorHAnsi" w:hAnsiTheme="minorHAnsi"/>
                <w:b/>
              </w:rPr>
              <w:t>3</w:t>
            </w:r>
          </w:p>
        </w:tc>
        <w:tc>
          <w:tcPr>
            <w:tcW w:w="8150" w:type="dxa"/>
            <w:vAlign w:val="center"/>
            <w:hideMark/>
          </w:tcPr>
          <w:p w14:paraId="5F5AA619" w14:textId="4E853F89" w:rsidR="00EA14C0" w:rsidRPr="00911BE6" w:rsidRDefault="00EA14C0" w:rsidP="0071051D">
            <w:pPr>
              <w:spacing w:after="0"/>
              <w:rPr>
                <w:rFonts w:asciiTheme="minorHAnsi" w:hAnsiTheme="minorHAnsi"/>
              </w:rPr>
            </w:pPr>
            <w:r w:rsidRPr="00911BE6">
              <w:rPr>
                <w:rFonts w:asciiTheme="minorHAnsi" w:hAnsiTheme="minorHAnsi"/>
              </w:rPr>
              <w:t xml:space="preserve">¿Identifica lo </w:t>
            </w:r>
            <w:r>
              <w:rPr>
                <w:rFonts w:asciiTheme="minorHAnsi" w:hAnsiTheme="minorHAnsi"/>
              </w:rPr>
              <w:t xml:space="preserve">que se espera del personal del </w:t>
            </w:r>
            <w:r w:rsidR="00BE7149">
              <w:rPr>
                <w:rFonts w:asciiTheme="minorHAnsi" w:hAnsiTheme="minorHAnsi"/>
              </w:rPr>
              <w:t>BANHVI</w:t>
            </w:r>
            <w:r w:rsidRPr="00911BE6">
              <w:rPr>
                <w:rFonts w:asciiTheme="minorHAnsi" w:hAnsiTheme="minorHAnsi"/>
              </w:rPr>
              <w:t>?</w:t>
            </w:r>
          </w:p>
        </w:tc>
      </w:tr>
      <w:tr w:rsidR="00EA14C0" w:rsidRPr="00911BE6" w14:paraId="74B7154E" w14:textId="77777777" w:rsidTr="0071051D">
        <w:trPr>
          <w:trHeight w:val="201"/>
          <w:jc w:val="center"/>
        </w:trPr>
        <w:tc>
          <w:tcPr>
            <w:tcW w:w="546" w:type="dxa"/>
            <w:vAlign w:val="center"/>
          </w:tcPr>
          <w:p w14:paraId="0BE658E2" w14:textId="77777777" w:rsidR="00EA14C0" w:rsidRPr="00FC103B" w:rsidRDefault="00EA14C0" w:rsidP="0071051D">
            <w:pPr>
              <w:spacing w:after="0"/>
              <w:jc w:val="center"/>
              <w:rPr>
                <w:rFonts w:asciiTheme="minorHAnsi" w:hAnsiTheme="minorHAnsi"/>
                <w:b/>
              </w:rPr>
            </w:pPr>
            <w:r>
              <w:rPr>
                <w:rFonts w:asciiTheme="minorHAnsi" w:hAnsiTheme="minorHAnsi"/>
                <w:b/>
              </w:rPr>
              <w:t>4</w:t>
            </w:r>
          </w:p>
        </w:tc>
        <w:tc>
          <w:tcPr>
            <w:tcW w:w="8150" w:type="dxa"/>
            <w:vAlign w:val="center"/>
            <w:hideMark/>
          </w:tcPr>
          <w:p w14:paraId="1EEC9259" w14:textId="77777777" w:rsidR="00EA14C0" w:rsidRPr="00911BE6" w:rsidRDefault="00EA14C0" w:rsidP="0071051D">
            <w:pPr>
              <w:spacing w:after="0"/>
              <w:rPr>
                <w:rFonts w:asciiTheme="minorHAnsi" w:hAnsiTheme="minorHAnsi"/>
              </w:rPr>
            </w:pPr>
            <w:r w:rsidRPr="00911BE6">
              <w:rPr>
                <w:rFonts w:asciiTheme="minorHAnsi" w:hAnsiTheme="minorHAnsi"/>
              </w:rPr>
              <w:t>¿Es retadora?</w:t>
            </w:r>
          </w:p>
        </w:tc>
      </w:tr>
      <w:tr w:rsidR="00EA14C0" w:rsidRPr="00911BE6" w14:paraId="6ED35A70" w14:textId="77777777" w:rsidTr="0071051D">
        <w:trPr>
          <w:trHeight w:val="293"/>
          <w:jc w:val="center"/>
        </w:trPr>
        <w:tc>
          <w:tcPr>
            <w:tcW w:w="546" w:type="dxa"/>
            <w:vAlign w:val="center"/>
          </w:tcPr>
          <w:p w14:paraId="2EB93B49" w14:textId="77777777" w:rsidR="00EA14C0" w:rsidRPr="00FC103B" w:rsidRDefault="00EA14C0" w:rsidP="0071051D">
            <w:pPr>
              <w:spacing w:after="0"/>
              <w:jc w:val="center"/>
              <w:rPr>
                <w:rFonts w:asciiTheme="minorHAnsi" w:hAnsiTheme="minorHAnsi"/>
                <w:b/>
              </w:rPr>
            </w:pPr>
            <w:r>
              <w:rPr>
                <w:rFonts w:asciiTheme="minorHAnsi" w:hAnsiTheme="minorHAnsi"/>
                <w:b/>
              </w:rPr>
              <w:t>5</w:t>
            </w:r>
          </w:p>
        </w:tc>
        <w:tc>
          <w:tcPr>
            <w:tcW w:w="8150" w:type="dxa"/>
            <w:vAlign w:val="center"/>
            <w:hideMark/>
          </w:tcPr>
          <w:p w14:paraId="1324335E" w14:textId="77777777" w:rsidR="00EA14C0" w:rsidRPr="00911BE6" w:rsidRDefault="00EA14C0" w:rsidP="0071051D">
            <w:pPr>
              <w:spacing w:after="0"/>
              <w:rPr>
                <w:rFonts w:asciiTheme="minorHAnsi" w:hAnsiTheme="minorHAnsi"/>
              </w:rPr>
            </w:pPr>
            <w:r w:rsidRPr="00911BE6">
              <w:rPr>
                <w:rFonts w:asciiTheme="minorHAnsi" w:hAnsiTheme="minorHAnsi"/>
              </w:rPr>
              <w:t xml:space="preserve">¿Motiva a los </w:t>
            </w:r>
            <w:r>
              <w:rPr>
                <w:rFonts w:asciiTheme="minorHAnsi" w:hAnsiTheme="minorHAnsi"/>
              </w:rPr>
              <w:t>d</w:t>
            </w:r>
            <w:r w:rsidRPr="00911BE6">
              <w:rPr>
                <w:rFonts w:asciiTheme="minorHAnsi" w:hAnsiTheme="minorHAnsi"/>
              </w:rPr>
              <w:t xml:space="preserve">irectores, </w:t>
            </w:r>
            <w:r>
              <w:rPr>
                <w:rFonts w:asciiTheme="minorHAnsi" w:hAnsiTheme="minorHAnsi"/>
              </w:rPr>
              <w:t>g</w:t>
            </w:r>
            <w:r w:rsidRPr="00911BE6">
              <w:rPr>
                <w:rFonts w:asciiTheme="minorHAnsi" w:hAnsiTheme="minorHAnsi"/>
              </w:rPr>
              <w:t xml:space="preserve">erentes, </w:t>
            </w:r>
            <w:r>
              <w:rPr>
                <w:rFonts w:asciiTheme="minorHAnsi" w:hAnsiTheme="minorHAnsi"/>
              </w:rPr>
              <w:t>f</w:t>
            </w:r>
            <w:r w:rsidRPr="00911BE6">
              <w:rPr>
                <w:rFonts w:asciiTheme="minorHAnsi" w:hAnsiTheme="minorHAnsi"/>
              </w:rPr>
              <w:t>uncionarios?</w:t>
            </w:r>
          </w:p>
        </w:tc>
      </w:tr>
      <w:tr w:rsidR="00EA14C0" w:rsidRPr="00911BE6" w14:paraId="3B3AB929" w14:textId="77777777" w:rsidTr="0071051D">
        <w:trPr>
          <w:trHeight w:val="218"/>
          <w:jc w:val="center"/>
        </w:trPr>
        <w:tc>
          <w:tcPr>
            <w:tcW w:w="546" w:type="dxa"/>
            <w:vAlign w:val="center"/>
          </w:tcPr>
          <w:p w14:paraId="3D416ADB" w14:textId="77777777" w:rsidR="00EA14C0" w:rsidRPr="00FC103B" w:rsidRDefault="00EA14C0" w:rsidP="0071051D">
            <w:pPr>
              <w:spacing w:after="0"/>
              <w:jc w:val="center"/>
              <w:rPr>
                <w:rFonts w:asciiTheme="minorHAnsi" w:hAnsiTheme="minorHAnsi"/>
                <w:b/>
              </w:rPr>
            </w:pPr>
            <w:r>
              <w:rPr>
                <w:rFonts w:asciiTheme="minorHAnsi" w:hAnsiTheme="minorHAnsi"/>
                <w:b/>
              </w:rPr>
              <w:t>6</w:t>
            </w:r>
          </w:p>
        </w:tc>
        <w:tc>
          <w:tcPr>
            <w:tcW w:w="8150" w:type="dxa"/>
            <w:vAlign w:val="center"/>
            <w:hideMark/>
          </w:tcPr>
          <w:p w14:paraId="11AD2A41" w14:textId="77777777" w:rsidR="00EA14C0" w:rsidRPr="00911BE6" w:rsidRDefault="00EA14C0" w:rsidP="0071051D">
            <w:pPr>
              <w:spacing w:after="0"/>
              <w:rPr>
                <w:rFonts w:asciiTheme="minorHAnsi" w:hAnsiTheme="minorHAnsi"/>
              </w:rPr>
            </w:pPr>
            <w:r w:rsidRPr="00911BE6">
              <w:rPr>
                <w:rFonts w:asciiTheme="minorHAnsi" w:hAnsiTheme="minorHAnsi"/>
              </w:rPr>
              <w:t>¿Es sencilla y fácil de entender?</w:t>
            </w:r>
          </w:p>
        </w:tc>
      </w:tr>
    </w:tbl>
    <w:p w14:paraId="56DE208D" w14:textId="77777777" w:rsidR="00EA14C0" w:rsidRPr="00911BE6" w:rsidRDefault="00EA14C0" w:rsidP="00EA14C0">
      <w:pPr>
        <w:jc w:val="both"/>
        <w:rPr>
          <w:rFonts w:asciiTheme="minorHAnsi" w:hAnsiTheme="minorHAnsi"/>
          <w:b/>
        </w:rPr>
      </w:pPr>
      <w:bookmarkStart w:id="76" w:name="_Toc402537796"/>
    </w:p>
    <w:p w14:paraId="2293A614" w14:textId="77777777" w:rsidR="00EA14C0" w:rsidRPr="00483A6D" w:rsidRDefault="00EA14C0" w:rsidP="00F169C8">
      <w:pPr>
        <w:pStyle w:val="Ttulo2"/>
        <w:numPr>
          <w:ilvl w:val="2"/>
          <w:numId w:val="17"/>
        </w:numPr>
        <w:spacing w:after="200" w:line="276" w:lineRule="auto"/>
        <w:ind w:left="1117"/>
        <w:jc w:val="both"/>
        <w:rPr>
          <w:rFonts w:asciiTheme="minorHAnsi" w:hAnsiTheme="minorHAnsi" w:cstheme="majorHAnsi"/>
          <w:b/>
          <w:smallCaps w:val="0"/>
          <w:sz w:val="24"/>
          <w:szCs w:val="22"/>
          <w:lang w:val="es-ES_tradnl"/>
        </w:rPr>
      </w:pPr>
      <w:bookmarkStart w:id="77" w:name="_Toc411601569"/>
      <w:bookmarkStart w:id="78" w:name="_Toc421097607"/>
      <w:bookmarkStart w:id="79" w:name="_Toc448997986"/>
      <w:r w:rsidRPr="00483A6D">
        <w:rPr>
          <w:rFonts w:asciiTheme="minorHAnsi" w:hAnsiTheme="minorHAnsi" w:cstheme="majorHAnsi"/>
          <w:b/>
          <w:smallCaps w:val="0"/>
          <w:sz w:val="24"/>
          <w:szCs w:val="22"/>
          <w:lang w:val="es-ES_tradnl"/>
        </w:rPr>
        <w:t>Definición de valores</w:t>
      </w:r>
      <w:bookmarkEnd w:id="76"/>
      <w:bookmarkEnd w:id="77"/>
      <w:bookmarkEnd w:id="78"/>
      <w:bookmarkEnd w:id="79"/>
    </w:p>
    <w:p w14:paraId="1557137A" w14:textId="77777777" w:rsidR="00EA14C0" w:rsidRPr="00911BE6" w:rsidRDefault="00EA14C0" w:rsidP="00EA14C0">
      <w:pPr>
        <w:jc w:val="both"/>
        <w:rPr>
          <w:rFonts w:asciiTheme="minorHAnsi" w:hAnsiTheme="minorHAnsi"/>
        </w:rPr>
      </w:pPr>
      <w:r>
        <w:rPr>
          <w:rFonts w:asciiTheme="minorHAnsi" w:hAnsiTheme="minorHAnsi"/>
        </w:rPr>
        <w:t>Los valores s</w:t>
      </w:r>
      <w:r w:rsidRPr="00911BE6">
        <w:rPr>
          <w:rFonts w:asciiTheme="minorHAnsi" w:hAnsiTheme="minorHAnsi"/>
        </w:rPr>
        <w:t>on las creencias distintivas o fundamentales que una organización plantea</w:t>
      </w:r>
      <w:r>
        <w:rPr>
          <w:rFonts w:asciiTheme="minorHAnsi" w:hAnsiTheme="minorHAnsi"/>
        </w:rPr>
        <w:t>;</w:t>
      </w:r>
      <w:r w:rsidRPr="00911BE6">
        <w:rPr>
          <w:rFonts w:asciiTheme="minorHAnsi" w:hAnsiTheme="minorHAnsi"/>
        </w:rPr>
        <w:t xml:space="preserve"> son su brújula interna.</w:t>
      </w:r>
    </w:p>
    <w:p w14:paraId="4892EA5D" w14:textId="62808F02" w:rsidR="00EA14C0" w:rsidRDefault="00AA4F8F" w:rsidP="00EA14C0">
      <w:pPr>
        <w:jc w:val="both"/>
        <w:rPr>
          <w:rFonts w:asciiTheme="minorHAnsi" w:hAnsiTheme="minorHAnsi"/>
        </w:rPr>
      </w:pPr>
      <w:r>
        <w:rPr>
          <w:rFonts w:asciiTheme="minorHAnsi" w:hAnsiTheme="minorHAnsi"/>
        </w:rPr>
        <w:t xml:space="preserve">Uno de los aspectos a evaluar es si los valores vigentes de la institución son comprendidos, se viven y no son excesivos en número. </w:t>
      </w:r>
    </w:p>
    <w:p w14:paraId="76950200" w14:textId="56AAE239" w:rsidR="00EA14C0" w:rsidRPr="00EF7B38" w:rsidRDefault="00EA14C0" w:rsidP="00B47FEA">
      <w:pPr>
        <w:jc w:val="both"/>
        <w:rPr>
          <w:lang w:val="es-ES_tradnl"/>
        </w:rPr>
      </w:pPr>
      <w:r>
        <w:rPr>
          <w:rFonts w:asciiTheme="minorHAnsi" w:hAnsiTheme="minorHAnsi"/>
        </w:rPr>
        <w:t xml:space="preserve">Este componente </w:t>
      </w:r>
      <w:r w:rsidR="00AA4F8F">
        <w:rPr>
          <w:rFonts w:asciiTheme="minorHAnsi" w:hAnsiTheme="minorHAnsi"/>
        </w:rPr>
        <w:t>fue incluido</w:t>
      </w:r>
      <w:r>
        <w:rPr>
          <w:rFonts w:asciiTheme="minorHAnsi" w:hAnsiTheme="minorHAnsi"/>
        </w:rPr>
        <w:t xml:space="preserve"> </w:t>
      </w:r>
      <w:r w:rsidR="00AA4F8F">
        <w:rPr>
          <w:rFonts w:asciiTheme="minorHAnsi" w:hAnsiTheme="minorHAnsi"/>
        </w:rPr>
        <w:t>la sesión</w:t>
      </w:r>
      <w:r>
        <w:rPr>
          <w:rFonts w:asciiTheme="minorHAnsi" w:hAnsiTheme="minorHAnsi"/>
        </w:rPr>
        <w:t xml:space="preserve"> N°</w:t>
      </w:r>
      <w:r w:rsidR="00AA4F8F">
        <w:rPr>
          <w:rFonts w:asciiTheme="minorHAnsi" w:hAnsiTheme="minorHAnsi"/>
        </w:rPr>
        <w:t>6</w:t>
      </w:r>
      <w:r>
        <w:rPr>
          <w:rFonts w:asciiTheme="minorHAnsi" w:hAnsiTheme="minorHAnsi"/>
        </w:rPr>
        <w:t xml:space="preserve"> a efectos de definir los valores que realmente son de utilidad para el </w:t>
      </w:r>
      <w:r w:rsidR="00BE7149">
        <w:rPr>
          <w:rFonts w:asciiTheme="minorHAnsi" w:hAnsiTheme="minorHAnsi"/>
        </w:rPr>
        <w:t>BANHVI</w:t>
      </w:r>
      <w:r>
        <w:rPr>
          <w:rFonts w:asciiTheme="minorHAnsi" w:hAnsiTheme="minorHAnsi"/>
        </w:rPr>
        <w:t>. Estos son los estándares que describen cómo se espera que los empleados y la organización se comporten interna y externamente. Sirven como base para las acciones de toma de decisiones e influir en las situaciones cotidianas (</w:t>
      </w:r>
      <w:proofErr w:type="spellStart"/>
      <w:r>
        <w:rPr>
          <w:rFonts w:asciiTheme="minorHAnsi" w:hAnsiTheme="minorHAnsi"/>
        </w:rPr>
        <w:t>Rohm</w:t>
      </w:r>
      <w:proofErr w:type="spellEnd"/>
      <w:r>
        <w:rPr>
          <w:rFonts w:asciiTheme="minorHAnsi" w:hAnsiTheme="minorHAnsi"/>
        </w:rPr>
        <w:t xml:space="preserve">, </w:t>
      </w:r>
      <w:proofErr w:type="spellStart"/>
      <w:r>
        <w:rPr>
          <w:rFonts w:asciiTheme="minorHAnsi" w:hAnsiTheme="minorHAnsi"/>
        </w:rPr>
        <w:t>Wilsey</w:t>
      </w:r>
      <w:proofErr w:type="spellEnd"/>
      <w:r>
        <w:rPr>
          <w:rFonts w:asciiTheme="minorHAnsi" w:hAnsiTheme="minorHAnsi"/>
        </w:rPr>
        <w:t>, Perry y Montgomery, 2013).</w:t>
      </w:r>
    </w:p>
    <w:p w14:paraId="4D7AAE10" w14:textId="45CDD7D7" w:rsidR="00EA14C0" w:rsidRDefault="00EA14C0" w:rsidP="00F169C8">
      <w:pPr>
        <w:pStyle w:val="Ttulo2"/>
        <w:numPr>
          <w:ilvl w:val="1"/>
          <w:numId w:val="17"/>
        </w:numPr>
        <w:spacing w:after="200" w:line="276" w:lineRule="auto"/>
        <w:ind w:left="1060"/>
        <w:jc w:val="both"/>
        <w:rPr>
          <w:rFonts w:asciiTheme="minorHAnsi" w:hAnsiTheme="minorHAnsi" w:cstheme="majorHAnsi"/>
          <w:b/>
          <w:smallCaps w:val="0"/>
          <w:sz w:val="24"/>
          <w:szCs w:val="22"/>
          <w:lang w:val="es-ES_tradnl"/>
        </w:rPr>
      </w:pPr>
      <w:bookmarkStart w:id="80" w:name="_Toc421097608"/>
      <w:bookmarkStart w:id="81" w:name="_Toc448997987"/>
      <w:r>
        <w:rPr>
          <w:rFonts w:asciiTheme="minorHAnsi" w:hAnsiTheme="minorHAnsi" w:cstheme="majorHAnsi"/>
          <w:b/>
          <w:smallCaps w:val="0"/>
          <w:sz w:val="24"/>
          <w:szCs w:val="22"/>
          <w:lang w:val="es-ES_tradnl"/>
        </w:rPr>
        <w:t>A</w:t>
      </w:r>
      <w:r w:rsidRPr="003F72BB">
        <w:rPr>
          <w:rFonts w:asciiTheme="minorHAnsi" w:hAnsiTheme="minorHAnsi" w:cstheme="majorHAnsi"/>
          <w:b/>
          <w:smallCaps w:val="0"/>
          <w:sz w:val="24"/>
          <w:szCs w:val="22"/>
          <w:lang w:val="es-ES_tradnl"/>
        </w:rPr>
        <w:t>nálisis FODA</w:t>
      </w:r>
      <w:r>
        <w:rPr>
          <w:rFonts w:asciiTheme="minorHAnsi" w:hAnsiTheme="minorHAnsi" w:cstheme="majorHAnsi"/>
          <w:b/>
          <w:smallCaps w:val="0"/>
          <w:sz w:val="24"/>
          <w:szCs w:val="22"/>
          <w:lang w:val="es-ES_tradnl"/>
        </w:rPr>
        <w:t xml:space="preserve">, </w:t>
      </w:r>
      <w:r w:rsidR="00AF35A8">
        <w:rPr>
          <w:rFonts w:asciiTheme="minorHAnsi" w:hAnsiTheme="minorHAnsi" w:cstheme="majorHAnsi"/>
          <w:b/>
          <w:smallCaps w:val="0"/>
          <w:sz w:val="24"/>
          <w:szCs w:val="22"/>
          <w:lang w:val="es-ES_tradnl"/>
        </w:rPr>
        <w:t>grupos de interés y</w:t>
      </w:r>
      <w:r w:rsidRPr="00BD40ED">
        <w:rPr>
          <w:rFonts w:asciiTheme="minorHAnsi" w:hAnsiTheme="minorHAnsi" w:cstheme="majorHAnsi"/>
          <w:b/>
          <w:smallCaps w:val="0"/>
          <w:sz w:val="24"/>
          <w:szCs w:val="22"/>
          <w:lang w:val="es-ES_tradnl"/>
        </w:rPr>
        <w:t xml:space="preserve"> propuesta de valor</w:t>
      </w:r>
      <w:bookmarkEnd w:id="80"/>
      <w:bookmarkEnd w:id="81"/>
    </w:p>
    <w:p w14:paraId="76748396" w14:textId="1061B52E" w:rsidR="00EA14C0" w:rsidRDefault="00EA14C0" w:rsidP="00EA14C0">
      <w:pPr>
        <w:jc w:val="both"/>
        <w:rPr>
          <w:rFonts w:asciiTheme="minorHAnsi" w:hAnsiTheme="minorHAnsi"/>
          <w:lang w:val="es-ES_tradnl"/>
        </w:rPr>
      </w:pPr>
      <w:r>
        <w:rPr>
          <w:rFonts w:asciiTheme="minorHAnsi" w:hAnsiTheme="minorHAnsi"/>
          <w:lang w:val="es-ES_tradnl"/>
        </w:rPr>
        <w:t xml:space="preserve">El segundo paso corresponde a elaborar un análisis FODA orientado hacia las cuatro perspectivas del </w:t>
      </w:r>
      <w:r w:rsidR="00AA4F8F">
        <w:rPr>
          <w:rFonts w:asciiTheme="minorHAnsi" w:hAnsiTheme="minorHAnsi"/>
          <w:lang w:val="es-ES_tradnl"/>
        </w:rPr>
        <w:t>CMI</w:t>
      </w:r>
      <w:r>
        <w:rPr>
          <w:rFonts w:asciiTheme="minorHAnsi" w:hAnsiTheme="minorHAnsi"/>
          <w:lang w:val="es-ES_tradnl"/>
        </w:rPr>
        <w:t>, identificar</w:t>
      </w:r>
      <w:r w:rsidR="00AA4F8F">
        <w:rPr>
          <w:rFonts w:asciiTheme="minorHAnsi" w:hAnsiTheme="minorHAnsi"/>
          <w:lang w:val="es-ES_tradnl"/>
        </w:rPr>
        <w:t xml:space="preserve"> los grupos de interés y</w:t>
      </w:r>
      <w:r>
        <w:rPr>
          <w:rFonts w:asciiTheme="minorHAnsi" w:hAnsiTheme="minorHAnsi"/>
          <w:lang w:val="es-ES_tradnl"/>
        </w:rPr>
        <w:t xml:space="preserve"> definir la propuesta de valor</w:t>
      </w:r>
      <w:r w:rsidR="00AA4F8F">
        <w:rPr>
          <w:rFonts w:asciiTheme="minorHAnsi" w:hAnsiTheme="minorHAnsi"/>
          <w:lang w:val="es-ES_tradnl"/>
        </w:rPr>
        <w:t xml:space="preserve"> para estos</w:t>
      </w:r>
      <w:r>
        <w:rPr>
          <w:rFonts w:asciiTheme="minorHAnsi" w:hAnsiTheme="minorHAnsi"/>
          <w:lang w:val="es-ES_tradnl"/>
        </w:rPr>
        <w:t>. El ab</w:t>
      </w:r>
      <w:r w:rsidR="00AA4F8F">
        <w:rPr>
          <w:rFonts w:asciiTheme="minorHAnsi" w:hAnsiTheme="minorHAnsi"/>
          <w:lang w:val="es-ES_tradnl"/>
        </w:rPr>
        <w:t>ordaje de estos componentes se efectuó</w:t>
      </w:r>
      <w:r>
        <w:rPr>
          <w:rFonts w:asciiTheme="minorHAnsi" w:hAnsiTheme="minorHAnsi"/>
          <w:lang w:val="es-ES_tradnl"/>
        </w:rPr>
        <w:t xml:space="preserve"> en</w:t>
      </w:r>
      <w:r w:rsidR="00AA4F8F">
        <w:rPr>
          <w:rFonts w:asciiTheme="minorHAnsi" w:hAnsiTheme="minorHAnsi"/>
          <w:lang w:val="es-ES_tradnl"/>
        </w:rPr>
        <w:t>tre</w:t>
      </w:r>
      <w:r>
        <w:rPr>
          <w:rFonts w:asciiTheme="minorHAnsi" w:hAnsiTheme="minorHAnsi"/>
          <w:lang w:val="es-ES_tradnl"/>
        </w:rPr>
        <w:t xml:space="preserve"> </w:t>
      </w:r>
      <w:r w:rsidR="00AA4F8F">
        <w:rPr>
          <w:rFonts w:asciiTheme="minorHAnsi" w:hAnsiTheme="minorHAnsi"/>
          <w:lang w:val="es-ES_tradnl"/>
        </w:rPr>
        <w:t>las</w:t>
      </w:r>
      <w:r>
        <w:rPr>
          <w:rFonts w:asciiTheme="minorHAnsi" w:hAnsiTheme="minorHAnsi"/>
          <w:lang w:val="es-ES_tradnl"/>
        </w:rPr>
        <w:t xml:space="preserve"> </w:t>
      </w:r>
      <w:r w:rsidR="00AA4F8F">
        <w:rPr>
          <w:rFonts w:asciiTheme="minorHAnsi" w:hAnsiTheme="minorHAnsi"/>
          <w:lang w:val="es-ES_tradnl"/>
        </w:rPr>
        <w:t>sesiones</w:t>
      </w:r>
      <w:r>
        <w:rPr>
          <w:rFonts w:asciiTheme="minorHAnsi" w:hAnsiTheme="minorHAnsi"/>
          <w:lang w:val="es-ES_tradnl"/>
        </w:rPr>
        <w:t xml:space="preserve"> N°</w:t>
      </w:r>
      <w:r w:rsidR="00AA4F8F">
        <w:rPr>
          <w:rFonts w:asciiTheme="minorHAnsi" w:hAnsiTheme="minorHAnsi"/>
          <w:lang w:val="es-ES_tradnl"/>
        </w:rPr>
        <w:t>6 y N°7</w:t>
      </w:r>
      <w:r>
        <w:rPr>
          <w:rFonts w:asciiTheme="minorHAnsi" w:hAnsiTheme="minorHAnsi"/>
          <w:lang w:val="es-ES_tradnl"/>
        </w:rPr>
        <w:t xml:space="preserve">. </w:t>
      </w:r>
    </w:p>
    <w:p w14:paraId="547545A7" w14:textId="77777777" w:rsidR="00EA14C0" w:rsidRPr="00483A6D" w:rsidRDefault="00EA14C0" w:rsidP="00F169C8">
      <w:pPr>
        <w:pStyle w:val="Ttulo2"/>
        <w:numPr>
          <w:ilvl w:val="2"/>
          <w:numId w:val="17"/>
        </w:numPr>
        <w:spacing w:after="200" w:line="276" w:lineRule="auto"/>
        <w:jc w:val="both"/>
        <w:rPr>
          <w:rFonts w:asciiTheme="minorHAnsi" w:hAnsiTheme="minorHAnsi" w:cstheme="majorHAnsi"/>
          <w:b/>
          <w:smallCaps w:val="0"/>
          <w:sz w:val="24"/>
          <w:szCs w:val="22"/>
          <w:lang w:val="es-ES_tradnl"/>
        </w:rPr>
      </w:pPr>
      <w:bookmarkStart w:id="82" w:name="_Toc421097609"/>
      <w:bookmarkStart w:id="83" w:name="_Toc448997988"/>
      <w:r w:rsidRPr="00483A6D">
        <w:rPr>
          <w:rFonts w:asciiTheme="minorHAnsi" w:hAnsiTheme="minorHAnsi" w:cstheme="majorHAnsi"/>
          <w:b/>
          <w:smallCaps w:val="0"/>
          <w:sz w:val="24"/>
          <w:szCs w:val="22"/>
          <w:lang w:val="es-ES_tradnl"/>
        </w:rPr>
        <w:t>Análisis FODA</w:t>
      </w:r>
      <w:bookmarkEnd w:id="82"/>
      <w:bookmarkEnd w:id="83"/>
    </w:p>
    <w:p w14:paraId="31FDE79E" w14:textId="43948727" w:rsidR="00EA14C0" w:rsidRPr="004E7A6B" w:rsidRDefault="00EA14C0" w:rsidP="00EA14C0">
      <w:pPr>
        <w:jc w:val="both"/>
        <w:rPr>
          <w:rFonts w:asciiTheme="minorHAnsi" w:hAnsiTheme="minorHAnsi"/>
        </w:rPr>
      </w:pPr>
      <w:bookmarkStart w:id="84" w:name="_Toc278637101"/>
      <w:bookmarkStart w:id="85" w:name="_Toc404846099"/>
      <w:bookmarkStart w:id="86" w:name="_Toc406165013"/>
      <w:bookmarkStart w:id="87" w:name="_Toc406165576"/>
      <w:bookmarkStart w:id="88" w:name="_Toc406166749"/>
      <w:bookmarkStart w:id="89" w:name="_Toc411601580"/>
      <w:r w:rsidRPr="004E7A6B">
        <w:rPr>
          <w:rFonts w:asciiTheme="minorHAnsi" w:hAnsiTheme="minorHAnsi"/>
        </w:rPr>
        <w:t xml:space="preserve">El análisis FODA, es una metodología de análisis de la situación interna (Fortalezas y Debilidades) de la institución y de la situación externa (Oportunidades y Amenazas) percibidas, tal y como se observa en la figura </w:t>
      </w:r>
      <w:r w:rsidR="00AA4F8F">
        <w:rPr>
          <w:rFonts w:asciiTheme="minorHAnsi" w:hAnsiTheme="minorHAnsi"/>
        </w:rPr>
        <w:t>2</w:t>
      </w:r>
      <w:r w:rsidRPr="004E7A6B">
        <w:rPr>
          <w:rFonts w:asciiTheme="minorHAnsi" w:hAnsiTheme="minorHAnsi"/>
        </w:rPr>
        <w:t>.</w:t>
      </w:r>
      <w:bookmarkEnd w:id="84"/>
      <w:bookmarkEnd w:id="85"/>
      <w:bookmarkEnd w:id="86"/>
      <w:bookmarkEnd w:id="87"/>
      <w:bookmarkEnd w:id="88"/>
      <w:bookmarkEnd w:id="89"/>
    </w:p>
    <w:p w14:paraId="74AB6AF7" w14:textId="77777777" w:rsidR="00EA14C0" w:rsidRPr="004E7A6B" w:rsidRDefault="00EA14C0" w:rsidP="00EA14C0">
      <w:pPr>
        <w:jc w:val="center"/>
        <w:rPr>
          <w:rFonts w:asciiTheme="minorHAnsi" w:hAnsiTheme="minorHAnsi"/>
        </w:rPr>
      </w:pPr>
      <w:bookmarkStart w:id="90" w:name="_Toc278637102"/>
      <w:bookmarkStart w:id="91" w:name="_Toc404846100"/>
      <w:bookmarkStart w:id="92" w:name="_Toc406165014"/>
      <w:bookmarkStart w:id="93" w:name="_Toc406165577"/>
      <w:bookmarkStart w:id="94" w:name="_Toc406166750"/>
      <w:bookmarkStart w:id="95" w:name="_Toc411601581"/>
      <w:r w:rsidRPr="004E7A6B">
        <w:rPr>
          <w:rFonts w:asciiTheme="minorHAnsi" w:hAnsiTheme="minorHAnsi"/>
          <w:noProof/>
          <w:lang w:val="es-ES" w:eastAsia="es-ES"/>
        </w:rPr>
        <w:lastRenderedPageBreak/>
        <w:drawing>
          <wp:inline distT="0" distB="0" distL="0" distR="0" wp14:anchorId="4143363A" wp14:editId="4A841BDF">
            <wp:extent cx="3333457" cy="2669421"/>
            <wp:effectExtent l="0" t="0" r="635" b="0"/>
            <wp:docPr id="19" name="Imagen 19" descr="https://encrypted-tbn2.gstatic.com/images?q=tbn:ANd9GcSHLieyfkuO-TTWN6KANiRLVisy_xrqZRNGlBjCcL-HhCpJYbz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ncrypted-tbn2.gstatic.com/images?q=tbn:ANd9GcSHLieyfkuO-TTWN6KANiRLVisy_xrqZRNGlBjCcL-HhCpJYbz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37605" cy="2672743"/>
                    </a:xfrm>
                    <a:prstGeom prst="rect">
                      <a:avLst/>
                    </a:prstGeom>
                    <a:noFill/>
                    <a:ln>
                      <a:noFill/>
                    </a:ln>
                  </pic:spPr>
                </pic:pic>
              </a:graphicData>
            </a:graphic>
          </wp:inline>
        </w:drawing>
      </w:r>
    </w:p>
    <w:p w14:paraId="79F88DD4" w14:textId="3CC24FDE" w:rsidR="00AA4F8F" w:rsidRPr="00AA4F8F" w:rsidRDefault="00AA4F8F" w:rsidP="00AA4F8F">
      <w:pPr>
        <w:pStyle w:val="Epgrafe"/>
        <w:jc w:val="center"/>
        <w:rPr>
          <w:rFonts w:asciiTheme="minorHAnsi" w:hAnsiTheme="minorHAnsi"/>
          <w:b w:val="0"/>
          <w:color w:val="auto"/>
          <w:sz w:val="22"/>
          <w:szCs w:val="22"/>
        </w:rPr>
      </w:pPr>
      <w:bookmarkStart w:id="96" w:name="_Toc448998035"/>
      <w:r w:rsidRPr="00AA4F8F">
        <w:rPr>
          <w:rFonts w:asciiTheme="minorHAnsi" w:hAnsiTheme="minorHAnsi"/>
          <w:b w:val="0"/>
          <w:i/>
          <w:color w:val="auto"/>
          <w:sz w:val="22"/>
          <w:szCs w:val="22"/>
        </w:rPr>
        <w:t xml:space="preserve">Figura </w:t>
      </w:r>
      <w:r w:rsidRPr="00AA4F8F">
        <w:rPr>
          <w:rFonts w:asciiTheme="minorHAnsi" w:hAnsiTheme="minorHAnsi"/>
          <w:b w:val="0"/>
          <w:i/>
          <w:color w:val="auto"/>
          <w:sz w:val="22"/>
          <w:szCs w:val="22"/>
        </w:rPr>
        <w:fldChar w:fldCharType="begin"/>
      </w:r>
      <w:r w:rsidRPr="00AA4F8F">
        <w:rPr>
          <w:rFonts w:asciiTheme="minorHAnsi" w:hAnsiTheme="minorHAnsi"/>
          <w:b w:val="0"/>
          <w:i/>
          <w:color w:val="auto"/>
          <w:sz w:val="22"/>
          <w:szCs w:val="22"/>
        </w:rPr>
        <w:instrText xml:space="preserve"> SEQ Figura \* ARABIC </w:instrText>
      </w:r>
      <w:r w:rsidRPr="00AA4F8F">
        <w:rPr>
          <w:rFonts w:asciiTheme="minorHAnsi" w:hAnsiTheme="minorHAnsi"/>
          <w:b w:val="0"/>
          <w:i/>
          <w:color w:val="auto"/>
          <w:sz w:val="22"/>
          <w:szCs w:val="22"/>
        </w:rPr>
        <w:fldChar w:fldCharType="separate"/>
      </w:r>
      <w:r w:rsidR="00810FB6">
        <w:rPr>
          <w:rFonts w:asciiTheme="minorHAnsi" w:hAnsiTheme="minorHAnsi"/>
          <w:b w:val="0"/>
          <w:i/>
          <w:noProof/>
          <w:color w:val="auto"/>
          <w:sz w:val="22"/>
          <w:szCs w:val="22"/>
        </w:rPr>
        <w:t>2</w:t>
      </w:r>
      <w:r w:rsidRPr="00AA4F8F">
        <w:rPr>
          <w:rFonts w:asciiTheme="minorHAnsi" w:hAnsiTheme="minorHAnsi"/>
          <w:b w:val="0"/>
          <w:i/>
          <w:color w:val="auto"/>
          <w:sz w:val="22"/>
          <w:szCs w:val="22"/>
        </w:rPr>
        <w:fldChar w:fldCharType="end"/>
      </w:r>
      <w:r w:rsidRPr="00AA4F8F">
        <w:rPr>
          <w:rFonts w:asciiTheme="minorHAnsi" w:hAnsiTheme="minorHAnsi"/>
          <w:b w:val="0"/>
          <w:color w:val="auto"/>
          <w:sz w:val="22"/>
          <w:szCs w:val="22"/>
        </w:rPr>
        <w:t xml:space="preserve"> Variables del análisis FODA</w:t>
      </w:r>
      <w:bookmarkEnd w:id="96"/>
    </w:p>
    <w:p w14:paraId="279D2873" w14:textId="77777777" w:rsidR="00EA14C0" w:rsidRPr="004E7A6B" w:rsidRDefault="00EA14C0" w:rsidP="00EA14C0">
      <w:pPr>
        <w:jc w:val="both"/>
        <w:rPr>
          <w:rFonts w:asciiTheme="minorHAnsi" w:hAnsiTheme="minorHAnsi"/>
        </w:rPr>
      </w:pPr>
      <w:r w:rsidRPr="004E7A6B">
        <w:rPr>
          <w:rFonts w:asciiTheme="minorHAnsi" w:hAnsiTheme="minorHAnsi"/>
        </w:rPr>
        <w:t>Este análisis sirve para detectar temas de interés y aspectos que convienen medir en la organización</w:t>
      </w:r>
      <w:r>
        <w:rPr>
          <w:rFonts w:asciiTheme="minorHAnsi" w:hAnsiTheme="minorHAnsi"/>
        </w:rPr>
        <w:t>, y para adaptar el plan estratégico al entorno</w:t>
      </w:r>
      <w:r w:rsidRPr="004E7A6B">
        <w:rPr>
          <w:rFonts w:asciiTheme="minorHAnsi" w:hAnsiTheme="minorHAnsi"/>
        </w:rPr>
        <w:t>.</w:t>
      </w:r>
      <w:bookmarkEnd w:id="90"/>
      <w:bookmarkEnd w:id="91"/>
      <w:bookmarkEnd w:id="92"/>
      <w:bookmarkEnd w:id="93"/>
      <w:bookmarkEnd w:id="94"/>
      <w:bookmarkEnd w:id="95"/>
    </w:p>
    <w:p w14:paraId="53259B11" w14:textId="5622B9C0" w:rsidR="00EA14C0" w:rsidRPr="004E7A6B" w:rsidRDefault="00EA14C0" w:rsidP="00EA14C0">
      <w:pPr>
        <w:jc w:val="both"/>
        <w:rPr>
          <w:rFonts w:asciiTheme="minorHAnsi" w:hAnsiTheme="minorHAnsi"/>
          <w:noProof/>
        </w:rPr>
      </w:pPr>
      <w:bookmarkStart w:id="97" w:name="_Toc278637104"/>
      <w:bookmarkStart w:id="98" w:name="_Toc404846101"/>
      <w:bookmarkStart w:id="99" w:name="_Toc406165015"/>
      <w:bookmarkStart w:id="100" w:name="_Toc406165578"/>
      <w:bookmarkStart w:id="101" w:name="_Toc406166751"/>
      <w:bookmarkStart w:id="102" w:name="_Toc411601582"/>
      <w:r w:rsidRPr="004E7A6B">
        <w:rPr>
          <w:rFonts w:asciiTheme="minorHAnsi" w:hAnsiTheme="minorHAnsi"/>
        </w:rPr>
        <w:t xml:space="preserve">Para </w:t>
      </w:r>
      <w:r w:rsidRPr="004E7A6B">
        <w:rPr>
          <w:rFonts w:asciiTheme="minorHAnsi" w:hAnsiTheme="minorHAnsi"/>
          <w:noProof/>
        </w:rPr>
        <w:t xml:space="preserve">facilitar el proceso hacia el </w:t>
      </w:r>
      <w:r w:rsidR="00AA4F8F">
        <w:rPr>
          <w:rFonts w:asciiTheme="minorHAnsi" w:hAnsiTheme="minorHAnsi"/>
          <w:noProof/>
        </w:rPr>
        <w:t>CMI</w:t>
      </w:r>
      <w:r w:rsidRPr="004E7A6B">
        <w:rPr>
          <w:rFonts w:asciiTheme="minorHAnsi" w:hAnsiTheme="minorHAnsi"/>
          <w:noProof/>
        </w:rPr>
        <w:t xml:space="preserve">, </w:t>
      </w:r>
      <w:r w:rsidR="00223E6F">
        <w:rPr>
          <w:rFonts w:asciiTheme="minorHAnsi" w:hAnsiTheme="minorHAnsi"/>
          <w:noProof/>
        </w:rPr>
        <w:t>se dividieron</w:t>
      </w:r>
      <w:r w:rsidRPr="004E7A6B">
        <w:rPr>
          <w:rFonts w:asciiTheme="minorHAnsi" w:hAnsiTheme="minorHAnsi"/>
          <w:noProof/>
        </w:rPr>
        <w:t xml:space="preserve"> las fortalezas, debilidades, oportunidades y amenazas en las cuatro perspectivas del círculo virtuoso</w:t>
      </w:r>
      <w:bookmarkEnd w:id="97"/>
      <w:r w:rsidRPr="004E7A6B">
        <w:rPr>
          <w:rFonts w:asciiTheme="minorHAnsi" w:hAnsiTheme="minorHAnsi"/>
          <w:noProof/>
        </w:rPr>
        <w:t xml:space="preserve"> </w:t>
      </w:r>
      <w:r w:rsidR="00AA4F8F">
        <w:rPr>
          <w:rFonts w:asciiTheme="minorHAnsi" w:hAnsiTheme="minorHAnsi"/>
          <w:noProof/>
        </w:rPr>
        <w:t>en que se basa esta metodología de planeación</w:t>
      </w:r>
      <w:r w:rsidRPr="004E7A6B">
        <w:rPr>
          <w:rFonts w:asciiTheme="minorHAnsi" w:hAnsiTheme="minorHAnsi"/>
          <w:noProof/>
        </w:rPr>
        <w:t>.</w:t>
      </w:r>
      <w:bookmarkEnd w:id="98"/>
      <w:bookmarkEnd w:id="99"/>
      <w:bookmarkEnd w:id="100"/>
      <w:bookmarkEnd w:id="101"/>
      <w:bookmarkEnd w:id="102"/>
    </w:p>
    <w:p w14:paraId="3A2418CB" w14:textId="52CAAF88" w:rsidR="00EA14C0" w:rsidRPr="00483A6D" w:rsidRDefault="00EA14C0" w:rsidP="00F169C8">
      <w:pPr>
        <w:pStyle w:val="Ttulo2"/>
        <w:numPr>
          <w:ilvl w:val="2"/>
          <w:numId w:val="17"/>
        </w:numPr>
        <w:spacing w:after="200" w:line="276" w:lineRule="auto"/>
        <w:jc w:val="both"/>
        <w:rPr>
          <w:rFonts w:asciiTheme="minorHAnsi" w:hAnsiTheme="minorHAnsi" w:cstheme="majorHAnsi"/>
          <w:b/>
          <w:smallCaps w:val="0"/>
          <w:sz w:val="24"/>
          <w:szCs w:val="22"/>
          <w:lang w:val="es-ES_tradnl"/>
        </w:rPr>
      </w:pPr>
      <w:bookmarkStart w:id="103" w:name="_Toc421097610"/>
      <w:bookmarkStart w:id="104" w:name="_Toc448997989"/>
      <w:r w:rsidRPr="00483A6D">
        <w:rPr>
          <w:rFonts w:asciiTheme="minorHAnsi" w:hAnsiTheme="minorHAnsi" w:cstheme="majorHAnsi"/>
          <w:b/>
          <w:smallCaps w:val="0"/>
          <w:sz w:val="24"/>
          <w:szCs w:val="22"/>
          <w:lang w:val="es-ES_tradnl"/>
        </w:rPr>
        <w:t>Grupos de interés</w:t>
      </w:r>
      <w:bookmarkEnd w:id="103"/>
      <w:bookmarkEnd w:id="104"/>
    </w:p>
    <w:p w14:paraId="15D7F44C" w14:textId="0EF9E51D" w:rsidR="00EA14C0" w:rsidRDefault="00223E6F" w:rsidP="00EA14C0">
      <w:pPr>
        <w:jc w:val="both"/>
        <w:rPr>
          <w:rFonts w:asciiTheme="minorHAnsi" w:hAnsiTheme="minorHAnsi"/>
          <w:noProof/>
        </w:rPr>
      </w:pPr>
      <w:r>
        <w:rPr>
          <w:rFonts w:asciiTheme="minorHAnsi" w:hAnsiTheme="minorHAnsi"/>
          <w:noProof/>
        </w:rPr>
        <w:t xml:space="preserve">La metodología aprobada consideró </w:t>
      </w:r>
      <w:r w:rsidR="00EA14C0">
        <w:rPr>
          <w:rFonts w:asciiTheme="minorHAnsi" w:hAnsiTheme="minorHAnsi"/>
          <w:noProof/>
        </w:rPr>
        <w:t>un análisis de los grupos de interés para una planeación más exógena, con el fin de establecer posteriormente una propuesta de valor dirigida a estos grupos, incluyendo a la ciudadanía.</w:t>
      </w:r>
    </w:p>
    <w:p w14:paraId="01F7EA25" w14:textId="1EE8B341" w:rsidR="00AA4F8F" w:rsidRDefault="00EA14C0" w:rsidP="002E2DD6">
      <w:pPr>
        <w:jc w:val="both"/>
        <w:rPr>
          <w:rFonts w:asciiTheme="minorHAnsi" w:hAnsiTheme="minorHAnsi"/>
          <w:noProof/>
        </w:rPr>
      </w:pPr>
      <w:r>
        <w:rPr>
          <w:rFonts w:asciiTheme="minorHAnsi" w:hAnsiTheme="minorHAnsi"/>
          <w:noProof/>
        </w:rPr>
        <w:t xml:space="preserve">La identificación de estos grupos de interés se </w:t>
      </w:r>
      <w:r w:rsidR="00AA4F8F">
        <w:rPr>
          <w:rFonts w:asciiTheme="minorHAnsi" w:hAnsiTheme="minorHAnsi"/>
          <w:noProof/>
        </w:rPr>
        <w:t>realizó</w:t>
      </w:r>
      <w:r>
        <w:rPr>
          <w:rFonts w:asciiTheme="minorHAnsi" w:hAnsiTheme="minorHAnsi"/>
          <w:noProof/>
        </w:rPr>
        <w:t xml:space="preserve"> conjuntamente con el </w:t>
      </w:r>
      <w:r w:rsidR="00BE7149">
        <w:rPr>
          <w:rFonts w:asciiTheme="minorHAnsi" w:hAnsiTheme="minorHAnsi"/>
          <w:noProof/>
        </w:rPr>
        <w:t>BANHVI</w:t>
      </w:r>
      <w:r>
        <w:rPr>
          <w:rFonts w:asciiTheme="minorHAnsi" w:hAnsiTheme="minorHAnsi"/>
          <w:noProof/>
        </w:rPr>
        <w:t xml:space="preserve"> en </w:t>
      </w:r>
      <w:r w:rsidR="00AA4F8F">
        <w:rPr>
          <w:rFonts w:asciiTheme="minorHAnsi" w:hAnsiTheme="minorHAnsi"/>
          <w:noProof/>
        </w:rPr>
        <w:t xml:space="preserve">la sesión </w:t>
      </w:r>
      <w:r>
        <w:rPr>
          <w:rFonts w:asciiTheme="minorHAnsi" w:hAnsiTheme="minorHAnsi"/>
          <w:noProof/>
        </w:rPr>
        <w:t>N°</w:t>
      </w:r>
      <w:r w:rsidR="00AA4F8F">
        <w:rPr>
          <w:rFonts w:asciiTheme="minorHAnsi" w:hAnsiTheme="minorHAnsi"/>
          <w:noProof/>
        </w:rPr>
        <w:t>7</w:t>
      </w:r>
      <w:r>
        <w:rPr>
          <w:rFonts w:asciiTheme="minorHAnsi" w:hAnsiTheme="minorHAnsi"/>
          <w:noProof/>
        </w:rPr>
        <w:t>. Entre los aportes de t</w:t>
      </w:r>
      <w:r w:rsidR="00AA4F8F">
        <w:rPr>
          <w:rFonts w:asciiTheme="minorHAnsi" w:hAnsiTheme="minorHAnsi"/>
          <w:noProof/>
        </w:rPr>
        <w:t>odos los funcionarios se buscaro</w:t>
      </w:r>
      <w:r>
        <w:rPr>
          <w:rFonts w:asciiTheme="minorHAnsi" w:hAnsiTheme="minorHAnsi"/>
          <w:noProof/>
        </w:rPr>
        <w:t xml:space="preserve">n comunes denominadores para identificar claramente a estos grupos de interés, así como para establecer el resto de elementos que compondrán el nuevo plan estratégico del </w:t>
      </w:r>
      <w:r w:rsidR="00BE7149">
        <w:rPr>
          <w:rFonts w:asciiTheme="minorHAnsi" w:hAnsiTheme="minorHAnsi"/>
          <w:noProof/>
        </w:rPr>
        <w:t>BANHVI</w:t>
      </w:r>
      <w:r>
        <w:rPr>
          <w:rFonts w:asciiTheme="minorHAnsi" w:hAnsiTheme="minorHAnsi"/>
          <w:noProof/>
        </w:rPr>
        <w:t>.</w:t>
      </w:r>
      <w:bookmarkStart w:id="105" w:name="_Toc402537798"/>
      <w:bookmarkStart w:id="106" w:name="_Toc411601571"/>
      <w:bookmarkStart w:id="107" w:name="_Toc421097611"/>
    </w:p>
    <w:p w14:paraId="732D8662" w14:textId="1EDE46B0" w:rsidR="00EA14C0" w:rsidRPr="00483A6D" w:rsidRDefault="00EA14C0" w:rsidP="00F169C8">
      <w:pPr>
        <w:pStyle w:val="Ttulo2"/>
        <w:numPr>
          <w:ilvl w:val="2"/>
          <w:numId w:val="17"/>
        </w:numPr>
        <w:spacing w:after="200" w:line="276" w:lineRule="auto"/>
        <w:jc w:val="both"/>
        <w:rPr>
          <w:rFonts w:asciiTheme="minorHAnsi" w:hAnsiTheme="minorHAnsi" w:cstheme="majorHAnsi"/>
          <w:b/>
          <w:smallCaps w:val="0"/>
          <w:sz w:val="24"/>
          <w:szCs w:val="22"/>
          <w:lang w:val="es-ES_tradnl"/>
        </w:rPr>
      </w:pPr>
      <w:bookmarkStart w:id="108" w:name="_Toc448997990"/>
      <w:r w:rsidRPr="00483A6D">
        <w:rPr>
          <w:rFonts w:asciiTheme="minorHAnsi" w:hAnsiTheme="minorHAnsi" w:cstheme="majorHAnsi"/>
          <w:b/>
          <w:smallCaps w:val="0"/>
          <w:sz w:val="24"/>
          <w:szCs w:val="22"/>
          <w:lang w:val="es-ES_tradnl"/>
        </w:rPr>
        <w:t>Propuesta de valor para los grupos de interés</w:t>
      </w:r>
      <w:bookmarkEnd w:id="105"/>
      <w:bookmarkEnd w:id="106"/>
      <w:bookmarkEnd w:id="107"/>
      <w:bookmarkEnd w:id="108"/>
    </w:p>
    <w:p w14:paraId="34895E68" w14:textId="77777777" w:rsidR="00EA14C0" w:rsidRDefault="00EA14C0" w:rsidP="00EA14C0">
      <w:pPr>
        <w:jc w:val="both"/>
        <w:rPr>
          <w:rFonts w:asciiTheme="minorHAnsi" w:hAnsiTheme="minorHAnsi"/>
        </w:rPr>
      </w:pPr>
      <w:r w:rsidRPr="00982F1F">
        <w:rPr>
          <w:rFonts w:asciiTheme="minorHAnsi" w:hAnsiTheme="minorHAnsi"/>
        </w:rPr>
        <w:t xml:space="preserve">La propuesta de valor describe lo que la </w:t>
      </w:r>
      <w:r>
        <w:rPr>
          <w:rFonts w:asciiTheme="minorHAnsi" w:hAnsiTheme="minorHAnsi"/>
        </w:rPr>
        <w:t>i</w:t>
      </w:r>
      <w:r w:rsidRPr="00982F1F">
        <w:rPr>
          <w:rFonts w:asciiTheme="minorHAnsi" w:hAnsiTheme="minorHAnsi"/>
        </w:rPr>
        <w:t xml:space="preserve">nstitución ofrece a sus </w:t>
      </w:r>
      <w:r>
        <w:rPr>
          <w:rFonts w:asciiTheme="minorHAnsi" w:hAnsiTheme="minorHAnsi"/>
        </w:rPr>
        <w:t>g</w:t>
      </w:r>
      <w:r w:rsidRPr="00982F1F">
        <w:rPr>
          <w:rFonts w:asciiTheme="minorHAnsi" w:hAnsiTheme="minorHAnsi"/>
        </w:rPr>
        <w:t>rupos</w:t>
      </w:r>
      <w:r>
        <w:rPr>
          <w:rFonts w:asciiTheme="minorHAnsi" w:hAnsiTheme="minorHAnsi"/>
        </w:rPr>
        <w:t xml:space="preserve"> de i</w:t>
      </w:r>
      <w:r w:rsidRPr="00982F1F">
        <w:rPr>
          <w:rFonts w:asciiTheme="minorHAnsi" w:hAnsiTheme="minorHAnsi"/>
        </w:rPr>
        <w:t>nterés</w:t>
      </w:r>
      <w:r>
        <w:rPr>
          <w:rFonts w:asciiTheme="minorHAnsi" w:hAnsiTheme="minorHAnsi"/>
        </w:rPr>
        <w:t xml:space="preserve">. </w:t>
      </w:r>
      <w:proofErr w:type="spellStart"/>
      <w:r>
        <w:rPr>
          <w:rFonts w:asciiTheme="minorHAnsi" w:hAnsiTheme="minorHAnsi"/>
        </w:rPr>
        <w:t>Rohm</w:t>
      </w:r>
      <w:proofErr w:type="spellEnd"/>
      <w:r>
        <w:rPr>
          <w:rFonts w:asciiTheme="minorHAnsi" w:hAnsiTheme="minorHAnsi"/>
        </w:rPr>
        <w:t xml:space="preserve">, </w:t>
      </w:r>
      <w:proofErr w:type="spellStart"/>
      <w:r>
        <w:rPr>
          <w:rFonts w:asciiTheme="minorHAnsi" w:hAnsiTheme="minorHAnsi"/>
        </w:rPr>
        <w:t>Wilsey</w:t>
      </w:r>
      <w:proofErr w:type="spellEnd"/>
      <w:r>
        <w:rPr>
          <w:rFonts w:asciiTheme="minorHAnsi" w:hAnsiTheme="minorHAnsi"/>
        </w:rPr>
        <w:t>, Perry y Montgomery (2013) señalan que esta se refiere a la imagen que la organización desea transmitir, y la relación que desea cultivar con estos grupos.</w:t>
      </w:r>
    </w:p>
    <w:p w14:paraId="14F7788D" w14:textId="770D4509" w:rsidR="00EA14C0" w:rsidRPr="00982F1F" w:rsidRDefault="00AA4F8F" w:rsidP="00EA14C0">
      <w:pPr>
        <w:jc w:val="both"/>
        <w:rPr>
          <w:rFonts w:asciiTheme="minorHAnsi" w:hAnsiTheme="minorHAnsi"/>
        </w:rPr>
      </w:pPr>
      <w:r>
        <w:rPr>
          <w:rFonts w:asciiTheme="minorHAnsi" w:hAnsiTheme="minorHAnsi"/>
        </w:rPr>
        <w:t>Como se mencionó anteriormente, el abordaje de esta propuesta se efectuó en la sesión N°7.</w:t>
      </w:r>
    </w:p>
    <w:p w14:paraId="6268AC93" w14:textId="77777777" w:rsidR="00EA14C0" w:rsidRDefault="00EA14C0" w:rsidP="00F169C8">
      <w:pPr>
        <w:pStyle w:val="Ttulo2"/>
        <w:numPr>
          <w:ilvl w:val="1"/>
          <w:numId w:val="17"/>
        </w:numPr>
        <w:spacing w:after="200" w:line="276" w:lineRule="auto"/>
        <w:ind w:left="1060"/>
        <w:jc w:val="both"/>
        <w:rPr>
          <w:rFonts w:asciiTheme="minorHAnsi" w:hAnsiTheme="minorHAnsi" w:cstheme="majorHAnsi"/>
          <w:b/>
          <w:smallCaps w:val="0"/>
          <w:sz w:val="24"/>
          <w:szCs w:val="22"/>
          <w:lang w:val="es-ES_tradnl"/>
        </w:rPr>
      </w:pPr>
      <w:bookmarkStart w:id="109" w:name="_Toc421097613"/>
      <w:bookmarkStart w:id="110" w:name="_Toc448997991"/>
      <w:r w:rsidRPr="003F4727">
        <w:rPr>
          <w:rFonts w:asciiTheme="minorHAnsi" w:hAnsiTheme="minorHAnsi" w:cstheme="majorHAnsi"/>
          <w:b/>
          <w:smallCaps w:val="0"/>
          <w:sz w:val="24"/>
          <w:szCs w:val="22"/>
          <w:lang w:val="es-ES_tradnl"/>
        </w:rPr>
        <w:lastRenderedPageBreak/>
        <w:t xml:space="preserve">Determinar </w:t>
      </w:r>
      <w:r>
        <w:rPr>
          <w:rFonts w:asciiTheme="minorHAnsi" w:hAnsiTheme="minorHAnsi" w:cstheme="majorHAnsi"/>
          <w:b/>
          <w:smallCaps w:val="0"/>
          <w:sz w:val="24"/>
          <w:szCs w:val="22"/>
          <w:lang w:val="es-ES_tradnl"/>
        </w:rPr>
        <w:t>o</w:t>
      </w:r>
      <w:r w:rsidRPr="003F4727">
        <w:rPr>
          <w:rFonts w:asciiTheme="minorHAnsi" w:hAnsiTheme="minorHAnsi" w:cstheme="majorHAnsi"/>
          <w:b/>
          <w:smallCaps w:val="0"/>
          <w:sz w:val="24"/>
          <w:szCs w:val="22"/>
          <w:lang w:val="es-ES_tradnl"/>
        </w:rPr>
        <w:t xml:space="preserve">bjetivos </w:t>
      </w:r>
      <w:r>
        <w:rPr>
          <w:rFonts w:asciiTheme="minorHAnsi" w:hAnsiTheme="minorHAnsi" w:cstheme="majorHAnsi"/>
          <w:b/>
          <w:smallCaps w:val="0"/>
          <w:sz w:val="24"/>
          <w:szCs w:val="22"/>
          <w:lang w:val="es-ES_tradnl"/>
        </w:rPr>
        <w:t>e</w:t>
      </w:r>
      <w:r w:rsidRPr="003F4727">
        <w:rPr>
          <w:rFonts w:asciiTheme="minorHAnsi" w:hAnsiTheme="minorHAnsi" w:cstheme="majorHAnsi"/>
          <w:b/>
          <w:smallCaps w:val="0"/>
          <w:sz w:val="24"/>
          <w:szCs w:val="22"/>
          <w:lang w:val="es-ES_tradnl"/>
        </w:rPr>
        <w:t>stratégicos, indicadores y metas</w:t>
      </w:r>
      <w:bookmarkEnd w:id="109"/>
      <w:bookmarkEnd w:id="110"/>
    </w:p>
    <w:p w14:paraId="64B1730B" w14:textId="6A439AE2" w:rsidR="00EA14C0" w:rsidRDefault="00EA14C0" w:rsidP="00EA14C0">
      <w:pPr>
        <w:jc w:val="both"/>
        <w:rPr>
          <w:rFonts w:asciiTheme="minorHAnsi" w:hAnsiTheme="minorHAnsi"/>
        </w:rPr>
      </w:pPr>
      <w:r>
        <w:rPr>
          <w:rFonts w:asciiTheme="minorHAnsi" w:hAnsiTheme="minorHAnsi"/>
        </w:rPr>
        <w:t xml:space="preserve">El tercer paso en la metodología es determinar los objetivos estratégicos, indicadores y metas, </w:t>
      </w:r>
      <w:r w:rsidR="00223E6F">
        <w:rPr>
          <w:rFonts w:asciiTheme="minorHAnsi" w:hAnsiTheme="minorHAnsi"/>
        </w:rPr>
        <w:t>se</w:t>
      </w:r>
      <w:r w:rsidR="00A90A04">
        <w:rPr>
          <w:rFonts w:asciiTheme="minorHAnsi" w:hAnsiTheme="minorHAnsi"/>
        </w:rPr>
        <w:t xml:space="preserve"> llevar</w:t>
      </w:r>
      <w:r w:rsidR="00223E6F">
        <w:rPr>
          <w:rFonts w:asciiTheme="minorHAnsi" w:hAnsiTheme="minorHAnsi"/>
        </w:rPr>
        <w:t>on</w:t>
      </w:r>
      <w:r>
        <w:rPr>
          <w:rFonts w:asciiTheme="minorHAnsi" w:hAnsiTheme="minorHAnsi"/>
        </w:rPr>
        <w:t xml:space="preserve"> a cabo en </w:t>
      </w:r>
      <w:r w:rsidR="00A90A04">
        <w:rPr>
          <w:rFonts w:asciiTheme="minorHAnsi" w:hAnsiTheme="minorHAnsi"/>
        </w:rPr>
        <w:t>las sesiones</w:t>
      </w:r>
      <w:r>
        <w:rPr>
          <w:rFonts w:asciiTheme="minorHAnsi" w:hAnsiTheme="minorHAnsi"/>
        </w:rPr>
        <w:t xml:space="preserve"> N°</w:t>
      </w:r>
      <w:r w:rsidR="00A90A04">
        <w:rPr>
          <w:rFonts w:asciiTheme="minorHAnsi" w:hAnsiTheme="minorHAnsi"/>
        </w:rPr>
        <w:t>7 y N°8</w:t>
      </w:r>
      <w:r w:rsidR="00223E6F">
        <w:rPr>
          <w:rFonts w:asciiTheme="minorHAnsi" w:hAnsiTheme="minorHAnsi"/>
        </w:rPr>
        <w:t>, y en sesiones posteriores de revisión cuyo fin fue validar y depurar el trabajo efectuado</w:t>
      </w:r>
      <w:r>
        <w:rPr>
          <w:rFonts w:asciiTheme="minorHAnsi" w:hAnsiTheme="minorHAnsi"/>
        </w:rPr>
        <w:t xml:space="preserve">. </w:t>
      </w:r>
      <w:r w:rsidR="00A90A04">
        <w:rPr>
          <w:rFonts w:asciiTheme="minorHAnsi" w:hAnsiTheme="minorHAnsi"/>
        </w:rPr>
        <w:t>La</w:t>
      </w:r>
      <w:r w:rsidR="00223E6F">
        <w:rPr>
          <w:rFonts w:asciiTheme="minorHAnsi" w:hAnsiTheme="minorHAnsi"/>
        </w:rPr>
        <w:t>s sesio</w:t>
      </w:r>
      <w:r w:rsidR="00A90A04">
        <w:rPr>
          <w:rFonts w:asciiTheme="minorHAnsi" w:hAnsiTheme="minorHAnsi"/>
        </w:rPr>
        <w:t>n</w:t>
      </w:r>
      <w:r w:rsidR="00223E6F">
        <w:rPr>
          <w:rFonts w:asciiTheme="minorHAnsi" w:hAnsiTheme="minorHAnsi"/>
        </w:rPr>
        <w:t>es contemplaron</w:t>
      </w:r>
      <w:r>
        <w:rPr>
          <w:rFonts w:asciiTheme="minorHAnsi" w:hAnsiTheme="minorHAnsi"/>
        </w:rPr>
        <w:t xml:space="preserve"> una práctica sobre cómo determinar indic</w:t>
      </w:r>
      <w:r w:rsidR="00223E6F">
        <w:rPr>
          <w:rFonts w:asciiTheme="minorHAnsi" w:hAnsiTheme="minorHAnsi"/>
        </w:rPr>
        <w:t>adores, de manera que se preparara</w:t>
      </w:r>
      <w:r>
        <w:rPr>
          <w:rFonts w:asciiTheme="minorHAnsi" w:hAnsiTheme="minorHAnsi"/>
        </w:rPr>
        <w:t xml:space="preserve"> al grupo en esta técnica vital para un plan estratégico contemporáneo.</w:t>
      </w:r>
    </w:p>
    <w:p w14:paraId="7839E6BC" w14:textId="77777777" w:rsidR="00EA14C0" w:rsidRPr="00483A6D" w:rsidRDefault="00EA14C0" w:rsidP="00F169C8">
      <w:pPr>
        <w:pStyle w:val="Ttulo2"/>
        <w:numPr>
          <w:ilvl w:val="2"/>
          <w:numId w:val="17"/>
        </w:numPr>
        <w:spacing w:after="200" w:line="276" w:lineRule="auto"/>
        <w:jc w:val="both"/>
        <w:rPr>
          <w:rFonts w:asciiTheme="minorHAnsi" w:hAnsiTheme="minorHAnsi" w:cstheme="majorHAnsi"/>
          <w:b/>
          <w:smallCaps w:val="0"/>
          <w:sz w:val="24"/>
          <w:szCs w:val="22"/>
          <w:lang w:val="es-ES_tradnl"/>
        </w:rPr>
      </w:pPr>
      <w:bookmarkStart w:id="111" w:name="_Toc421097614"/>
      <w:bookmarkStart w:id="112" w:name="_Toc448997992"/>
      <w:r w:rsidRPr="00483A6D">
        <w:rPr>
          <w:rFonts w:asciiTheme="minorHAnsi" w:hAnsiTheme="minorHAnsi" w:cstheme="majorHAnsi"/>
          <w:b/>
          <w:smallCaps w:val="0"/>
          <w:sz w:val="24"/>
          <w:szCs w:val="22"/>
          <w:lang w:val="es-ES_tradnl"/>
        </w:rPr>
        <w:t>Objetivos estratégicos</w:t>
      </w:r>
      <w:bookmarkEnd w:id="111"/>
      <w:bookmarkEnd w:id="112"/>
    </w:p>
    <w:p w14:paraId="6055A8D1" w14:textId="77777777" w:rsidR="00EA14C0" w:rsidRPr="005D0E75" w:rsidRDefault="00EA14C0" w:rsidP="00EA14C0">
      <w:pPr>
        <w:pStyle w:val="N0"/>
        <w:ind w:right="308"/>
        <w:rPr>
          <w:rFonts w:asciiTheme="minorHAnsi" w:hAnsiTheme="minorHAnsi" w:cstheme="minorHAnsi"/>
          <w:sz w:val="22"/>
          <w:szCs w:val="22"/>
          <w:lang w:val="es-ES_tradnl"/>
        </w:rPr>
      </w:pPr>
      <w:r>
        <w:rPr>
          <w:rFonts w:asciiTheme="minorHAnsi" w:hAnsiTheme="minorHAnsi" w:cstheme="minorHAnsi"/>
          <w:sz w:val="22"/>
          <w:szCs w:val="22"/>
          <w:lang w:val="es-ES_tradnl"/>
        </w:rPr>
        <w:t>Los objetivos estratégicos s</w:t>
      </w:r>
      <w:r w:rsidRPr="005D0E75">
        <w:rPr>
          <w:rFonts w:asciiTheme="minorHAnsi" w:hAnsiTheme="minorHAnsi" w:cstheme="minorHAnsi"/>
          <w:sz w:val="22"/>
          <w:szCs w:val="22"/>
          <w:lang w:val="es-ES_tradnl"/>
        </w:rPr>
        <w:t>on declaraciones concisas que describen los logros específicos para implementar exitosamente la estrategia. Los objetivos estratégicos creados servirán como puente entre la estrategia de alto nivel seleccionada hacia las medidas de desempeño que se usarán para determinar el progreso hacia l</w:t>
      </w:r>
      <w:r>
        <w:rPr>
          <w:rFonts w:asciiTheme="minorHAnsi" w:hAnsiTheme="minorHAnsi" w:cstheme="minorHAnsi"/>
          <w:sz w:val="22"/>
          <w:szCs w:val="22"/>
          <w:lang w:val="es-ES_tradnl"/>
        </w:rPr>
        <w:t>as metas. (</w:t>
      </w:r>
      <w:proofErr w:type="spellStart"/>
      <w:r>
        <w:rPr>
          <w:rFonts w:asciiTheme="minorHAnsi" w:hAnsiTheme="minorHAnsi" w:cstheme="minorHAnsi"/>
          <w:sz w:val="22"/>
          <w:szCs w:val="22"/>
          <w:lang w:val="es-ES_tradnl"/>
        </w:rPr>
        <w:t>Niven</w:t>
      </w:r>
      <w:proofErr w:type="spellEnd"/>
      <w:r>
        <w:rPr>
          <w:rFonts w:asciiTheme="minorHAnsi" w:hAnsiTheme="minorHAnsi" w:cstheme="minorHAnsi"/>
          <w:sz w:val="22"/>
          <w:szCs w:val="22"/>
          <w:lang w:val="es-ES_tradnl"/>
        </w:rPr>
        <w:t xml:space="preserve"> R, 2002, P.107</w:t>
      </w:r>
      <w:r w:rsidRPr="005D0E75">
        <w:rPr>
          <w:rFonts w:asciiTheme="minorHAnsi" w:hAnsiTheme="minorHAnsi" w:cstheme="minorHAnsi"/>
          <w:sz w:val="22"/>
          <w:szCs w:val="22"/>
          <w:lang w:val="es-ES_tradnl"/>
        </w:rPr>
        <w:t>)</w:t>
      </w:r>
      <w:r>
        <w:rPr>
          <w:rFonts w:asciiTheme="minorHAnsi" w:hAnsiTheme="minorHAnsi" w:cstheme="minorHAnsi"/>
          <w:sz w:val="22"/>
          <w:szCs w:val="22"/>
          <w:lang w:val="es-ES_tradnl"/>
        </w:rPr>
        <w:t>.</w:t>
      </w:r>
    </w:p>
    <w:p w14:paraId="513A30C4" w14:textId="77777777" w:rsidR="00EA14C0" w:rsidRPr="00BE1BBF" w:rsidRDefault="00EA14C0" w:rsidP="00EA14C0">
      <w:pPr>
        <w:pStyle w:val="N0"/>
        <w:ind w:right="308"/>
        <w:rPr>
          <w:rFonts w:asciiTheme="minorHAnsi" w:hAnsiTheme="minorHAnsi" w:cstheme="minorHAnsi"/>
          <w:sz w:val="18"/>
          <w:szCs w:val="18"/>
          <w:lang w:val="es-ES_tradnl"/>
        </w:rPr>
      </w:pPr>
    </w:p>
    <w:p w14:paraId="406DBD0C" w14:textId="27E38F76" w:rsidR="00EA14C0" w:rsidRDefault="00EA14C0" w:rsidP="00EA14C0">
      <w:pPr>
        <w:pStyle w:val="N0"/>
        <w:ind w:right="308"/>
        <w:rPr>
          <w:rFonts w:asciiTheme="minorHAnsi" w:hAnsiTheme="minorHAnsi" w:cstheme="minorHAnsi"/>
          <w:sz w:val="22"/>
          <w:szCs w:val="22"/>
          <w:lang w:val="es-ES_tradnl"/>
        </w:rPr>
      </w:pPr>
      <w:r w:rsidRPr="005D0E75">
        <w:rPr>
          <w:rFonts w:asciiTheme="minorHAnsi" w:hAnsiTheme="minorHAnsi" w:cstheme="minorHAnsi"/>
          <w:sz w:val="22"/>
          <w:szCs w:val="22"/>
          <w:lang w:val="es-ES_tradnl"/>
        </w:rPr>
        <w:t>Al identificar los objetivos estratégicos más importantes en los</w:t>
      </w:r>
      <w:r>
        <w:rPr>
          <w:rFonts w:asciiTheme="minorHAnsi" w:hAnsiTheme="minorHAnsi" w:cstheme="minorHAnsi"/>
          <w:sz w:val="22"/>
          <w:szCs w:val="22"/>
          <w:lang w:val="es-ES_tradnl"/>
        </w:rPr>
        <w:t xml:space="preserve"> que el </w:t>
      </w:r>
      <w:r w:rsidR="00BE7149">
        <w:rPr>
          <w:rFonts w:asciiTheme="minorHAnsi" w:hAnsiTheme="minorHAnsi" w:cstheme="minorHAnsi"/>
          <w:sz w:val="22"/>
          <w:szCs w:val="22"/>
          <w:lang w:val="es-ES_tradnl"/>
        </w:rPr>
        <w:t>BANHVI</w:t>
      </w:r>
      <w:r w:rsidRPr="005D0E75">
        <w:rPr>
          <w:rFonts w:asciiTheme="minorHAnsi" w:hAnsiTheme="minorHAnsi" w:cstheme="minorHAnsi"/>
          <w:sz w:val="22"/>
          <w:szCs w:val="22"/>
          <w:lang w:val="es-ES_tradnl"/>
        </w:rPr>
        <w:t xml:space="preserve"> debe centrar su atención y recursos, el </w:t>
      </w:r>
      <w:r w:rsidR="00246077">
        <w:rPr>
          <w:rFonts w:asciiTheme="minorHAnsi" w:hAnsiTheme="minorHAnsi" w:cstheme="minorHAnsi"/>
          <w:sz w:val="22"/>
          <w:szCs w:val="22"/>
          <w:lang w:val="es-ES_tradnl"/>
        </w:rPr>
        <w:t>CMI</w:t>
      </w:r>
      <w:r w:rsidRPr="005D0E75">
        <w:rPr>
          <w:rFonts w:asciiTheme="minorHAnsi" w:hAnsiTheme="minorHAnsi" w:cstheme="minorHAnsi"/>
          <w:sz w:val="22"/>
          <w:szCs w:val="22"/>
          <w:lang w:val="es-ES_tradnl"/>
        </w:rPr>
        <w:t xml:space="preserve"> proporciona una estructura para un sistema de gestión estratégica</w:t>
      </w:r>
      <w:r>
        <w:rPr>
          <w:rFonts w:asciiTheme="minorHAnsi" w:hAnsiTheme="minorHAnsi" w:cstheme="minorHAnsi"/>
          <w:sz w:val="22"/>
          <w:szCs w:val="22"/>
          <w:lang w:val="es-ES_tradnl"/>
        </w:rPr>
        <w:t>,</w:t>
      </w:r>
      <w:r w:rsidRPr="005D0E75">
        <w:rPr>
          <w:rFonts w:asciiTheme="minorHAnsi" w:hAnsiTheme="minorHAnsi" w:cstheme="minorHAnsi"/>
          <w:sz w:val="22"/>
          <w:szCs w:val="22"/>
          <w:lang w:val="es-ES_tradnl"/>
        </w:rPr>
        <w:t xml:space="preserve"> que organiza la información sobre una</w:t>
      </w:r>
      <w:r>
        <w:rPr>
          <w:rFonts w:asciiTheme="minorHAnsi" w:hAnsiTheme="minorHAnsi" w:cstheme="minorHAnsi"/>
          <w:sz w:val="22"/>
          <w:szCs w:val="22"/>
          <w:lang w:val="es-ES_tradnl"/>
        </w:rPr>
        <w:t xml:space="preserve"> variedad de mediciones vitales</w:t>
      </w:r>
      <w:r w:rsidRPr="005D0E75">
        <w:rPr>
          <w:rFonts w:asciiTheme="minorHAnsi" w:hAnsiTheme="minorHAnsi" w:cstheme="minorHAnsi"/>
          <w:sz w:val="22"/>
          <w:szCs w:val="22"/>
          <w:lang w:val="es-ES_tradnl"/>
        </w:rPr>
        <w:t xml:space="preserve"> para el logro de la visión.</w:t>
      </w:r>
    </w:p>
    <w:p w14:paraId="4CFA5A23" w14:textId="77777777" w:rsidR="00EA14C0" w:rsidRPr="00BE1BBF" w:rsidRDefault="00EA14C0" w:rsidP="00EA14C0">
      <w:pPr>
        <w:pStyle w:val="N0"/>
        <w:ind w:right="308"/>
        <w:rPr>
          <w:rFonts w:asciiTheme="minorHAnsi" w:hAnsiTheme="minorHAnsi" w:cstheme="minorHAnsi"/>
          <w:sz w:val="18"/>
          <w:szCs w:val="18"/>
          <w:lang w:val="es-ES_tradnl"/>
        </w:rPr>
      </w:pPr>
    </w:p>
    <w:p w14:paraId="3B60D651" w14:textId="66B335FA" w:rsidR="00EA14C0" w:rsidRDefault="00246077" w:rsidP="00EA14C0">
      <w:pPr>
        <w:pStyle w:val="N0"/>
        <w:ind w:right="308"/>
        <w:rPr>
          <w:rFonts w:asciiTheme="minorHAnsi" w:hAnsiTheme="minorHAnsi" w:cstheme="minorHAnsi"/>
          <w:sz w:val="22"/>
          <w:szCs w:val="22"/>
          <w:lang w:val="es-ES_tradnl"/>
        </w:rPr>
      </w:pPr>
      <w:r>
        <w:rPr>
          <w:rFonts w:asciiTheme="minorHAnsi" w:hAnsiTheme="minorHAnsi" w:cstheme="minorHAnsi"/>
          <w:sz w:val="22"/>
          <w:szCs w:val="22"/>
          <w:lang w:val="es-ES_tradnl"/>
        </w:rPr>
        <w:t>La sesión N°7</w:t>
      </w:r>
      <w:r w:rsidR="00EA14C0">
        <w:rPr>
          <w:rFonts w:asciiTheme="minorHAnsi" w:hAnsiTheme="minorHAnsi" w:cstheme="minorHAnsi"/>
          <w:sz w:val="22"/>
          <w:szCs w:val="22"/>
          <w:lang w:val="es-ES_tradnl"/>
        </w:rPr>
        <w:t xml:space="preserve"> </w:t>
      </w:r>
      <w:r w:rsidR="002F3E23">
        <w:rPr>
          <w:rFonts w:asciiTheme="minorHAnsi" w:hAnsiTheme="minorHAnsi" w:cstheme="minorHAnsi"/>
          <w:sz w:val="22"/>
          <w:szCs w:val="22"/>
          <w:lang w:val="es-ES_tradnl"/>
        </w:rPr>
        <w:t>fue</w:t>
      </w:r>
      <w:r w:rsidR="00EA14C0">
        <w:rPr>
          <w:rFonts w:asciiTheme="minorHAnsi" w:hAnsiTheme="minorHAnsi" w:cstheme="minorHAnsi"/>
          <w:sz w:val="22"/>
          <w:szCs w:val="22"/>
          <w:lang w:val="es-ES_tradnl"/>
        </w:rPr>
        <w:t xml:space="preserve"> el foro utilizado para determinar los objetivos estratégicos para el nuevo PE del </w:t>
      </w:r>
      <w:r w:rsidR="00BE7149">
        <w:rPr>
          <w:rFonts w:asciiTheme="minorHAnsi" w:hAnsiTheme="minorHAnsi" w:cstheme="minorHAnsi"/>
          <w:sz w:val="22"/>
          <w:szCs w:val="22"/>
          <w:lang w:val="es-ES_tradnl"/>
        </w:rPr>
        <w:t>BANHVI</w:t>
      </w:r>
      <w:r w:rsidR="00EA14C0">
        <w:rPr>
          <w:rFonts w:asciiTheme="minorHAnsi" w:hAnsiTheme="minorHAnsi" w:cstheme="minorHAnsi"/>
          <w:sz w:val="22"/>
          <w:szCs w:val="22"/>
          <w:lang w:val="es-ES_tradnl"/>
        </w:rPr>
        <w:t xml:space="preserve">, incorporando las lecciones aprendidas </w:t>
      </w:r>
      <w:r w:rsidR="00685561">
        <w:rPr>
          <w:rFonts w:asciiTheme="minorHAnsi" w:hAnsiTheme="minorHAnsi" w:cstheme="minorHAnsi"/>
          <w:sz w:val="22"/>
          <w:szCs w:val="22"/>
          <w:lang w:val="es-ES_tradnl"/>
        </w:rPr>
        <w:t>y recomendaciones del equipo consultor acerca de la redacción y formulación de estos objetivos</w:t>
      </w:r>
      <w:r w:rsidR="00EA14C0">
        <w:rPr>
          <w:rFonts w:asciiTheme="minorHAnsi" w:hAnsiTheme="minorHAnsi" w:cstheme="minorHAnsi"/>
          <w:sz w:val="22"/>
          <w:szCs w:val="22"/>
          <w:lang w:val="es-ES_tradnl"/>
        </w:rPr>
        <w:t>.</w:t>
      </w:r>
      <w:r w:rsidR="002F3E23">
        <w:rPr>
          <w:rFonts w:asciiTheme="minorHAnsi" w:hAnsiTheme="minorHAnsi" w:cstheme="minorHAnsi"/>
          <w:sz w:val="22"/>
          <w:szCs w:val="22"/>
          <w:lang w:val="es-ES_tradnl"/>
        </w:rPr>
        <w:t xml:space="preserve"> Estos objetivos junto a sus respectivos indicadores fueron revisados en sesiones posteriores con el Comité de Planeamiento Estratégico del BANHVI.</w:t>
      </w:r>
    </w:p>
    <w:p w14:paraId="0D0AC6F5" w14:textId="77777777" w:rsidR="00EA14C0" w:rsidRPr="00BE1BBF" w:rsidRDefault="00EA14C0" w:rsidP="00EA14C0">
      <w:pPr>
        <w:pStyle w:val="N0"/>
        <w:ind w:right="308"/>
        <w:rPr>
          <w:rFonts w:asciiTheme="minorHAnsi" w:hAnsiTheme="minorHAnsi" w:cstheme="minorHAnsi"/>
          <w:sz w:val="18"/>
          <w:szCs w:val="18"/>
          <w:lang w:val="es-ES_tradnl"/>
        </w:rPr>
      </w:pPr>
    </w:p>
    <w:p w14:paraId="717F5D33" w14:textId="55BFD4F1" w:rsidR="00EA14C0" w:rsidRDefault="00EA14C0" w:rsidP="00EA14C0">
      <w:pPr>
        <w:pStyle w:val="N0"/>
        <w:ind w:right="308"/>
        <w:rPr>
          <w:rFonts w:asciiTheme="minorHAnsi" w:hAnsiTheme="minorHAnsi" w:cstheme="minorHAnsi"/>
          <w:sz w:val="22"/>
          <w:szCs w:val="22"/>
          <w:lang w:val="es-ES_tradnl"/>
        </w:rPr>
      </w:pPr>
      <w:r>
        <w:rPr>
          <w:rFonts w:asciiTheme="minorHAnsi" w:hAnsiTheme="minorHAnsi" w:cstheme="minorHAnsi"/>
          <w:sz w:val="22"/>
          <w:szCs w:val="22"/>
          <w:lang w:val="es-ES_tradnl"/>
        </w:rPr>
        <w:t>Los objet</w:t>
      </w:r>
      <w:r w:rsidR="002F3E23">
        <w:rPr>
          <w:rFonts w:asciiTheme="minorHAnsi" w:hAnsiTheme="minorHAnsi" w:cstheme="minorHAnsi"/>
          <w:sz w:val="22"/>
          <w:szCs w:val="22"/>
          <w:lang w:val="es-ES_tradnl"/>
        </w:rPr>
        <w:t>ivos estratégicos se clasificaro</w:t>
      </w:r>
      <w:r>
        <w:rPr>
          <w:rFonts w:asciiTheme="minorHAnsi" w:hAnsiTheme="minorHAnsi" w:cstheme="minorHAnsi"/>
          <w:sz w:val="22"/>
          <w:szCs w:val="22"/>
          <w:lang w:val="es-ES_tradnl"/>
        </w:rPr>
        <w:t xml:space="preserve">n según las cuatro perspectivas del </w:t>
      </w:r>
      <w:r w:rsidR="00246077">
        <w:rPr>
          <w:rFonts w:asciiTheme="minorHAnsi" w:hAnsiTheme="minorHAnsi" w:cstheme="minorHAnsi"/>
          <w:sz w:val="22"/>
          <w:szCs w:val="22"/>
          <w:lang w:val="es-ES_tradnl"/>
        </w:rPr>
        <w:t>CMI</w:t>
      </w:r>
      <w:r>
        <w:rPr>
          <w:rFonts w:asciiTheme="minorHAnsi" w:hAnsiTheme="minorHAnsi" w:cstheme="minorHAnsi"/>
          <w:sz w:val="22"/>
          <w:szCs w:val="22"/>
          <w:lang w:val="es-ES_tradnl"/>
        </w:rPr>
        <w:t xml:space="preserve">, de manera que se </w:t>
      </w:r>
      <w:r w:rsidR="002F3E23">
        <w:rPr>
          <w:rFonts w:asciiTheme="minorHAnsi" w:hAnsiTheme="minorHAnsi" w:cstheme="minorHAnsi"/>
          <w:sz w:val="22"/>
          <w:szCs w:val="22"/>
          <w:lang w:val="es-ES_tradnl"/>
        </w:rPr>
        <w:t>construyera</w:t>
      </w:r>
      <w:r>
        <w:rPr>
          <w:rFonts w:asciiTheme="minorHAnsi" w:hAnsiTheme="minorHAnsi" w:cstheme="minorHAnsi"/>
          <w:sz w:val="22"/>
          <w:szCs w:val="22"/>
          <w:lang w:val="es-ES_tradnl"/>
        </w:rPr>
        <w:t xml:space="preserve"> el mapa estratégico del </w:t>
      </w:r>
      <w:r w:rsidR="00BE7149">
        <w:rPr>
          <w:rFonts w:asciiTheme="minorHAnsi" w:hAnsiTheme="minorHAnsi" w:cstheme="minorHAnsi"/>
          <w:sz w:val="22"/>
          <w:szCs w:val="22"/>
          <w:lang w:val="es-ES_tradnl"/>
        </w:rPr>
        <w:t>BANHVI</w:t>
      </w:r>
      <w:r>
        <w:rPr>
          <w:rFonts w:asciiTheme="minorHAnsi" w:hAnsiTheme="minorHAnsi" w:cstheme="minorHAnsi"/>
          <w:sz w:val="22"/>
          <w:szCs w:val="22"/>
          <w:lang w:val="es-ES_tradnl"/>
        </w:rPr>
        <w:t>.</w:t>
      </w:r>
    </w:p>
    <w:p w14:paraId="0BF5AAA7" w14:textId="77777777" w:rsidR="00EA14C0" w:rsidRPr="00483A6D" w:rsidRDefault="00EA14C0" w:rsidP="00F169C8">
      <w:pPr>
        <w:pStyle w:val="Ttulo2"/>
        <w:numPr>
          <w:ilvl w:val="2"/>
          <w:numId w:val="17"/>
        </w:numPr>
        <w:spacing w:after="200" w:line="276" w:lineRule="auto"/>
        <w:jc w:val="both"/>
        <w:rPr>
          <w:rFonts w:asciiTheme="minorHAnsi" w:hAnsiTheme="minorHAnsi" w:cstheme="majorHAnsi"/>
          <w:b/>
          <w:smallCaps w:val="0"/>
          <w:sz w:val="24"/>
          <w:szCs w:val="22"/>
          <w:lang w:val="es-ES_tradnl"/>
        </w:rPr>
      </w:pPr>
      <w:bookmarkStart w:id="113" w:name="_Toc421097615"/>
      <w:bookmarkStart w:id="114" w:name="_Toc448997993"/>
      <w:r w:rsidRPr="00483A6D">
        <w:rPr>
          <w:rFonts w:asciiTheme="minorHAnsi" w:hAnsiTheme="minorHAnsi" w:cstheme="majorHAnsi"/>
          <w:b/>
          <w:smallCaps w:val="0"/>
          <w:sz w:val="24"/>
          <w:szCs w:val="22"/>
          <w:lang w:val="es-ES_tradnl"/>
        </w:rPr>
        <w:t>Indicadores</w:t>
      </w:r>
      <w:bookmarkEnd w:id="113"/>
      <w:bookmarkEnd w:id="114"/>
    </w:p>
    <w:p w14:paraId="6AA07240" w14:textId="21C8E261" w:rsidR="00EA14C0" w:rsidRPr="005D0E75" w:rsidRDefault="00EA14C0" w:rsidP="00EA14C0">
      <w:pPr>
        <w:pStyle w:val="N0"/>
        <w:ind w:right="308"/>
        <w:rPr>
          <w:rFonts w:asciiTheme="minorHAnsi" w:hAnsiTheme="minorHAnsi" w:cstheme="minorHAnsi"/>
          <w:sz w:val="22"/>
          <w:szCs w:val="22"/>
          <w:lang w:val="es-ES_tradnl"/>
        </w:rPr>
      </w:pPr>
      <w:r w:rsidRPr="005D0E75">
        <w:rPr>
          <w:rFonts w:asciiTheme="minorHAnsi" w:hAnsiTheme="minorHAnsi" w:cstheme="minorHAnsi"/>
          <w:sz w:val="22"/>
          <w:szCs w:val="22"/>
          <w:lang w:val="es-ES_tradnl"/>
        </w:rPr>
        <w:t xml:space="preserve">El </w:t>
      </w:r>
      <w:r w:rsidR="00246077">
        <w:rPr>
          <w:rFonts w:asciiTheme="minorHAnsi" w:hAnsiTheme="minorHAnsi" w:cstheme="minorHAnsi"/>
          <w:sz w:val="22"/>
          <w:szCs w:val="22"/>
          <w:lang w:val="es-ES_tradnl"/>
        </w:rPr>
        <w:t>CMI</w:t>
      </w:r>
      <w:r w:rsidRPr="005D0E75">
        <w:rPr>
          <w:rFonts w:asciiTheme="minorHAnsi" w:hAnsiTheme="minorHAnsi" w:cstheme="minorHAnsi"/>
          <w:sz w:val="22"/>
          <w:szCs w:val="22"/>
          <w:lang w:val="es-ES_tradnl"/>
        </w:rPr>
        <w:t xml:space="preserve"> trata de traducir la estrategia en objetivos y entonces determinar la mejor manera de medir el logro de ese objetivo (</w:t>
      </w:r>
      <w:proofErr w:type="spellStart"/>
      <w:r w:rsidRPr="005D0E75">
        <w:rPr>
          <w:rFonts w:asciiTheme="minorHAnsi" w:hAnsiTheme="minorHAnsi" w:cstheme="minorHAnsi"/>
          <w:sz w:val="22"/>
          <w:szCs w:val="22"/>
          <w:lang w:val="es-ES_tradnl"/>
        </w:rPr>
        <w:t>Niven</w:t>
      </w:r>
      <w:proofErr w:type="spellEnd"/>
      <w:r w:rsidRPr="005D0E75">
        <w:rPr>
          <w:rFonts w:asciiTheme="minorHAnsi" w:hAnsiTheme="minorHAnsi" w:cstheme="minorHAnsi"/>
          <w:sz w:val="22"/>
          <w:szCs w:val="22"/>
          <w:lang w:val="es-ES_tradnl"/>
        </w:rPr>
        <w:t xml:space="preserve"> R</w:t>
      </w:r>
      <w:r>
        <w:rPr>
          <w:rFonts w:asciiTheme="minorHAnsi" w:hAnsiTheme="minorHAnsi" w:cstheme="minorHAnsi"/>
          <w:sz w:val="22"/>
          <w:szCs w:val="22"/>
          <w:lang w:val="es-ES_tradnl"/>
        </w:rPr>
        <w:t>.</w:t>
      </w:r>
      <w:r w:rsidRPr="005D0E75">
        <w:rPr>
          <w:rFonts w:asciiTheme="minorHAnsi" w:hAnsiTheme="minorHAnsi" w:cstheme="minorHAnsi"/>
          <w:sz w:val="22"/>
          <w:szCs w:val="22"/>
          <w:lang w:val="es-ES_tradnl"/>
        </w:rPr>
        <w:t>, 2002</w:t>
      </w:r>
      <w:r>
        <w:rPr>
          <w:rFonts w:asciiTheme="minorHAnsi" w:hAnsiTheme="minorHAnsi" w:cstheme="minorHAnsi"/>
          <w:sz w:val="22"/>
          <w:szCs w:val="22"/>
          <w:lang w:val="es-ES_tradnl"/>
        </w:rPr>
        <w:t xml:space="preserve">, </w:t>
      </w:r>
      <w:r w:rsidRPr="005D0E75">
        <w:rPr>
          <w:rFonts w:asciiTheme="minorHAnsi" w:hAnsiTheme="minorHAnsi" w:cstheme="minorHAnsi"/>
          <w:sz w:val="22"/>
          <w:szCs w:val="22"/>
          <w:lang w:val="es-ES_tradnl"/>
        </w:rPr>
        <w:t xml:space="preserve">P.109). </w:t>
      </w:r>
    </w:p>
    <w:p w14:paraId="284BFA30" w14:textId="77777777" w:rsidR="00EA14C0" w:rsidRPr="00BE1BBF" w:rsidRDefault="00EA14C0" w:rsidP="00EA14C0">
      <w:pPr>
        <w:pStyle w:val="N0"/>
        <w:ind w:right="308"/>
        <w:rPr>
          <w:rFonts w:asciiTheme="minorHAnsi" w:hAnsiTheme="minorHAnsi" w:cstheme="minorHAnsi"/>
          <w:sz w:val="18"/>
          <w:szCs w:val="18"/>
          <w:lang w:val="es-ES_tradnl"/>
        </w:rPr>
      </w:pPr>
    </w:p>
    <w:p w14:paraId="05C9BD5C" w14:textId="77777777" w:rsidR="00EA14C0" w:rsidRPr="005D0E75" w:rsidRDefault="00EA14C0" w:rsidP="00EA14C0">
      <w:pPr>
        <w:pStyle w:val="N0"/>
        <w:ind w:right="308"/>
        <w:rPr>
          <w:rFonts w:asciiTheme="minorHAnsi" w:hAnsiTheme="minorHAnsi" w:cstheme="minorHAnsi"/>
          <w:sz w:val="22"/>
          <w:szCs w:val="22"/>
          <w:lang w:val="es-ES_tradnl"/>
        </w:rPr>
      </w:pPr>
      <w:r w:rsidRPr="005D0E75">
        <w:rPr>
          <w:rFonts w:asciiTheme="minorHAnsi" w:hAnsiTheme="minorHAnsi" w:cstheme="minorHAnsi"/>
          <w:sz w:val="22"/>
          <w:szCs w:val="22"/>
          <w:lang w:val="es-ES_tradnl"/>
        </w:rPr>
        <w:t>La manera de medir el logro del objetivo es mediante un</w:t>
      </w:r>
      <w:r>
        <w:rPr>
          <w:rFonts w:asciiTheme="minorHAnsi" w:hAnsiTheme="minorHAnsi" w:cstheme="minorHAnsi"/>
          <w:sz w:val="22"/>
          <w:szCs w:val="22"/>
          <w:lang w:val="es-ES_tradnl"/>
        </w:rPr>
        <w:t xml:space="preserve"> </w:t>
      </w:r>
      <w:r w:rsidRPr="005D0E75">
        <w:rPr>
          <w:rFonts w:asciiTheme="minorHAnsi" w:hAnsiTheme="minorHAnsi" w:cstheme="minorHAnsi"/>
          <w:sz w:val="22"/>
          <w:szCs w:val="22"/>
          <w:lang w:val="es-ES_tradnl"/>
        </w:rPr>
        <w:t xml:space="preserve">indicador de desempeño, que se define como una cuantificación de lo bien que una organización se está desempeñando en lograr sus </w:t>
      </w:r>
      <w:r>
        <w:rPr>
          <w:rFonts w:asciiTheme="minorHAnsi" w:hAnsiTheme="minorHAnsi" w:cstheme="minorHAnsi"/>
          <w:sz w:val="22"/>
          <w:szCs w:val="22"/>
          <w:lang w:val="es-ES_tradnl"/>
        </w:rPr>
        <w:t>o</w:t>
      </w:r>
      <w:r w:rsidRPr="005D0E75">
        <w:rPr>
          <w:rFonts w:asciiTheme="minorHAnsi" w:hAnsiTheme="minorHAnsi" w:cstheme="minorHAnsi"/>
          <w:sz w:val="22"/>
          <w:szCs w:val="22"/>
          <w:lang w:val="es-ES_tradnl"/>
        </w:rPr>
        <w:t xml:space="preserve">bjetivos </w:t>
      </w:r>
      <w:r>
        <w:rPr>
          <w:rFonts w:asciiTheme="minorHAnsi" w:hAnsiTheme="minorHAnsi" w:cstheme="minorHAnsi"/>
          <w:sz w:val="22"/>
          <w:szCs w:val="22"/>
          <w:lang w:val="es-ES_tradnl"/>
        </w:rPr>
        <w:t>e</w:t>
      </w:r>
      <w:r w:rsidRPr="005D0E75">
        <w:rPr>
          <w:rFonts w:asciiTheme="minorHAnsi" w:hAnsiTheme="minorHAnsi" w:cstheme="minorHAnsi"/>
          <w:sz w:val="22"/>
          <w:szCs w:val="22"/>
          <w:lang w:val="es-ES_tradnl"/>
        </w:rPr>
        <w:t xml:space="preserve">stratégicos. </w:t>
      </w:r>
    </w:p>
    <w:p w14:paraId="2772358F" w14:textId="77777777" w:rsidR="00EA14C0" w:rsidRPr="00BE1BBF" w:rsidRDefault="00EA14C0" w:rsidP="00EA14C0">
      <w:pPr>
        <w:pStyle w:val="N0"/>
        <w:ind w:right="308"/>
        <w:rPr>
          <w:rFonts w:asciiTheme="minorHAnsi" w:hAnsiTheme="minorHAnsi" w:cstheme="minorHAnsi"/>
          <w:sz w:val="18"/>
          <w:szCs w:val="18"/>
          <w:lang w:val="es-ES_tradnl"/>
        </w:rPr>
      </w:pPr>
    </w:p>
    <w:p w14:paraId="637D7F32" w14:textId="77777777" w:rsidR="00EA14C0" w:rsidRPr="005D0E75" w:rsidRDefault="00EA14C0" w:rsidP="00EA14C0">
      <w:pPr>
        <w:pStyle w:val="N0"/>
        <w:ind w:right="308"/>
        <w:rPr>
          <w:rFonts w:asciiTheme="minorHAnsi" w:hAnsiTheme="minorHAnsi" w:cstheme="minorHAnsi"/>
          <w:sz w:val="22"/>
          <w:szCs w:val="22"/>
          <w:lang w:val="es-ES_tradnl"/>
        </w:rPr>
      </w:pPr>
      <w:r w:rsidRPr="005D0E75">
        <w:rPr>
          <w:rFonts w:asciiTheme="minorHAnsi" w:hAnsiTheme="minorHAnsi" w:cstheme="minorHAnsi"/>
          <w:sz w:val="22"/>
          <w:szCs w:val="22"/>
          <w:lang w:val="es-ES_tradnl"/>
        </w:rPr>
        <w:t xml:space="preserve">Para determinar el indicador a utilizar se examina: ¿Cuál es la meta o </w:t>
      </w:r>
      <w:r>
        <w:rPr>
          <w:rFonts w:asciiTheme="minorHAnsi" w:hAnsiTheme="minorHAnsi" w:cstheme="minorHAnsi"/>
          <w:sz w:val="22"/>
          <w:szCs w:val="22"/>
          <w:lang w:val="es-ES_tradnl"/>
        </w:rPr>
        <w:t>número a</w:t>
      </w:r>
      <w:r w:rsidRPr="005D0E75">
        <w:rPr>
          <w:rFonts w:asciiTheme="minorHAnsi" w:hAnsiTheme="minorHAnsi" w:cstheme="minorHAnsi"/>
          <w:sz w:val="22"/>
          <w:szCs w:val="22"/>
          <w:lang w:val="es-ES_tradnl"/>
        </w:rPr>
        <w:t xml:space="preserve"> lograr? ¿Cómo se sabe que se está progresando? </w:t>
      </w:r>
    </w:p>
    <w:p w14:paraId="60858F9B" w14:textId="77777777" w:rsidR="00EA14C0" w:rsidRPr="005D0E75" w:rsidRDefault="00EA14C0" w:rsidP="00EA14C0">
      <w:pPr>
        <w:pStyle w:val="N0"/>
        <w:tabs>
          <w:tab w:val="clear" w:pos="4419"/>
          <w:tab w:val="clear" w:pos="8838"/>
          <w:tab w:val="right" w:pos="709"/>
        </w:tabs>
        <w:ind w:right="308"/>
        <w:rPr>
          <w:rFonts w:asciiTheme="minorHAnsi" w:hAnsiTheme="minorHAnsi" w:cstheme="minorHAnsi"/>
          <w:sz w:val="22"/>
          <w:szCs w:val="22"/>
          <w:lang w:val="es-ES_tradnl"/>
        </w:rPr>
      </w:pPr>
    </w:p>
    <w:p w14:paraId="32D5E1A1" w14:textId="5A1D5DC8" w:rsidR="002E2DD6" w:rsidRDefault="00EA14C0" w:rsidP="00B47FEA">
      <w:pPr>
        <w:pStyle w:val="N0"/>
        <w:tabs>
          <w:tab w:val="clear" w:pos="4419"/>
          <w:tab w:val="clear" w:pos="8838"/>
          <w:tab w:val="right" w:pos="709"/>
        </w:tabs>
        <w:ind w:right="308"/>
        <w:rPr>
          <w:rFonts w:asciiTheme="minorHAnsi" w:hAnsiTheme="minorHAnsi" w:cstheme="minorHAnsi"/>
          <w:sz w:val="22"/>
          <w:szCs w:val="22"/>
          <w:lang w:val="es-ES_tradnl"/>
        </w:rPr>
      </w:pPr>
      <w:r w:rsidRPr="005D0E75">
        <w:rPr>
          <w:rFonts w:asciiTheme="minorHAnsi" w:hAnsiTheme="minorHAnsi" w:cstheme="minorHAnsi"/>
          <w:sz w:val="22"/>
          <w:szCs w:val="22"/>
          <w:lang w:val="es-ES_tradnl"/>
        </w:rPr>
        <w:t>Se utilizan diferentes tipos de indicadores de desempeño según sus características</w:t>
      </w:r>
      <w:r>
        <w:rPr>
          <w:rFonts w:asciiTheme="minorHAnsi" w:hAnsiTheme="minorHAnsi" w:cstheme="minorHAnsi"/>
          <w:sz w:val="22"/>
          <w:szCs w:val="22"/>
          <w:lang w:val="es-ES_tradnl"/>
        </w:rPr>
        <w:t>. A</w:t>
      </w:r>
      <w:r w:rsidRPr="005D0E75">
        <w:rPr>
          <w:rFonts w:asciiTheme="minorHAnsi" w:hAnsiTheme="minorHAnsi" w:cstheme="minorHAnsi"/>
          <w:sz w:val="22"/>
          <w:szCs w:val="22"/>
          <w:lang w:val="es-ES_tradnl"/>
        </w:rPr>
        <w:t xml:space="preserve"> continuación </w:t>
      </w:r>
      <w:r>
        <w:rPr>
          <w:rFonts w:asciiTheme="minorHAnsi" w:hAnsiTheme="minorHAnsi" w:cstheme="minorHAnsi"/>
          <w:sz w:val="22"/>
          <w:szCs w:val="22"/>
          <w:lang w:val="es-ES_tradnl"/>
        </w:rPr>
        <w:t>se presentan algunas descripciones.</w:t>
      </w:r>
      <w:bookmarkStart w:id="115" w:name="_Toc421097636"/>
    </w:p>
    <w:p w14:paraId="79AE9261" w14:textId="747B220A" w:rsidR="00EA14C0" w:rsidRPr="002E2DD6" w:rsidRDefault="00EA14C0" w:rsidP="00EA14C0">
      <w:pPr>
        <w:pStyle w:val="Epgrafe"/>
        <w:jc w:val="center"/>
        <w:rPr>
          <w:rFonts w:asciiTheme="minorHAnsi" w:hAnsiTheme="minorHAnsi"/>
          <w:color w:val="auto"/>
          <w:sz w:val="22"/>
          <w:szCs w:val="22"/>
        </w:rPr>
      </w:pPr>
      <w:bookmarkStart w:id="116" w:name="_Toc448998023"/>
      <w:r w:rsidRPr="002E2DD6">
        <w:rPr>
          <w:rFonts w:asciiTheme="minorHAnsi" w:hAnsiTheme="minorHAnsi"/>
          <w:color w:val="auto"/>
          <w:sz w:val="22"/>
          <w:szCs w:val="22"/>
        </w:rPr>
        <w:lastRenderedPageBreak/>
        <w:t xml:space="preserve">Tabla </w:t>
      </w:r>
      <w:r w:rsidRPr="002E2DD6">
        <w:rPr>
          <w:rFonts w:asciiTheme="minorHAnsi" w:hAnsiTheme="minorHAnsi"/>
          <w:color w:val="auto"/>
          <w:sz w:val="22"/>
          <w:szCs w:val="22"/>
        </w:rPr>
        <w:fldChar w:fldCharType="begin"/>
      </w:r>
      <w:r w:rsidRPr="002E2DD6">
        <w:rPr>
          <w:rFonts w:asciiTheme="minorHAnsi" w:hAnsiTheme="minorHAnsi"/>
          <w:color w:val="auto"/>
          <w:sz w:val="22"/>
          <w:szCs w:val="22"/>
        </w:rPr>
        <w:instrText xml:space="preserve"> SEQ Tabla \* ARABIC </w:instrText>
      </w:r>
      <w:r w:rsidRPr="002E2DD6">
        <w:rPr>
          <w:rFonts w:asciiTheme="minorHAnsi" w:hAnsiTheme="minorHAnsi"/>
          <w:color w:val="auto"/>
          <w:sz w:val="22"/>
          <w:szCs w:val="22"/>
        </w:rPr>
        <w:fldChar w:fldCharType="separate"/>
      </w:r>
      <w:r w:rsidR="00810FB6">
        <w:rPr>
          <w:rFonts w:asciiTheme="minorHAnsi" w:hAnsiTheme="minorHAnsi"/>
          <w:noProof/>
          <w:color w:val="auto"/>
          <w:sz w:val="22"/>
          <w:szCs w:val="22"/>
        </w:rPr>
        <w:t>11</w:t>
      </w:r>
      <w:r w:rsidRPr="002E2DD6">
        <w:rPr>
          <w:rFonts w:asciiTheme="minorHAnsi" w:hAnsiTheme="minorHAnsi"/>
          <w:color w:val="auto"/>
          <w:sz w:val="22"/>
          <w:szCs w:val="22"/>
        </w:rPr>
        <w:fldChar w:fldCharType="end"/>
      </w:r>
      <w:r w:rsidRPr="002E2DD6">
        <w:rPr>
          <w:rFonts w:asciiTheme="minorHAnsi" w:hAnsiTheme="minorHAnsi"/>
          <w:color w:val="auto"/>
          <w:sz w:val="22"/>
          <w:szCs w:val="22"/>
        </w:rPr>
        <w:t xml:space="preserve"> Tipos de indicadores de desempeño</w:t>
      </w:r>
      <w:bookmarkEnd w:id="115"/>
      <w:bookmarkEnd w:id="116"/>
    </w:p>
    <w:tbl>
      <w:tblPr>
        <w:tblStyle w:val="Tabladecuadrcula4-nfasis51"/>
        <w:tblW w:w="0" w:type="auto"/>
        <w:tblLook w:val="04A0" w:firstRow="1" w:lastRow="0" w:firstColumn="1" w:lastColumn="0" w:noHBand="0" w:noVBand="1"/>
      </w:tblPr>
      <w:tblGrid>
        <w:gridCol w:w="4414"/>
        <w:gridCol w:w="4414"/>
      </w:tblGrid>
      <w:tr w:rsidR="00EA14C0" w:rsidRPr="007D1171" w14:paraId="65E58F94" w14:textId="77777777" w:rsidTr="0071051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tcPr>
          <w:p w14:paraId="39327C10" w14:textId="77777777" w:rsidR="00EA14C0" w:rsidRPr="007D1171" w:rsidRDefault="00EA14C0" w:rsidP="0071051D">
            <w:pPr>
              <w:spacing w:after="0"/>
              <w:jc w:val="center"/>
              <w:rPr>
                <w:rFonts w:asciiTheme="minorHAnsi" w:hAnsiTheme="minorHAnsi"/>
              </w:rPr>
            </w:pPr>
            <w:r w:rsidRPr="007D1171">
              <w:rPr>
                <w:rFonts w:asciiTheme="minorHAnsi" w:hAnsiTheme="minorHAnsi"/>
              </w:rPr>
              <w:t>Tipo de indicador</w:t>
            </w:r>
          </w:p>
        </w:tc>
        <w:tc>
          <w:tcPr>
            <w:tcW w:w="4414" w:type="dxa"/>
          </w:tcPr>
          <w:p w14:paraId="60CE5025" w14:textId="77777777" w:rsidR="00EA14C0" w:rsidRPr="007D1171" w:rsidRDefault="00EA14C0" w:rsidP="0071051D">
            <w:pPr>
              <w:spacing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7D1171">
              <w:rPr>
                <w:rFonts w:asciiTheme="minorHAnsi" w:hAnsiTheme="minorHAnsi"/>
              </w:rPr>
              <w:t>Descripción</w:t>
            </w:r>
          </w:p>
        </w:tc>
      </w:tr>
      <w:tr w:rsidR="00EA14C0" w:rsidRPr="007D1171" w14:paraId="2742BD2E" w14:textId="77777777" w:rsidTr="007105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tcPr>
          <w:p w14:paraId="32C20F70" w14:textId="77777777" w:rsidR="00EA14C0" w:rsidRPr="007D1171" w:rsidRDefault="00EA14C0" w:rsidP="0071051D">
            <w:pPr>
              <w:spacing w:after="0"/>
              <w:rPr>
                <w:rFonts w:asciiTheme="minorHAnsi" w:hAnsiTheme="minorHAnsi"/>
                <w:b w:val="0"/>
              </w:rPr>
            </w:pPr>
            <w:r w:rsidRPr="007D1171">
              <w:rPr>
                <w:rFonts w:asciiTheme="minorHAnsi" w:hAnsiTheme="minorHAnsi"/>
                <w:b w:val="0"/>
              </w:rPr>
              <w:t>Adelantados o de progreso</w:t>
            </w:r>
          </w:p>
        </w:tc>
        <w:tc>
          <w:tcPr>
            <w:tcW w:w="4414" w:type="dxa"/>
          </w:tcPr>
          <w:p w14:paraId="59D6FA07" w14:textId="77777777" w:rsidR="00EA14C0" w:rsidRPr="007D1171" w:rsidRDefault="00EA14C0" w:rsidP="0071051D">
            <w:pPr>
              <w:spacing w:after="0"/>
              <w:jc w:val="both"/>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7D1171">
              <w:rPr>
                <w:rFonts w:asciiTheme="minorHAnsi" w:hAnsiTheme="minorHAnsi"/>
              </w:rPr>
              <w:t>Indican cambios en una característica de un recurso intangible o un proceso</w:t>
            </w:r>
            <w:r>
              <w:rPr>
                <w:rFonts w:asciiTheme="minorHAnsi" w:hAnsiTheme="minorHAnsi"/>
              </w:rPr>
              <w:t>.</w:t>
            </w:r>
          </w:p>
        </w:tc>
      </w:tr>
      <w:tr w:rsidR="00EA14C0" w:rsidRPr="007D1171" w14:paraId="1E61727E" w14:textId="77777777" w:rsidTr="0071051D">
        <w:tc>
          <w:tcPr>
            <w:cnfStyle w:val="001000000000" w:firstRow="0" w:lastRow="0" w:firstColumn="1" w:lastColumn="0" w:oddVBand="0" w:evenVBand="0" w:oddHBand="0" w:evenHBand="0" w:firstRowFirstColumn="0" w:firstRowLastColumn="0" w:lastRowFirstColumn="0" w:lastRowLastColumn="0"/>
            <w:tcW w:w="4414" w:type="dxa"/>
          </w:tcPr>
          <w:p w14:paraId="466050FF" w14:textId="77777777" w:rsidR="00EA14C0" w:rsidRPr="007D1171" w:rsidRDefault="00EA14C0" w:rsidP="0071051D">
            <w:pPr>
              <w:spacing w:after="0"/>
              <w:rPr>
                <w:rFonts w:asciiTheme="minorHAnsi" w:hAnsiTheme="minorHAnsi"/>
                <w:b w:val="0"/>
              </w:rPr>
            </w:pPr>
            <w:r w:rsidRPr="007D1171">
              <w:rPr>
                <w:rFonts w:asciiTheme="minorHAnsi" w:hAnsiTheme="minorHAnsi"/>
                <w:b w:val="0"/>
              </w:rPr>
              <w:t>Atrasados o de resultados</w:t>
            </w:r>
          </w:p>
        </w:tc>
        <w:tc>
          <w:tcPr>
            <w:tcW w:w="4414" w:type="dxa"/>
          </w:tcPr>
          <w:p w14:paraId="781024D2" w14:textId="77777777" w:rsidR="00EA14C0" w:rsidRPr="007D1171" w:rsidRDefault="00EA14C0" w:rsidP="0071051D">
            <w:pPr>
              <w:spacing w:after="0"/>
              <w:jc w:val="both"/>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P</w:t>
            </w:r>
            <w:r w:rsidRPr="007D1171">
              <w:rPr>
                <w:rFonts w:asciiTheme="minorHAnsi" w:hAnsiTheme="minorHAnsi"/>
              </w:rPr>
              <w:t>ara reportes históricos, frecuentemente financieros</w:t>
            </w:r>
            <w:r>
              <w:rPr>
                <w:rFonts w:asciiTheme="minorHAnsi" w:hAnsiTheme="minorHAnsi"/>
              </w:rPr>
              <w:t>.</w:t>
            </w:r>
          </w:p>
        </w:tc>
      </w:tr>
      <w:tr w:rsidR="00EA14C0" w:rsidRPr="007D1171" w14:paraId="5F40B3B3" w14:textId="77777777" w:rsidTr="007105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tcPr>
          <w:p w14:paraId="1B721C53" w14:textId="77777777" w:rsidR="00EA14C0" w:rsidRPr="007D1171" w:rsidRDefault="00EA14C0" w:rsidP="0071051D">
            <w:pPr>
              <w:spacing w:after="0"/>
              <w:rPr>
                <w:rFonts w:asciiTheme="minorHAnsi" w:hAnsiTheme="minorHAnsi"/>
                <w:b w:val="0"/>
              </w:rPr>
            </w:pPr>
            <w:r w:rsidRPr="007D1171">
              <w:rPr>
                <w:rFonts w:asciiTheme="minorHAnsi" w:hAnsiTheme="minorHAnsi"/>
                <w:b w:val="0"/>
              </w:rPr>
              <w:t>Simples</w:t>
            </w:r>
          </w:p>
        </w:tc>
        <w:tc>
          <w:tcPr>
            <w:tcW w:w="4414" w:type="dxa"/>
          </w:tcPr>
          <w:p w14:paraId="03B559BF" w14:textId="77777777" w:rsidR="00EA14C0" w:rsidRDefault="00EA14C0" w:rsidP="0071051D">
            <w:pPr>
              <w:spacing w:after="0"/>
              <w:jc w:val="both"/>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Miden una sola variable.</w:t>
            </w:r>
          </w:p>
        </w:tc>
      </w:tr>
      <w:tr w:rsidR="00EA14C0" w:rsidRPr="007D1171" w14:paraId="75D5AAF3" w14:textId="77777777" w:rsidTr="0071051D">
        <w:tc>
          <w:tcPr>
            <w:cnfStyle w:val="001000000000" w:firstRow="0" w:lastRow="0" w:firstColumn="1" w:lastColumn="0" w:oddVBand="0" w:evenVBand="0" w:oddHBand="0" w:evenHBand="0" w:firstRowFirstColumn="0" w:firstRowLastColumn="0" w:lastRowFirstColumn="0" w:lastRowLastColumn="0"/>
            <w:tcW w:w="4414" w:type="dxa"/>
          </w:tcPr>
          <w:p w14:paraId="503AC686" w14:textId="77777777" w:rsidR="00EA14C0" w:rsidRPr="007D1171" w:rsidRDefault="00EA14C0" w:rsidP="0071051D">
            <w:pPr>
              <w:spacing w:after="0"/>
              <w:rPr>
                <w:rFonts w:asciiTheme="minorHAnsi" w:hAnsiTheme="minorHAnsi"/>
                <w:b w:val="0"/>
              </w:rPr>
            </w:pPr>
            <w:r>
              <w:rPr>
                <w:rFonts w:asciiTheme="minorHAnsi" w:hAnsiTheme="minorHAnsi"/>
                <w:b w:val="0"/>
              </w:rPr>
              <w:t>Compuestos</w:t>
            </w:r>
          </w:p>
        </w:tc>
        <w:tc>
          <w:tcPr>
            <w:tcW w:w="4414" w:type="dxa"/>
          </w:tcPr>
          <w:p w14:paraId="79DEDD1D" w14:textId="77777777" w:rsidR="00EA14C0" w:rsidRDefault="00EA14C0" w:rsidP="0071051D">
            <w:pPr>
              <w:spacing w:after="0"/>
              <w:jc w:val="both"/>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7D1171">
              <w:rPr>
                <w:rFonts w:asciiTheme="minorHAnsi" w:hAnsiTheme="minorHAnsi"/>
              </w:rPr>
              <w:t>Se originan de relaciones matemáticas entre otros indicadores simples o compuestos. Un indicador compuesto debe mostrar el peso ponderado de cada uno de sus factores</w:t>
            </w:r>
            <w:r>
              <w:rPr>
                <w:rFonts w:asciiTheme="minorHAnsi" w:hAnsiTheme="minorHAnsi"/>
              </w:rPr>
              <w:t>.</w:t>
            </w:r>
          </w:p>
        </w:tc>
      </w:tr>
    </w:tbl>
    <w:p w14:paraId="210C3194" w14:textId="77777777" w:rsidR="00EA14C0" w:rsidRPr="005D0E75" w:rsidRDefault="00EA14C0" w:rsidP="00EA14C0">
      <w:pPr>
        <w:pStyle w:val="N0"/>
        <w:tabs>
          <w:tab w:val="clear" w:pos="4419"/>
          <w:tab w:val="clear" w:pos="8838"/>
          <w:tab w:val="right" w:pos="709"/>
        </w:tabs>
        <w:ind w:left="720" w:right="308"/>
        <w:rPr>
          <w:rFonts w:asciiTheme="minorHAnsi" w:hAnsiTheme="minorHAnsi" w:cstheme="minorHAnsi"/>
          <w:sz w:val="22"/>
          <w:szCs w:val="22"/>
          <w:lang w:val="es-ES_tradnl"/>
        </w:rPr>
      </w:pPr>
    </w:p>
    <w:p w14:paraId="26B648E3" w14:textId="77777777" w:rsidR="00EA14C0" w:rsidRPr="005D0E75" w:rsidRDefault="00EA14C0" w:rsidP="00EA14C0">
      <w:pPr>
        <w:pStyle w:val="N0"/>
        <w:ind w:right="308"/>
        <w:rPr>
          <w:rFonts w:asciiTheme="minorHAnsi" w:hAnsiTheme="minorHAnsi" w:cstheme="minorHAnsi"/>
          <w:sz w:val="22"/>
          <w:szCs w:val="22"/>
          <w:lang w:val="es-ES_tradnl"/>
        </w:rPr>
      </w:pPr>
      <w:r w:rsidRPr="005D0E75">
        <w:rPr>
          <w:rFonts w:asciiTheme="minorHAnsi" w:hAnsiTheme="minorHAnsi" w:cstheme="minorHAnsi"/>
          <w:sz w:val="22"/>
          <w:szCs w:val="22"/>
          <w:lang w:val="es-ES_tradnl"/>
        </w:rPr>
        <w:t xml:space="preserve">Debe determinarse un solo indicador para cada </w:t>
      </w:r>
      <w:r>
        <w:rPr>
          <w:rFonts w:asciiTheme="minorHAnsi" w:hAnsiTheme="minorHAnsi" w:cstheme="minorHAnsi"/>
          <w:sz w:val="22"/>
          <w:szCs w:val="22"/>
          <w:lang w:val="es-ES_tradnl"/>
        </w:rPr>
        <w:t>o</w:t>
      </w:r>
      <w:r w:rsidRPr="005D0E75">
        <w:rPr>
          <w:rFonts w:asciiTheme="minorHAnsi" w:hAnsiTheme="minorHAnsi" w:cstheme="minorHAnsi"/>
          <w:sz w:val="22"/>
          <w:szCs w:val="22"/>
          <w:lang w:val="es-ES_tradnl"/>
        </w:rPr>
        <w:t xml:space="preserve">bjetivo </w:t>
      </w:r>
      <w:r>
        <w:rPr>
          <w:rFonts w:asciiTheme="minorHAnsi" w:hAnsiTheme="minorHAnsi" w:cstheme="minorHAnsi"/>
          <w:sz w:val="22"/>
          <w:szCs w:val="22"/>
          <w:lang w:val="es-ES_tradnl"/>
        </w:rPr>
        <w:t>e</w:t>
      </w:r>
      <w:r w:rsidRPr="005D0E75">
        <w:rPr>
          <w:rFonts w:asciiTheme="minorHAnsi" w:hAnsiTheme="minorHAnsi" w:cstheme="minorHAnsi"/>
          <w:sz w:val="22"/>
          <w:szCs w:val="22"/>
          <w:lang w:val="es-ES_tradnl"/>
        </w:rPr>
        <w:t>stratégico, aunque este puede ser compuesto, ya que un solo resultado debe servir para informar si se</w:t>
      </w:r>
      <w:r>
        <w:rPr>
          <w:rFonts w:asciiTheme="minorHAnsi" w:hAnsiTheme="minorHAnsi" w:cstheme="minorHAnsi"/>
          <w:sz w:val="22"/>
          <w:szCs w:val="22"/>
          <w:lang w:val="es-ES_tradnl"/>
        </w:rPr>
        <w:t xml:space="preserve"> logró ese objetivo estratégico.</w:t>
      </w:r>
    </w:p>
    <w:p w14:paraId="3A16E9D5" w14:textId="77777777" w:rsidR="00EA14C0" w:rsidRPr="005D0E75" w:rsidRDefault="00EA14C0" w:rsidP="00EA14C0">
      <w:pPr>
        <w:pStyle w:val="N0"/>
        <w:ind w:right="308"/>
        <w:rPr>
          <w:rFonts w:asciiTheme="minorHAnsi" w:hAnsiTheme="minorHAnsi" w:cstheme="minorHAnsi"/>
          <w:sz w:val="22"/>
          <w:szCs w:val="22"/>
          <w:lang w:val="es-ES_tradnl"/>
        </w:rPr>
      </w:pPr>
    </w:p>
    <w:p w14:paraId="1C156127" w14:textId="77777777" w:rsidR="00EA14C0" w:rsidRPr="005D0E75" w:rsidRDefault="00EA14C0" w:rsidP="00EA14C0">
      <w:pPr>
        <w:pStyle w:val="N0"/>
        <w:ind w:right="308"/>
        <w:rPr>
          <w:rFonts w:asciiTheme="minorHAnsi" w:hAnsiTheme="minorHAnsi" w:cstheme="minorHAnsi"/>
          <w:sz w:val="22"/>
          <w:szCs w:val="22"/>
          <w:lang w:val="es-ES_tradnl"/>
        </w:rPr>
      </w:pPr>
      <w:r w:rsidRPr="005D0E75">
        <w:rPr>
          <w:rFonts w:asciiTheme="minorHAnsi" w:hAnsiTheme="minorHAnsi" w:cstheme="minorHAnsi"/>
          <w:sz w:val="22"/>
          <w:szCs w:val="22"/>
          <w:lang w:val="es-ES_tradnl"/>
        </w:rPr>
        <w:t>A la hora de definir los indicadores de desempeño es indispensable comprobar que estos sean:</w:t>
      </w:r>
    </w:p>
    <w:p w14:paraId="7B3CE7A9" w14:textId="77777777" w:rsidR="00EA14C0" w:rsidRPr="005D0E75" w:rsidRDefault="00EA14C0" w:rsidP="00685561">
      <w:pPr>
        <w:pStyle w:val="N0"/>
        <w:tabs>
          <w:tab w:val="clear" w:pos="4419"/>
          <w:tab w:val="center" w:pos="709"/>
        </w:tabs>
        <w:spacing w:after="200"/>
        <w:ind w:left="360"/>
        <w:rPr>
          <w:rFonts w:asciiTheme="minorHAnsi" w:hAnsiTheme="minorHAnsi" w:cstheme="minorHAnsi"/>
          <w:sz w:val="22"/>
          <w:szCs w:val="22"/>
          <w:lang w:val="es-ES_tradnl"/>
        </w:rPr>
      </w:pPr>
    </w:p>
    <w:p w14:paraId="6A903E12" w14:textId="77777777" w:rsidR="00EA14C0" w:rsidRPr="005D0E75" w:rsidRDefault="00EA14C0" w:rsidP="00F169C8">
      <w:pPr>
        <w:pStyle w:val="N0"/>
        <w:numPr>
          <w:ilvl w:val="0"/>
          <w:numId w:val="32"/>
        </w:numPr>
        <w:tabs>
          <w:tab w:val="clear" w:pos="4419"/>
          <w:tab w:val="center" w:pos="709"/>
        </w:tabs>
        <w:spacing w:after="200"/>
        <w:rPr>
          <w:rFonts w:asciiTheme="minorHAnsi" w:hAnsiTheme="minorHAnsi" w:cstheme="minorHAnsi"/>
          <w:sz w:val="22"/>
          <w:szCs w:val="22"/>
          <w:lang w:val="es-ES_tradnl"/>
        </w:rPr>
      </w:pPr>
      <w:r w:rsidRPr="005D0E75">
        <w:rPr>
          <w:rFonts w:asciiTheme="minorHAnsi" w:hAnsiTheme="minorHAnsi" w:cstheme="minorHAnsi"/>
          <w:b/>
          <w:sz w:val="22"/>
          <w:szCs w:val="22"/>
          <w:lang w:val="es-ES_tradnl"/>
        </w:rPr>
        <w:t xml:space="preserve">Medibles: </w:t>
      </w:r>
      <w:r w:rsidRPr="005D0E75">
        <w:rPr>
          <w:rFonts w:asciiTheme="minorHAnsi" w:hAnsiTheme="minorHAnsi" w:cstheme="minorHAnsi"/>
          <w:sz w:val="22"/>
          <w:szCs w:val="22"/>
          <w:lang w:val="es-ES_tradnl"/>
        </w:rPr>
        <w:t>Que se puedan medir, y que además existan o se puedan crear los mecanismos necesarios para su cuantificación.</w:t>
      </w:r>
    </w:p>
    <w:p w14:paraId="3AAA2629" w14:textId="77777777" w:rsidR="00EA14C0" w:rsidRPr="005D0E75" w:rsidRDefault="00EA14C0" w:rsidP="00F169C8">
      <w:pPr>
        <w:pStyle w:val="N0"/>
        <w:numPr>
          <w:ilvl w:val="0"/>
          <w:numId w:val="32"/>
        </w:numPr>
        <w:tabs>
          <w:tab w:val="clear" w:pos="4419"/>
          <w:tab w:val="center" w:pos="709"/>
        </w:tabs>
        <w:spacing w:after="200"/>
        <w:rPr>
          <w:rFonts w:asciiTheme="minorHAnsi" w:hAnsiTheme="minorHAnsi" w:cstheme="minorHAnsi"/>
          <w:sz w:val="22"/>
          <w:szCs w:val="22"/>
          <w:lang w:val="es-ES_tradnl"/>
        </w:rPr>
      </w:pPr>
      <w:r w:rsidRPr="005D0E75">
        <w:rPr>
          <w:rFonts w:asciiTheme="minorHAnsi" w:hAnsiTheme="minorHAnsi" w:cstheme="minorHAnsi"/>
          <w:b/>
          <w:sz w:val="22"/>
          <w:szCs w:val="22"/>
          <w:lang w:val="es-ES_tradnl"/>
        </w:rPr>
        <w:t xml:space="preserve">Específicos: </w:t>
      </w:r>
      <w:r w:rsidRPr="005D0E75">
        <w:rPr>
          <w:rFonts w:asciiTheme="minorHAnsi" w:hAnsiTheme="minorHAnsi" w:cstheme="minorHAnsi"/>
          <w:sz w:val="22"/>
          <w:szCs w:val="22"/>
          <w:lang w:val="es-ES_tradnl"/>
        </w:rPr>
        <w:t>Que se identifiquen con una variable relevante y la represente fielmente, y que midan un solo fenómeno a la vez. Deben permitir un acuerdo general de diferentes actores interesados sobre la interpretación de sus resultados.</w:t>
      </w:r>
    </w:p>
    <w:p w14:paraId="2C86C2C5" w14:textId="77777777" w:rsidR="00EA14C0" w:rsidRPr="005D0E75" w:rsidRDefault="00EA14C0" w:rsidP="00F169C8">
      <w:pPr>
        <w:pStyle w:val="N0"/>
        <w:numPr>
          <w:ilvl w:val="0"/>
          <w:numId w:val="32"/>
        </w:numPr>
        <w:tabs>
          <w:tab w:val="clear" w:pos="4419"/>
          <w:tab w:val="center" w:pos="709"/>
        </w:tabs>
        <w:spacing w:after="200"/>
        <w:rPr>
          <w:rFonts w:asciiTheme="minorHAnsi" w:hAnsiTheme="minorHAnsi" w:cstheme="minorHAnsi"/>
          <w:sz w:val="22"/>
          <w:szCs w:val="22"/>
          <w:lang w:val="es-ES_tradnl"/>
        </w:rPr>
      </w:pPr>
      <w:r w:rsidRPr="005D0E75">
        <w:rPr>
          <w:rFonts w:asciiTheme="minorHAnsi" w:hAnsiTheme="minorHAnsi" w:cstheme="minorHAnsi"/>
          <w:b/>
          <w:sz w:val="22"/>
          <w:szCs w:val="22"/>
          <w:lang w:val="es-ES_tradnl"/>
        </w:rPr>
        <w:t xml:space="preserve">Orientados a la acción: </w:t>
      </w:r>
      <w:r w:rsidRPr="005D0E75">
        <w:rPr>
          <w:rFonts w:asciiTheme="minorHAnsi" w:hAnsiTheme="minorHAnsi" w:cstheme="minorHAnsi"/>
          <w:sz w:val="22"/>
          <w:szCs w:val="22"/>
          <w:lang w:val="es-ES_tradnl"/>
        </w:rPr>
        <w:t>Que promuevan la acción en relación a los factores críticos de los objetivos de la organización.</w:t>
      </w:r>
    </w:p>
    <w:p w14:paraId="48EACB2B" w14:textId="77777777" w:rsidR="00EA14C0" w:rsidRPr="005D0E75" w:rsidRDefault="00EA14C0" w:rsidP="00F169C8">
      <w:pPr>
        <w:pStyle w:val="N0"/>
        <w:numPr>
          <w:ilvl w:val="0"/>
          <w:numId w:val="32"/>
        </w:numPr>
        <w:tabs>
          <w:tab w:val="clear" w:pos="4419"/>
          <w:tab w:val="center" w:pos="709"/>
        </w:tabs>
        <w:spacing w:after="200"/>
        <w:rPr>
          <w:rFonts w:asciiTheme="minorHAnsi" w:hAnsiTheme="minorHAnsi" w:cstheme="minorHAnsi"/>
          <w:sz w:val="22"/>
          <w:szCs w:val="22"/>
          <w:lang w:val="es-ES_tradnl"/>
        </w:rPr>
      </w:pPr>
      <w:r w:rsidRPr="005D0E75">
        <w:rPr>
          <w:rFonts w:asciiTheme="minorHAnsi" w:hAnsiTheme="minorHAnsi" w:cstheme="minorHAnsi"/>
          <w:b/>
          <w:sz w:val="22"/>
          <w:szCs w:val="22"/>
          <w:lang w:val="es-ES_tradnl"/>
        </w:rPr>
        <w:t xml:space="preserve">Prácticos: </w:t>
      </w:r>
      <w:r w:rsidRPr="005D0E75">
        <w:rPr>
          <w:rFonts w:asciiTheme="minorHAnsi" w:hAnsiTheme="minorHAnsi" w:cstheme="minorHAnsi"/>
          <w:sz w:val="22"/>
          <w:szCs w:val="22"/>
          <w:lang w:val="es-ES_tradnl"/>
        </w:rPr>
        <w:t>Que los datos puedan ser obtenidos a tiempo, y a un costo razonable (en términos de recursos humanos y financieros) comparados con la utilidad de la información.</w:t>
      </w:r>
    </w:p>
    <w:p w14:paraId="72811506" w14:textId="77777777" w:rsidR="00EA14C0" w:rsidRDefault="00EA14C0" w:rsidP="00F169C8">
      <w:pPr>
        <w:pStyle w:val="N0"/>
        <w:numPr>
          <w:ilvl w:val="0"/>
          <w:numId w:val="32"/>
        </w:numPr>
        <w:tabs>
          <w:tab w:val="clear" w:pos="4419"/>
          <w:tab w:val="center" w:pos="709"/>
        </w:tabs>
        <w:spacing w:after="200"/>
        <w:rPr>
          <w:rFonts w:asciiTheme="minorHAnsi" w:hAnsiTheme="minorHAnsi" w:cstheme="minorHAnsi"/>
          <w:sz w:val="22"/>
          <w:szCs w:val="22"/>
          <w:lang w:val="es-ES_tradnl"/>
        </w:rPr>
      </w:pPr>
      <w:r w:rsidRPr="005D0E75">
        <w:rPr>
          <w:rFonts w:asciiTheme="minorHAnsi" w:hAnsiTheme="minorHAnsi" w:cstheme="minorHAnsi"/>
          <w:b/>
          <w:sz w:val="22"/>
          <w:szCs w:val="22"/>
          <w:lang w:val="es-ES_tradnl"/>
        </w:rPr>
        <w:t>Relevantes:</w:t>
      </w:r>
      <w:r w:rsidRPr="005D0E75">
        <w:rPr>
          <w:rFonts w:asciiTheme="minorHAnsi" w:hAnsiTheme="minorHAnsi" w:cstheme="minorHAnsi"/>
          <w:sz w:val="22"/>
          <w:szCs w:val="22"/>
          <w:lang w:val="es-ES_tradnl"/>
        </w:rPr>
        <w:t xml:space="preserve"> Diferenciar entre los muchos triviales y los pocos vitales. Que tengan una relación lo más cercana posible al Objetivo Estratégico y que la relación entre el cumplimiento del objetivo y el indicador sea lo más directo posible.</w:t>
      </w:r>
    </w:p>
    <w:p w14:paraId="5D10704D" w14:textId="77777777" w:rsidR="00EA14C0" w:rsidRDefault="00EA14C0" w:rsidP="00F169C8">
      <w:pPr>
        <w:pStyle w:val="N0"/>
        <w:numPr>
          <w:ilvl w:val="0"/>
          <w:numId w:val="32"/>
        </w:numPr>
        <w:tabs>
          <w:tab w:val="clear" w:pos="4419"/>
          <w:tab w:val="center" w:pos="709"/>
        </w:tabs>
        <w:spacing w:after="200"/>
        <w:rPr>
          <w:rFonts w:asciiTheme="minorHAnsi" w:hAnsiTheme="minorHAnsi" w:cstheme="minorHAnsi"/>
          <w:sz w:val="22"/>
          <w:szCs w:val="22"/>
          <w:lang w:val="es-ES_tradnl"/>
        </w:rPr>
      </w:pPr>
      <w:r w:rsidRPr="00BD2A7A">
        <w:rPr>
          <w:rFonts w:asciiTheme="minorHAnsi" w:hAnsiTheme="minorHAnsi" w:cstheme="minorHAnsi"/>
          <w:b/>
          <w:sz w:val="22"/>
          <w:szCs w:val="22"/>
          <w:lang w:val="es-ES_tradnl"/>
        </w:rPr>
        <w:t xml:space="preserve">Verificables objetivamente: </w:t>
      </w:r>
      <w:r w:rsidRPr="00BD2A7A">
        <w:rPr>
          <w:rFonts w:asciiTheme="minorHAnsi" w:hAnsiTheme="minorHAnsi" w:cstheme="minorHAnsi"/>
          <w:sz w:val="22"/>
          <w:szCs w:val="22"/>
          <w:lang w:val="es-ES_tradnl"/>
        </w:rPr>
        <w:t xml:space="preserve">Identifican la evidencia que demostrará los logros obtenidos en cada nivel. Los logros pueden ser verificados en forma “objetiva” a fin de </w:t>
      </w:r>
      <w:r w:rsidRPr="00BD2A7A">
        <w:rPr>
          <w:rFonts w:asciiTheme="minorHAnsi" w:hAnsiTheme="minorHAnsi" w:cstheme="minorHAnsi"/>
          <w:sz w:val="22"/>
          <w:szCs w:val="22"/>
          <w:lang w:val="es-ES_tradnl"/>
        </w:rPr>
        <w:lastRenderedPageBreak/>
        <w:t>que el ejecutor, supervisor y el evaluador puedan llegar a un acuerdo sobre lo que la evidencia implica.</w:t>
      </w:r>
    </w:p>
    <w:p w14:paraId="5AB1342E" w14:textId="77777777" w:rsidR="00EA14C0" w:rsidRPr="00BD2A7A" w:rsidRDefault="00EA14C0" w:rsidP="00EA14C0">
      <w:pPr>
        <w:pStyle w:val="N0"/>
        <w:tabs>
          <w:tab w:val="clear" w:pos="4419"/>
          <w:tab w:val="center" w:pos="709"/>
        </w:tabs>
        <w:ind w:left="720" w:right="308"/>
        <w:rPr>
          <w:rFonts w:asciiTheme="minorHAnsi" w:hAnsiTheme="minorHAnsi" w:cstheme="minorHAnsi"/>
          <w:sz w:val="22"/>
          <w:szCs w:val="22"/>
          <w:lang w:val="es-ES_tradnl"/>
        </w:rPr>
      </w:pPr>
    </w:p>
    <w:p w14:paraId="5B2BAC5D" w14:textId="038EE760" w:rsidR="00EA14C0" w:rsidRDefault="00EA14C0" w:rsidP="00EA14C0">
      <w:pPr>
        <w:pStyle w:val="N0"/>
        <w:ind w:right="308"/>
        <w:rPr>
          <w:rFonts w:asciiTheme="minorHAnsi" w:hAnsiTheme="minorHAnsi" w:cstheme="minorHAnsi"/>
          <w:sz w:val="22"/>
          <w:szCs w:val="22"/>
          <w:lang w:val="es-ES_tradnl"/>
        </w:rPr>
      </w:pPr>
      <w:r>
        <w:rPr>
          <w:rFonts w:asciiTheme="minorHAnsi" w:hAnsiTheme="minorHAnsi" w:cstheme="minorHAnsi"/>
          <w:sz w:val="22"/>
          <w:szCs w:val="22"/>
          <w:lang w:val="es-ES_tradnl"/>
        </w:rPr>
        <w:t xml:space="preserve">Para cada objetivo estratégico definido en </w:t>
      </w:r>
      <w:r w:rsidR="00685561">
        <w:rPr>
          <w:rFonts w:asciiTheme="minorHAnsi" w:hAnsiTheme="minorHAnsi" w:cstheme="minorHAnsi"/>
          <w:sz w:val="22"/>
          <w:szCs w:val="22"/>
          <w:lang w:val="es-ES_tradnl"/>
        </w:rPr>
        <w:t>la sesión N°7</w:t>
      </w:r>
      <w:r>
        <w:rPr>
          <w:rFonts w:asciiTheme="minorHAnsi" w:hAnsiTheme="minorHAnsi" w:cstheme="minorHAnsi"/>
          <w:sz w:val="22"/>
          <w:szCs w:val="22"/>
          <w:lang w:val="es-ES_tradnl"/>
        </w:rPr>
        <w:t xml:space="preserve"> se proced</w:t>
      </w:r>
      <w:r w:rsidR="00B7392B">
        <w:rPr>
          <w:rFonts w:asciiTheme="minorHAnsi" w:hAnsiTheme="minorHAnsi" w:cstheme="minorHAnsi"/>
          <w:sz w:val="22"/>
          <w:szCs w:val="22"/>
          <w:lang w:val="es-ES_tradnl"/>
        </w:rPr>
        <w:t>ió</w:t>
      </w:r>
      <w:r>
        <w:rPr>
          <w:rFonts w:asciiTheme="minorHAnsi" w:hAnsiTheme="minorHAnsi" w:cstheme="minorHAnsi"/>
          <w:sz w:val="22"/>
          <w:szCs w:val="22"/>
          <w:lang w:val="es-ES_tradnl"/>
        </w:rPr>
        <w:t xml:space="preserve"> a definir un indicador de medición, ya sea simple o compuesto. Dentro de l</w:t>
      </w:r>
      <w:r w:rsidR="00B7392B">
        <w:rPr>
          <w:rFonts w:asciiTheme="minorHAnsi" w:hAnsiTheme="minorHAnsi" w:cstheme="minorHAnsi"/>
          <w:sz w:val="22"/>
          <w:szCs w:val="22"/>
          <w:lang w:val="es-ES_tradnl"/>
        </w:rPr>
        <w:t>a sesión de trabajo se realizó</w:t>
      </w:r>
      <w:r>
        <w:rPr>
          <w:rFonts w:asciiTheme="minorHAnsi" w:hAnsiTheme="minorHAnsi" w:cstheme="minorHAnsi"/>
          <w:sz w:val="22"/>
          <w:szCs w:val="22"/>
          <w:lang w:val="es-ES_tradnl"/>
        </w:rPr>
        <w:t xml:space="preserve"> primero una práctica sobre cómo determinar indicadores a fin de facilitar estas definiciones y lograr un mejor resultado.</w:t>
      </w:r>
    </w:p>
    <w:p w14:paraId="35805BF4" w14:textId="77777777" w:rsidR="00EA14C0" w:rsidRDefault="00EA14C0" w:rsidP="00EA14C0">
      <w:pPr>
        <w:pStyle w:val="N0"/>
        <w:ind w:right="308"/>
        <w:rPr>
          <w:rFonts w:asciiTheme="minorHAnsi" w:hAnsiTheme="minorHAnsi" w:cstheme="minorHAnsi"/>
          <w:sz w:val="22"/>
          <w:szCs w:val="22"/>
          <w:lang w:val="es-ES_tradnl"/>
        </w:rPr>
      </w:pPr>
    </w:p>
    <w:p w14:paraId="18547643" w14:textId="7570C7E6" w:rsidR="00EA14C0" w:rsidRDefault="00685561" w:rsidP="00EA14C0">
      <w:pPr>
        <w:pStyle w:val="N0"/>
        <w:ind w:right="308"/>
        <w:rPr>
          <w:rFonts w:asciiTheme="minorHAnsi" w:hAnsiTheme="minorHAnsi" w:cstheme="minorHAnsi"/>
          <w:sz w:val="22"/>
          <w:szCs w:val="22"/>
          <w:lang w:val="es-ES_tradnl"/>
        </w:rPr>
      </w:pPr>
      <w:r>
        <w:rPr>
          <w:rFonts w:asciiTheme="minorHAnsi" w:hAnsiTheme="minorHAnsi" w:cstheme="minorHAnsi"/>
          <w:sz w:val="22"/>
          <w:szCs w:val="22"/>
          <w:lang w:val="es-ES_tradnl"/>
        </w:rPr>
        <w:t>De igual manera</w:t>
      </w:r>
      <w:r w:rsidR="00EA14C0">
        <w:rPr>
          <w:rFonts w:asciiTheme="minorHAnsi" w:hAnsiTheme="minorHAnsi" w:cstheme="minorHAnsi"/>
          <w:sz w:val="22"/>
          <w:szCs w:val="22"/>
          <w:lang w:val="es-ES_tradnl"/>
        </w:rPr>
        <w:t>,</w:t>
      </w:r>
      <w:r w:rsidR="00B7392B">
        <w:rPr>
          <w:rFonts w:asciiTheme="minorHAnsi" w:hAnsiTheme="minorHAnsi" w:cstheme="minorHAnsi"/>
          <w:sz w:val="22"/>
          <w:szCs w:val="22"/>
          <w:lang w:val="es-ES_tradnl"/>
        </w:rPr>
        <w:t xml:space="preserve"> a los indicadores que se definiero</w:t>
      </w:r>
      <w:r w:rsidR="00EA14C0">
        <w:rPr>
          <w:rFonts w:asciiTheme="minorHAnsi" w:hAnsiTheme="minorHAnsi" w:cstheme="minorHAnsi"/>
          <w:sz w:val="22"/>
          <w:szCs w:val="22"/>
          <w:lang w:val="es-ES_tradnl"/>
        </w:rPr>
        <w:t>n para cada objetivo estratégico se les asign</w:t>
      </w:r>
      <w:r w:rsidR="00B7392B">
        <w:rPr>
          <w:rFonts w:asciiTheme="minorHAnsi" w:hAnsiTheme="minorHAnsi" w:cstheme="minorHAnsi"/>
          <w:sz w:val="22"/>
          <w:szCs w:val="22"/>
          <w:lang w:val="es-ES_tradnl"/>
        </w:rPr>
        <w:t>ó un dueño o</w:t>
      </w:r>
      <w:r w:rsidR="00EA14C0">
        <w:rPr>
          <w:rFonts w:asciiTheme="minorHAnsi" w:hAnsiTheme="minorHAnsi" w:cstheme="minorHAnsi"/>
          <w:sz w:val="22"/>
          <w:szCs w:val="22"/>
          <w:lang w:val="es-ES_tradnl"/>
        </w:rPr>
        <w:t xml:space="preserve"> responsable. </w:t>
      </w:r>
    </w:p>
    <w:p w14:paraId="7B499AEA" w14:textId="77777777" w:rsidR="00EA14C0" w:rsidRDefault="00EA14C0" w:rsidP="00EA14C0">
      <w:pPr>
        <w:pStyle w:val="N0"/>
        <w:ind w:right="308"/>
        <w:rPr>
          <w:rFonts w:asciiTheme="minorHAnsi" w:hAnsiTheme="minorHAnsi" w:cstheme="minorHAnsi"/>
          <w:sz w:val="22"/>
          <w:szCs w:val="22"/>
          <w:lang w:val="es-ES_tradnl"/>
        </w:rPr>
      </w:pPr>
    </w:p>
    <w:p w14:paraId="51C8F426" w14:textId="0BCAE72B" w:rsidR="00EA14C0" w:rsidRDefault="00EA14C0" w:rsidP="00EA14C0">
      <w:pPr>
        <w:pStyle w:val="N0"/>
        <w:ind w:right="308"/>
        <w:rPr>
          <w:rFonts w:asciiTheme="minorHAnsi" w:hAnsiTheme="minorHAnsi" w:cstheme="minorHAnsi"/>
          <w:sz w:val="22"/>
          <w:szCs w:val="22"/>
          <w:lang w:val="es-ES_tradnl"/>
        </w:rPr>
      </w:pPr>
      <w:r>
        <w:rPr>
          <w:rFonts w:asciiTheme="minorHAnsi" w:hAnsiTheme="minorHAnsi" w:cstheme="minorHAnsi"/>
          <w:sz w:val="22"/>
          <w:szCs w:val="22"/>
          <w:lang w:val="es-ES_tradnl"/>
        </w:rPr>
        <w:t xml:space="preserve">Los indicadores </w:t>
      </w:r>
      <w:r w:rsidR="00B7392B">
        <w:rPr>
          <w:rFonts w:asciiTheme="minorHAnsi" w:hAnsiTheme="minorHAnsi" w:cstheme="minorHAnsi"/>
          <w:sz w:val="22"/>
          <w:szCs w:val="22"/>
          <w:lang w:val="es-ES_tradnl"/>
        </w:rPr>
        <w:t>establecidos</w:t>
      </w:r>
      <w:r>
        <w:rPr>
          <w:rFonts w:asciiTheme="minorHAnsi" w:hAnsiTheme="minorHAnsi" w:cstheme="minorHAnsi"/>
          <w:sz w:val="22"/>
          <w:szCs w:val="22"/>
          <w:lang w:val="es-ES_tradnl"/>
        </w:rPr>
        <w:t xml:space="preserve"> deben de poder servir para la toma de decisiones.</w:t>
      </w:r>
    </w:p>
    <w:p w14:paraId="520D8BFD" w14:textId="77777777" w:rsidR="00EA14C0" w:rsidRPr="00483A6D" w:rsidRDefault="00EA14C0" w:rsidP="00F169C8">
      <w:pPr>
        <w:pStyle w:val="Ttulo2"/>
        <w:numPr>
          <w:ilvl w:val="2"/>
          <w:numId w:val="17"/>
        </w:numPr>
        <w:spacing w:after="200" w:line="276" w:lineRule="auto"/>
        <w:jc w:val="both"/>
        <w:rPr>
          <w:rFonts w:asciiTheme="minorHAnsi" w:hAnsiTheme="minorHAnsi" w:cstheme="majorHAnsi"/>
          <w:b/>
          <w:smallCaps w:val="0"/>
          <w:sz w:val="24"/>
          <w:szCs w:val="22"/>
          <w:lang w:val="es-ES_tradnl"/>
        </w:rPr>
      </w:pPr>
      <w:bookmarkStart w:id="117" w:name="_Toc421097616"/>
      <w:bookmarkStart w:id="118" w:name="_Toc448997994"/>
      <w:r w:rsidRPr="00483A6D">
        <w:rPr>
          <w:rFonts w:asciiTheme="minorHAnsi" w:hAnsiTheme="minorHAnsi" w:cstheme="majorHAnsi"/>
          <w:b/>
          <w:smallCaps w:val="0"/>
          <w:sz w:val="24"/>
          <w:szCs w:val="22"/>
          <w:lang w:val="es-ES_tradnl"/>
        </w:rPr>
        <w:t>Metas</w:t>
      </w:r>
      <w:bookmarkEnd w:id="117"/>
      <w:bookmarkEnd w:id="118"/>
    </w:p>
    <w:p w14:paraId="6CC056AD" w14:textId="77777777" w:rsidR="00EA14C0" w:rsidRPr="004C269E" w:rsidRDefault="00EA14C0" w:rsidP="00EA14C0">
      <w:pPr>
        <w:pStyle w:val="N0"/>
        <w:ind w:right="308"/>
        <w:rPr>
          <w:rFonts w:asciiTheme="minorHAnsi" w:hAnsiTheme="minorHAnsi" w:cstheme="minorHAnsi"/>
          <w:sz w:val="22"/>
          <w:szCs w:val="22"/>
          <w:lang w:val="es-ES_tradnl"/>
        </w:rPr>
      </w:pPr>
      <w:r>
        <w:rPr>
          <w:rFonts w:asciiTheme="minorHAnsi" w:hAnsiTheme="minorHAnsi" w:cstheme="minorHAnsi"/>
          <w:sz w:val="22"/>
          <w:szCs w:val="22"/>
          <w:lang w:val="es-ES_tradnl"/>
        </w:rPr>
        <w:t>De a</w:t>
      </w:r>
      <w:r w:rsidRPr="004C269E">
        <w:rPr>
          <w:rFonts w:asciiTheme="minorHAnsi" w:hAnsiTheme="minorHAnsi" w:cstheme="minorHAnsi"/>
          <w:sz w:val="22"/>
          <w:szCs w:val="22"/>
          <w:lang w:val="es-ES_tradnl"/>
        </w:rPr>
        <w:t xml:space="preserve">cuerdo a la nomenclatura del </w:t>
      </w:r>
      <w:proofErr w:type="spellStart"/>
      <w:r w:rsidRPr="004C269E">
        <w:rPr>
          <w:rFonts w:asciiTheme="minorHAnsi" w:hAnsiTheme="minorHAnsi" w:cstheme="minorHAnsi"/>
          <w:sz w:val="22"/>
          <w:szCs w:val="22"/>
          <w:lang w:val="es-ES_tradnl"/>
        </w:rPr>
        <w:t>Mideplan</w:t>
      </w:r>
      <w:proofErr w:type="spellEnd"/>
      <w:r w:rsidRPr="004C269E">
        <w:rPr>
          <w:rFonts w:asciiTheme="minorHAnsi" w:hAnsiTheme="minorHAnsi" w:cstheme="minorHAnsi"/>
          <w:sz w:val="22"/>
          <w:szCs w:val="22"/>
          <w:lang w:val="es-ES_tradnl"/>
        </w:rPr>
        <w:t xml:space="preserve"> (2007), la meta de un indicador es el desempeño proyectado por el indicador asociado al producto. Desde esta perspectiva, permite medir el avance de los logros de sus productos y el desempeño de estos, establecidos en los objetivos estratégicos. La meta puede estar referida a “medir” los niveles de productos alcanzados, los resultados o bien el avance en la gestión de estos, como los niveles de eficacia y eficiencia esperados.</w:t>
      </w:r>
    </w:p>
    <w:p w14:paraId="29CA2F06" w14:textId="77777777" w:rsidR="00EA14C0" w:rsidRPr="004C269E" w:rsidRDefault="00EA14C0" w:rsidP="00EA14C0">
      <w:pPr>
        <w:pStyle w:val="N0"/>
        <w:ind w:right="308"/>
        <w:rPr>
          <w:rFonts w:asciiTheme="minorHAnsi" w:hAnsiTheme="minorHAnsi" w:cstheme="minorHAnsi"/>
          <w:sz w:val="22"/>
          <w:szCs w:val="22"/>
          <w:lang w:val="es-ES_tradnl"/>
        </w:rPr>
      </w:pPr>
    </w:p>
    <w:p w14:paraId="4C7ABC8A" w14:textId="77777777" w:rsidR="00EA14C0" w:rsidRDefault="00EA14C0" w:rsidP="00EA14C0">
      <w:pPr>
        <w:pStyle w:val="N0"/>
        <w:ind w:right="308"/>
        <w:rPr>
          <w:rFonts w:asciiTheme="minorHAnsi" w:hAnsiTheme="minorHAnsi"/>
          <w:sz w:val="22"/>
          <w:szCs w:val="22"/>
        </w:rPr>
      </w:pPr>
      <w:r w:rsidRPr="004C269E">
        <w:rPr>
          <w:rFonts w:asciiTheme="minorHAnsi" w:hAnsiTheme="minorHAnsi" w:cstheme="minorHAnsi"/>
          <w:sz w:val="22"/>
          <w:szCs w:val="22"/>
          <w:lang w:val="es-ES_tradnl"/>
        </w:rPr>
        <w:t xml:space="preserve">Otra definición es la que dan </w:t>
      </w:r>
      <w:proofErr w:type="spellStart"/>
      <w:r w:rsidRPr="004C269E">
        <w:rPr>
          <w:rFonts w:asciiTheme="minorHAnsi" w:hAnsiTheme="minorHAnsi"/>
          <w:sz w:val="22"/>
          <w:szCs w:val="22"/>
        </w:rPr>
        <w:t>Rohm</w:t>
      </w:r>
      <w:proofErr w:type="spellEnd"/>
      <w:r w:rsidRPr="004C269E">
        <w:rPr>
          <w:rFonts w:asciiTheme="minorHAnsi" w:hAnsiTheme="minorHAnsi"/>
          <w:sz w:val="22"/>
          <w:szCs w:val="22"/>
        </w:rPr>
        <w:t xml:space="preserve">, </w:t>
      </w:r>
      <w:proofErr w:type="spellStart"/>
      <w:r w:rsidRPr="004C269E">
        <w:rPr>
          <w:rFonts w:asciiTheme="minorHAnsi" w:hAnsiTheme="minorHAnsi"/>
          <w:sz w:val="22"/>
          <w:szCs w:val="22"/>
        </w:rPr>
        <w:t>Wilsey</w:t>
      </w:r>
      <w:proofErr w:type="spellEnd"/>
      <w:r w:rsidRPr="004C269E">
        <w:rPr>
          <w:rFonts w:asciiTheme="minorHAnsi" w:hAnsiTheme="minorHAnsi"/>
          <w:sz w:val="22"/>
          <w:szCs w:val="22"/>
        </w:rPr>
        <w:t xml:space="preserve">, Perry y Montgomery (2013). </w:t>
      </w:r>
      <w:r w:rsidRPr="004C269E">
        <w:rPr>
          <w:rFonts w:asciiTheme="minorHAnsi" w:hAnsiTheme="minorHAnsi" w:cstheme="minorHAnsi"/>
          <w:sz w:val="22"/>
          <w:szCs w:val="22"/>
          <w:lang w:val="es-ES_tradnl"/>
        </w:rPr>
        <w:t xml:space="preserve">Las metas o números a lograr se definen como el nivel de desempeño deseado para un periodo específico de tiempo </w:t>
      </w:r>
      <w:r w:rsidRPr="004C269E">
        <w:rPr>
          <w:rFonts w:asciiTheme="minorHAnsi" w:hAnsiTheme="minorHAnsi"/>
          <w:sz w:val="22"/>
          <w:szCs w:val="22"/>
        </w:rPr>
        <w:t xml:space="preserve">Los mismos autores señalan que las metas seleccionadas deben ser </w:t>
      </w:r>
      <w:r>
        <w:rPr>
          <w:rFonts w:asciiTheme="minorHAnsi" w:hAnsiTheme="minorHAnsi"/>
          <w:sz w:val="22"/>
          <w:szCs w:val="22"/>
        </w:rPr>
        <w:t>realistas y factibles dado el nivel actual del desempeño, los recursos disponibles para mejorarlo y otros factores que puedan afectar la medición.</w:t>
      </w:r>
    </w:p>
    <w:p w14:paraId="1B9FDF4A" w14:textId="77777777" w:rsidR="00EA14C0" w:rsidRDefault="00EA14C0" w:rsidP="00EA14C0">
      <w:pPr>
        <w:pStyle w:val="N0"/>
        <w:ind w:right="308"/>
        <w:rPr>
          <w:rFonts w:asciiTheme="minorHAnsi" w:hAnsiTheme="minorHAnsi"/>
          <w:sz w:val="22"/>
          <w:szCs w:val="22"/>
        </w:rPr>
      </w:pPr>
    </w:p>
    <w:p w14:paraId="5F45D599" w14:textId="320DC5D3" w:rsidR="00EA14C0" w:rsidRDefault="00EA14C0" w:rsidP="00EA14C0">
      <w:pPr>
        <w:pStyle w:val="N0"/>
        <w:ind w:right="308"/>
        <w:rPr>
          <w:rFonts w:asciiTheme="minorHAnsi" w:hAnsiTheme="minorHAnsi" w:cstheme="minorHAnsi"/>
          <w:sz w:val="22"/>
          <w:szCs w:val="22"/>
          <w:lang w:val="es-ES_tradnl"/>
        </w:rPr>
      </w:pPr>
      <w:r>
        <w:rPr>
          <w:rFonts w:asciiTheme="minorHAnsi" w:hAnsiTheme="minorHAnsi" w:cstheme="minorHAnsi"/>
          <w:sz w:val="22"/>
          <w:szCs w:val="22"/>
          <w:lang w:val="es-ES_tradnl"/>
        </w:rPr>
        <w:t xml:space="preserve">Una de las </w:t>
      </w:r>
      <w:r w:rsidR="000A5323">
        <w:rPr>
          <w:rFonts w:asciiTheme="minorHAnsi" w:hAnsiTheme="minorHAnsi" w:cstheme="minorHAnsi"/>
          <w:sz w:val="22"/>
          <w:szCs w:val="22"/>
          <w:lang w:val="es-ES_tradnl"/>
        </w:rPr>
        <w:t>observaciones realizadas</w:t>
      </w:r>
      <w:r>
        <w:rPr>
          <w:rFonts w:asciiTheme="minorHAnsi" w:hAnsiTheme="minorHAnsi" w:cstheme="minorHAnsi"/>
          <w:sz w:val="22"/>
          <w:szCs w:val="22"/>
          <w:lang w:val="es-ES_tradnl"/>
        </w:rPr>
        <w:t xml:space="preserve"> del PE </w:t>
      </w:r>
      <w:r w:rsidR="000A5323">
        <w:rPr>
          <w:rFonts w:asciiTheme="minorHAnsi" w:hAnsiTheme="minorHAnsi" w:cstheme="minorHAnsi"/>
          <w:sz w:val="22"/>
          <w:szCs w:val="22"/>
          <w:lang w:val="es-ES_tradnl"/>
        </w:rPr>
        <w:t>vigente</w:t>
      </w:r>
      <w:r>
        <w:rPr>
          <w:rFonts w:asciiTheme="minorHAnsi" w:hAnsiTheme="minorHAnsi" w:cstheme="minorHAnsi"/>
          <w:sz w:val="22"/>
          <w:szCs w:val="22"/>
          <w:lang w:val="es-ES_tradnl"/>
        </w:rPr>
        <w:t xml:space="preserve"> del </w:t>
      </w:r>
      <w:r w:rsidR="00BE7149">
        <w:rPr>
          <w:rFonts w:asciiTheme="minorHAnsi" w:hAnsiTheme="minorHAnsi" w:cstheme="minorHAnsi"/>
          <w:sz w:val="22"/>
          <w:szCs w:val="22"/>
          <w:lang w:val="es-ES_tradnl"/>
        </w:rPr>
        <w:t>BANHVI</w:t>
      </w:r>
      <w:r>
        <w:rPr>
          <w:rFonts w:asciiTheme="minorHAnsi" w:hAnsiTheme="minorHAnsi" w:cstheme="minorHAnsi"/>
          <w:sz w:val="22"/>
          <w:szCs w:val="22"/>
          <w:lang w:val="es-ES_tradnl"/>
        </w:rPr>
        <w:t xml:space="preserve"> est</w:t>
      </w:r>
      <w:r w:rsidR="000A5323">
        <w:rPr>
          <w:rFonts w:asciiTheme="minorHAnsi" w:hAnsiTheme="minorHAnsi" w:cstheme="minorHAnsi"/>
          <w:sz w:val="22"/>
          <w:szCs w:val="22"/>
          <w:lang w:val="es-ES_tradnl"/>
        </w:rPr>
        <w:t>á</w:t>
      </w:r>
      <w:r>
        <w:rPr>
          <w:rFonts w:asciiTheme="minorHAnsi" w:hAnsiTheme="minorHAnsi" w:cstheme="minorHAnsi"/>
          <w:sz w:val="22"/>
          <w:szCs w:val="22"/>
          <w:lang w:val="es-ES_tradnl"/>
        </w:rPr>
        <w:t xml:space="preserve"> relacionada con el hecho de que al no contar los objetivos estratégicos con un indicador para su medición, no es posible medirlos ni establecer una relación causa-</w:t>
      </w:r>
      <w:r w:rsidRPr="006F2711">
        <w:rPr>
          <w:rFonts w:asciiTheme="minorHAnsi" w:hAnsiTheme="minorHAnsi" w:cstheme="minorHAnsi"/>
          <w:sz w:val="22"/>
          <w:szCs w:val="22"/>
          <w:lang w:val="es-ES_tradnl"/>
        </w:rPr>
        <w:t>efecto entre acciones e indicadores de los objetivos estratégicos.</w:t>
      </w:r>
    </w:p>
    <w:p w14:paraId="152045DF" w14:textId="77777777" w:rsidR="00EA14C0" w:rsidRDefault="00EA14C0" w:rsidP="00EA14C0">
      <w:pPr>
        <w:pStyle w:val="N0"/>
        <w:ind w:right="308"/>
        <w:rPr>
          <w:rFonts w:asciiTheme="minorHAnsi" w:hAnsiTheme="minorHAnsi" w:cstheme="minorHAnsi"/>
          <w:sz w:val="22"/>
          <w:szCs w:val="22"/>
          <w:lang w:val="es-ES_tradnl"/>
        </w:rPr>
      </w:pPr>
    </w:p>
    <w:p w14:paraId="12253616" w14:textId="2EBF7361" w:rsidR="00EA14C0" w:rsidRDefault="00EA14C0" w:rsidP="00EA14C0">
      <w:pPr>
        <w:pStyle w:val="N0"/>
        <w:ind w:right="308"/>
        <w:rPr>
          <w:rFonts w:asciiTheme="minorHAnsi" w:hAnsiTheme="minorHAnsi" w:cstheme="minorHAnsi"/>
          <w:sz w:val="22"/>
          <w:szCs w:val="22"/>
          <w:lang w:val="es-ES_tradnl"/>
        </w:rPr>
      </w:pPr>
      <w:r>
        <w:rPr>
          <w:rFonts w:asciiTheme="minorHAnsi" w:hAnsiTheme="minorHAnsi" w:cstheme="minorHAnsi"/>
          <w:sz w:val="22"/>
          <w:szCs w:val="22"/>
          <w:lang w:val="es-ES_tradnl"/>
        </w:rPr>
        <w:t>Los indicadores deben venir acompañados de una meta que permita determinar si se logró alcanzar el resultado esperado, por lo que en el Taller N°</w:t>
      </w:r>
      <w:r w:rsidR="000A5323">
        <w:rPr>
          <w:rFonts w:asciiTheme="minorHAnsi" w:hAnsiTheme="minorHAnsi" w:cstheme="minorHAnsi"/>
          <w:sz w:val="22"/>
          <w:szCs w:val="22"/>
          <w:lang w:val="es-ES_tradnl"/>
        </w:rPr>
        <w:t>8</w:t>
      </w:r>
      <w:r>
        <w:rPr>
          <w:rFonts w:asciiTheme="minorHAnsi" w:hAnsiTheme="minorHAnsi" w:cstheme="minorHAnsi"/>
          <w:sz w:val="22"/>
          <w:szCs w:val="22"/>
          <w:lang w:val="es-ES_tradnl"/>
        </w:rPr>
        <w:t xml:space="preserve"> se contempl</w:t>
      </w:r>
      <w:r w:rsidR="00B7392B">
        <w:rPr>
          <w:rFonts w:asciiTheme="minorHAnsi" w:hAnsiTheme="minorHAnsi" w:cstheme="minorHAnsi"/>
          <w:sz w:val="22"/>
          <w:szCs w:val="22"/>
          <w:lang w:val="es-ES_tradnl"/>
        </w:rPr>
        <w:t>ó</w:t>
      </w:r>
      <w:r>
        <w:rPr>
          <w:rFonts w:asciiTheme="minorHAnsi" w:hAnsiTheme="minorHAnsi" w:cstheme="minorHAnsi"/>
          <w:sz w:val="22"/>
          <w:szCs w:val="22"/>
          <w:lang w:val="es-ES_tradnl"/>
        </w:rPr>
        <w:t xml:space="preserve"> también establecer una meta o número a lograr para cada indicador.</w:t>
      </w:r>
    </w:p>
    <w:p w14:paraId="389894B4" w14:textId="77777777" w:rsidR="00EA14C0" w:rsidRDefault="00EA14C0" w:rsidP="00EA14C0">
      <w:pPr>
        <w:pStyle w:val="N0"/>
        <w:ind w:right="308"/>
        <w:rPr>
          <w:rFonts w:asciiTheme="minorHAnsi" w:hAnsiTheme="minorHAnsi" w:cstheme="minorHAnsi"/>
          <w:sz w:val="22"/>
          <w:szCs w:val="22"/>
          <w:lang w:val="es-ES_tradnl"/>
        </w:rPr>
      </w:pPr>
    </w:p>
    <w:p w14:paraId="508D8565" w14:textId="77777777" w:rsidR="00EA14C0" w:rsidRPr="004C269E" w:rsidRDefault="00EA14C0" w:rsidP="00EA14C0">
      <w:pPr>
        <w:pStyle w:val="N0"/>
        <w:ind w:right="308"/>
        <w:rPr>
          <w:rFonts w:asciiTheme="minorHAnsi" w:hAnsiTheme="minorHAnsi" w:cstheme="minorHAnsi"/>
          <w:sz w:val="22"/>
          <w:szCs w:val="22"/>
          <w:lang w:val="es-ES_tradnl"/>
        </w:rPr>
      </w:pPr>
      <w:r>
        <w:rPr>
          <w:rFonts w:asciiTheme="minorHAnsi" w:hAnsiTheme="minorHAnsi" w:cstheme="minorHAnsi"/>
          <w:sz w:val="22"/>
          <w:szCs w:val="22"/>
          <w:lang w:val="es-ES_tradnl"/>
        </w:rPr>
        <w:t>El medir únicamente el avance de acciones y proyectos es una manera de monitorear el portafolio de proyectos, y no de un plan estratégico.</w:t>
      </w:r>
    </w:p>
    <w:p w14:paraId="14356739" w14:textId="77777777" w:rsidR="00EA14C0" w:rsidRDefault="00EA14C0" w:rsidP="00F169C8">
      <w:pPr>
        <w:pStyle w:val="Ttulo2"/>
        <w:numPr>
          <w:ilvl w:val="2"/>
          <w:numId w:val="17"/>
        </w:numPr>
        <w:spacing w:after="200" w:line="276" w:lineRule="auto"/>
        <w:jc w:val="both"/>
        <w:rPr>
          <w:rFonts w:asciiTheme="minorHAnsi" w:hAnsiTheme="minorHAnsi" w:cstheme="majorHAnsi"/>
          <w:b/>
          <w:smallCaps w:val="0"/>
          <w:sz w:val="24"/>
          <w:szCs w:val="22"/>
          <w:lang w:val="es-ES_tradnl"/>
        </w:rPr>
      </w:pPr>
      <w:bookmarkStart w:id="119" w:name="_Toc421097617"/>
      <w:bookmarkStart w:id="120" w:name="_Toc448997995"/>
      <w:r>
        <w:rPr>
          <w:rFonts w:asciiTheme="minorHAnsi" w:hAnsiTheme="minorHAnsi" w:cstheme="majorHAnsi"/>
          <w:b/>
          <w:smallCaps w:val="0"/>
          <w:sz w:val="24"/>
          <w:szCs w:val="22"/>
          <w:lang w:val="es-ES_tradnl"/>
        </w:rPr>
        <w:lastRenderedPageBreak/>
        <w:t>Asignar</w:t>
      </w:r>
      <w:r w:rsidRPr="003F4727">
        <w:rPr>
          <w:rFonts w:asciiTheme="minorHAnsi" w:hAnsiTheme="minorHAnsi" w:cstheme="majorHAnsi"/>
          <w:b/>
          <w:smallCaps w:val="0"/>
          <w:sz w:val="24"/>
          <w:szCs w:val="22"/>
          <w:lang w:val="es-ES_tradnl"/>
        </w:rPr>
        <w:t xml:space="preserve"> peso a los </w:t>
      </w:r>
      <w:r>
        <w:rPr>
          <w:rFonts w:asciiTheme="minorHAnsi" w:hAnsiTheme="minorHAnsi" w:cstheme="majorHAnsi"/>
          <w:b/>
          <w:smallCaps w:val="0"/>
          <w:sz w:val="24"/>
          <w:szCs w:val="22"/>
          <w:lang w:val="es-ES_tradnl"/>
        </w:rPr>
        <w:t>o</w:t>
      </w:r>
      <w:r w:rsidRPr="003F4727">
        <w:rPr>
          <w:rFonts w:asciiTheme="minorHAnsi" w:hAnsiTheme="minorHAnsi" w:cstheme="majorHAnsi"/>
          <w:b/>
          <w:smallCaps w:val="0"/>
          <w:sz w:val="24"/>
          <w:szCs w:val="22"/>
          <w:lang w:val="es-ES_tradnl"/>
        </w:rPr>
        <w:t xml:space="preserve">bjetivos </w:t>
      </w:r>
      <w:r>
        <w:rPr>
          <w:rFonts w:asciiTheme="minorHAnsi" w:hAnsiTheme="minorHAnsi" w:cstheme="majorHAnsi"/>
          <w:b/>
          <w:smallCaps w:val="0"/>
          <w:sz w:val="24"/>
          <w:szCs w:val="22"/>
          <w:lang w:val="es-ES_tradnl"/>
        </w:rPr>
        <w:t>e</w:t>
      </w:r>
      <w:r w:rsidRPr="003F4727">
        <w:rPr>
          <w:rFonts w:asciiTheme="minorHAnsi" w:hAnsiTheme="minorHAnsi" w:cstheme="majorHAnsi"/>
          <w:b/>
          <w:smallCaps w:val="0"/>
          <w:sz w:val="24"/>
          <w:szCs w:val="22"/>
          <w:lang w:val="es-ES_tradnl"/>
        </w:rPr>
        <w:t>stratégicos</w:t>
      </w:r>
      <w:bookmarkEnd w:id="119"/>
      <w:bookmarkEnd w:id="120"/>
    </w:p>
    <w:p w14:paraId="5FC5B77E" w14:textId="38F0BA33" w:rsidR="00EA14C0" w:rsidRDefault="00EA14C0" w:rsidP="00EA14C0">
      <w:pPr>
        <w:jc w:val="both"/>
        <w:rPr>
          <w:rFonts w:asciiTheme="minorHAnsi" w:hAnsiTheme="minorHAnsi"/>
          <w:lang w:val="es-ES_tradnl"/>
        </w:rPr>
      </w:pPr>
      <w:r>
        <w:rPr>
          <w:rFonts w:asciiTheme="minorHAnsi" w:hAnsiTheme="minorHAnsi"/>
          <w:lang w:val="es-ES_tradnl"/>
        </w:rPr>
        <w:t xml:space="preserve">Posterior a la definición de objetivos estratégicos, </w:t>
      </w:r>
      <w:r w:rsidR="00B7392B">
        <w:rPr>
          <w:rFonts w:asciiTheme="minorHAnsi" w:hAnsiTheme="minorHAnsi"/>
          <w:lang w:val="es-ES_tradnl"/>
        </w:rPr>
        <w:t>el siguiente paso en la metodología consiste en asignar peso a los objetivos estratégicos</w:t>
      </w:r>
      <w:r>
        <w:rPr>
          <w:rFonts w:asciiTheme="minorHAnsi" w:hAnsiTheme="minorHAnsi"/>
          <w:lang w:val="es-ES_tradnl"/>
        </w:rPr>
        <w:t>.</w:t>
      </w:r>
    </w:p>
    <w:p w14:paraId="3F1D490C" w14:textId="0FC97E3B" w:rsidR="00EA14C0" w:rsidRDefault="00EA14C0" w:rsidP="00EA14C0">
      <w:pPr>
        <w:jc w:val="both"/>
        <w:rPr>
          <w:rFonts w:asciiTheme="minorHAnsi" w:hAnsiTheme="minorHAnsi"/>
          <w:lang w:val="es-ES_tradnl"/>
        </w:rPr>
      </w:pPr>
      <w:r>
        <w:rPr>
          <w:rFonts w:asciiTheme="minorHAnsi" w:hAnsiTheme="minorHAnsi"/>
          <w:lang w:val="es-ES_tradnl"/>
        </w:rPr>
        <w:t xml:space="preserve">Definir pesos a los objetivos estratégicos es conveniente, considerando su importancia en relación al cumplimiento de la estrategia, ya que pueden definirse objetivos estratégicos que tengan una mayor relevancia para alcanzar la visión de la institución, y por </w:t>
      </w:r>
      <w:r w:rsidR="00B7392B">
        <w:rPr>
          <w:rFonts w:asciiTheme="minorHAnsi" w:hAnsiTheme="minorHAnsi"/>
          <w:lang w:val="es-ES_tradnl"/>
        </w:rPr>
        <w:t>deberían</w:t>
      </w:r>
      <w:r>
        <w:rPr>
          <w:rFonts w:asciiTheme="minorHAnsi" w:hAnsiTheme="minorHAnsi"/>
          <w:lang w:val="es-ES_tradnl"/>
        </w:rPr>
        <w:t xml:space="preserve"> tener un peso mayor.</w:t>
      </w:r>
    </w:p>
    <w:p w14:paraId="3CE3183F" w14:textId="77777777" w:rsidR="00EA14C0" w:rsidRDefault="00EA14C0" w:rsidP="00F169C8">
      <w:pPr>
        <w:pStyle w:val="Ttulo2"/>
        <w:numPr>
          <w:ilvl w:val="1"/>
          <w:numId w:val="17"/>
        </w:numPr>
        <w:spacing w:after="200" w:line="276" w:lineRule="auto"/>
        <w:ind w:left="1060"/>
        <w:jc w:val="both"/>
        <w:rPr>
          <w:rFonts w:asciiTheme="minorHAnsi" w:hAnsiTheme="minorHAnsi" w:cstheme="majorHAnsi"/>
          <w:b/>
          <w:smallCaps w:val="0"/>
          <w:sz w:val="24"/>
          <w:szCs w:val="22"/>
          <w:lang w:val="es-ES_tradnl"/>
        </w:rPr>
      </w:pPr>
      <w:bookmarkStart w:id="121" w:name="_Toc421097618"/>
      <w:bookmarkStart w:id="122" w:name="_Toc448997996"/>
      <w:r w:rsidRPr="003F4727">
        <w:rPr>
          <w:rFonts w:asciiTheme="minorHAnsi" w:hAnsiTheme="minorHAnsi" w:cstheme="majorHAnsi"/>
          <w:b/>
          <w:smallCaps w:val="0"/>
          <w:sz w:val="24"/>
          <w:szCs w:val="22"/>
          <w:lang w:val="es-ES_tradnl"/>
        </w:rPr>
        <w:t xml:space="preserve">Determinar los </w:t>
      </w:r>
      <w:r>
        <w:rPr>
          <w:rFonts w:asciiTheme="minorHAnsi" w:hAnsiTheme="minorHAnsi" w:cstheme="majorHAnsi"/>
          <w:b/>
          <w:smallCaps w:val="0"/>
          <w:sz w:val="24"/>
          <w:szCs w:val="22"/>
          <w:lang w:val="es-ES_tradnl"/>
        </w:rPr>
        <w:t>p</w:t>
      </w:r>
      <w:r w:rsidRPr="003F4727">
        <w:rPr>
          <w:rFonts w:asciiTheme="minorHAnsi" w:hAnsiTheme="minorHAnsi" w:cstheme="majorHAnsi"/>
          <w:b/>
          <w:smallCaps w:val="0"/>
          <w:sz w:val="24"/>
          <w:szCs w:val="22"/>
          <w:lang w:val="es-ES_tradnl"/>
        </w:rPr>
        <w:t xml:space="preserve">royectos y </w:t>
      </w:r>
      <w:r>
        <w:rPr>
          <w:rFonts w:asciiTheme="minorHAnsi" w:hAnsiTheme="minorHAnsi" w:cstheme="majorHAnsi"/>
          <w:b/>
          <w:smallCaps w:val="0"/>
          <w:sz w:val="24"/>
          <w:szCs w:val="22"/>
          <w:lang w:val="es-ES_tradnl"/>
        </w:rPr>
        <w:t>a</w:t>
      </w:r>
      <w:r w:rsidRPr="003F4727">
        <w:rPr>
          <w:rFonts w:asciiTheme="minorHAnsi" w:hAnsiTheme="minorHAnsi" w:cstheme="majorHAnsi"/>
          <w:b/>
          <w:smallCaps w:val="0"/>
          <w:sz w:val="24"/>
          <w:szCs w:val="22"/>
          <w:lang w:val="es-ES_tradnl"/>
        </w:rPr>
        <w:t>cciones</w:t>
      </w:r>
      <w:r>
        <w:rPr>
          <w:rFonts w:asciiTheme="minorHAnsi" w:hAnsiTheme="minorHAnsi" w:cstheme="majorHAnsi"/>
          <w:b/>
          <w:smallCaps w:val="0"/>
          <w:sz w:val="24"/>
          <w:szCs w:val="22"/>
          <w:lang w:val="es-ES_tradnl"/>
        </w:rPr>
        <w:t xml:space="preserve"> (iniciativas estratégicas)</w:t>
      </w:r>
      <w:bookmarkEnd w:id="121"/>
      <w:bookmarkEnd w:id="122"/>
    </w:p>
    <w:p w14:paraId="6F26068B" w14:textId="2D266428" w:rsidR="00EA14C0" w:rsidRPr="005D0E75" w:rsidRDefault="00EA14C0" w:rsidP="00EA14C0">
      <w:pPr>
        <w:pStyle w:val="N0"/>
        <w:ind w:right="308"/>
        <w:rPr>
          <w:rFonts w:asciiTheme="minorHAnsi" w:hAnsiTheme="minorHAnsi" w:cstheme="minorHAnsi"/>
          <w:sz w:val="22"/>
          <w:szCs w:val="22"/>
          <w:lang w:val="es-ES_tradnl"/>
        </w:rPr>
      </w:pPr>
      <w:r w:rsidRPr="005D0E75">
        <w:rPr>
          <w:rFonts w:asciiTheme="minorHAnsi" w:hAnsiTheme="minorHAnsi" w:cstheme="minorHAnsi"/>
          <w:sz w:val="22"/>
          <w:szCs w:val="22"/>
          <w:lang w:val="es-ES_tradnl"/>
        </w:rPr>
        <w:t xml:space="preserve">Las iniciativas estratégicas se definen como una acción o un grupo de acciones que una organización ejecuta para lograr los </w:t>
      </w:r>
      <w:r w:rsidR="00565C5B">
        <w:rPr>
          <w:rFonts w:asciiTheme="minorHAnsi" w:hAnsiTheme="minorHAnsi" w:cstheme="minorHAnsi"/>
          <w:sz w:val="22"/>
          <w:szCs w:val="22"/>
          <w:lang w:val="es-ES_tradnl"/>
        </w:rPr>
        <w:t>o</w:t>
      </w:r>
      <w:r w:rsidRPr="005D0E75">
        <w:rPr>
          <w:rFonts w:asciiTheme="minorHAnsi" w:hAnsiTheme="minorHAnsi" w:cstheme="minorHAnsi"/>
          <w:sz w:val="22"/>
          <w:szCs w:val="22"/>
          <w:lang w:val="es-ES_tradnl"/>
        </w:rPr>
        <w:t xml:space="preserve">bjetivos </w:t>
      </w:r>
      <w:r w:rsidR="00565C5B">
        <w:rPr>
          <w:rFonts w:asciiTheme="minorHAnsi" w:hAnsiTheme="minorHAnsi" w:cstheme="minorHAnsi"/>
          <w:sz w:val="22"/>
          <w:szCs w:val="22"/>
          <w:lang w:val="es-ES_tradnl"/>
        </w:rPr>
        <w:t>e</w:t>
      </w:r>
      <w:r w:rsidRPr="005D0E75">
        <w:rPr>
          <w:rFonts w:asciiTheme="minorHAnsi" w:hAnsiTheme="minorHAnsi" w:cstheme="minorHAnsi"/>
          <w:sz w:val="22"/>
          <w:szCs w:val="22"/>
          <w:lang w:val="es-ES_tradnl"/>
        </w:rPr>
        <w:t>stratégicos. Son grupos de proyectos y programas discrecionales de duración limitada, no incluidos en las actividades operacionales cotidianas de la empresa, diseñados a ayudar a alcanzar el desempeño deseado (Kaplan y Norton, 2008)</w:t>
      </w:r>
      <w:r>
        <w:rPr>
          <w:rFonts w:asciiTheme="minorHAnsi" w:hAnsiTheme="minorHAnsi" w:cstheme="minorHAnsi"/>
          <w:sz w:val="22"/>
          <w:szCs w:val="22"/>
          <w:lang w:val="es-ES_tradnl"/>
        </w:rPr>
        <w:t>.</w:t>
      </w:r>
    </w:p>
    <w:p w14:paraId="20D604A6" w14:textId="77777777" w:rsidR="00EA14C0" w:rsidRPr="005D0E75" w:rsidRDefault="00EA14C0" w:rsidP="00EA14C0">
      <w:pPr>
        <w:pStyle w:val="N0"/>
        <w:ind w:right="308"/>
        <w:rPr>
          <w:rFonts w:asciiTheme="minorHAnsi" w:hAnsiTheme="minorHAnsi" w:cstheme="minorHAnsi"/>
          <w:sz w:val="22"/>
          <w:szCs w:val="22"/>
          <w:lang w:val="es-ES_tradnl"/>
        </w:rPr>
      </w:pPr>
    </w:p>
    <w:p w14:paraId="4D7D1B69" w14:textId="77777777" w:rsidR="00EA14C0" w:rsidRPr="006E43EB" w:rsidRDefault="00EA14C0" w:rsidP="00EA14C0">
      <w:pPr>
        <w:pStyle w:val="N0"/>
        <w:ind w:right="308"/>
        <w:rPr>
          <w:rFonts w:asciiTheme="minorHAnsi" w:hAnsiTheme="minorHAnsi" w:cstheme="minorHAnsi"/>
          <w:sz w:val="22"/>
          <w:szCs w:val="22"/>
          <w:lang w:val="es-ES_tradnl"/>
        </w:rPr>
      </w:pPr>
      <w:r w:rsidRPr="006E43EB">
        <w:rPr>
          <w:rFonts w:asciiTheme="minorHAnsi" w:hAnsiTheme="minorHAnsi" w:cstheme="minorHAnsi"/>
          <w:sz w:val="22"/>
          <w:szCs w:val="22"/>
          <w:lang w:val="es-ES_tradnl"/>
        </w:rPr>
        <w:t>La identificación de las iniciativas estratégicas para cada uno de los objetivos planteados, promueve la comunicación, el comportamiento proactivo, el mejoramiento continuo y el logro de las metas planteadas en los objetivos estratégicos propuestos</w:t>
      </w:r>
    </w:p>
    <w:p w14:paraId="0E06B043" w14:textId="77777777" w:rsidR="00EA14C0" w:rsidRPr="005D0E75" w:rsidRDefault="00EA14C0" w:rsidP="00EA14C0">
      <w:pPr>
        <w:pStyle w:val="N0"/>
        <w:ind w:right="308"/>
        <w:rPr>
          <w:rFonts w:asciiTheme="minorHAnsi" w:hAnsiTheme="minorHAnsi" w:cstheme="minorHAnsi"/>
          <w:sz w:val="22"/>
          <w:szCs w:val="22"/>
          <w:lang w:val="es-ES_tradnl"/>
        </w:rPr>
      </w:pPr>
      <w:r w:rsidRPr="005D0E75">
        <w:rPr>
          <w:rFonts w:asciiTheme="minorHAnsi" w:hAnsiTheme="minorHAnsi" w:cstheme="minorHAnsi"/>
          <w:sz w:val="22"/>
          <w:szCs w:val="22"/>
          <w:lang w:val="es-ES_tradnl"/>
        </w:rPr>
        <w:t>Estas acciones deben estar enlistadas en el plan operativo y tener respaldo económico en el presupuesto</w:t>
      </w:r>
      <w:r>
        <w:rPr>
          <w:rFonts w:asciiTheme="minorHAnsi" w:hAnsiTheme="minorHAnsi" w:cstheme="minorHAnsi"/>
          <w:sz w:val="22"/>
          <w:szCs w:val="22"/>
          <w:lang w:val="es-ES_tradnl"/>
        </w:rPr>
        <w:t xml:space="preserve"> si así se requiere.</w:t>
      </w:r>
      <w:r w:rsidRPr="005D0E75">
        <w:rPr>
          <w:rFonts w:asciiTheme="minorHAnsi" w:hAnsiTheme="minorHAnsi" w:cstheme="minorHAnsi"/>
          <w:sz w:val="22"/>
          <w:szCs w:val="22"/>
          <w:lang w:val="es-ES_tradnl"/>
        </w:rPr>
        <w:t xml:space="preserve"> </w:t>
      </w:r>
    </w:p>
    <w:p w14:paraId="31A4B7A2" w14:textId="77777777" w:rsidR="00EA14C0" w:rsidRPr="005D0E75" w:rsidRDefault="00EA14C0" w:rsidP="00EA14C0">
      <w:pPr>
        <w:pStyle w:val="N0"/>
        <w:ind w:right="308"/>
        <w:rPr>
          <w:rFonts w:asciiTheme="minorHAnsi" w:hAnsiTheme="minorHAnsi" w:cstheme="minorHAnsi"/>
          <w:sz w:val="22"/>
          <w:szCs w:val="22"/>
          <w:lang w:val="es-ES_tradnl"/>
        </w:rPr>
      </w:pPr>
    </w:p>
    <w:p w14:paraId="17258BA9" w14:textId="77777777" w:rsidR="00EA14C0" w:rsidRDefault="00EA14C0" w:rsidP="00EA14C0">
      <w:pPr>
        <w:pStyle w:val="N0"/>
        <w:ind w:right="308"/>
        <w:rPr>
          <w:rFonts w:asciiTheme="minorHAnsi" w:hAnsiTheme="minorHAnsi" w:cstheme="minorHAnsi"/>
          <w:sz w:val="22"/>
          <w:szCs w:val="22"/>
          <w:lang w:val="es-ES_tradnl"/>
        </w:rPr>
      </w:pPr>
      <w:r>
        <w:rPr>
          <w:rFonts w:asciiTheme="minorHAnsi" w:hAnsiTheme="minorHAnsi" w:cstheme="minorHAnsi"/>
          <w:sz w:val="22"/>
          <w:szCs w:val="22"/>
          <w:lang w:val="es-ES_tradnl"/>
        </w:rPr>
        <w:t>Lo</w:t>
      </w:r>
      <w:r w:rsidRPr="005D0E75">
        <w:rPr>
          <w:rFonts w:asciiTheme="minorHAnsi" w:hAnsiTheme="minorHAnsi" w:cstheme="minorHAnsi"/>
          <w:sz w:val="22"/>
          <w:szCs w:val="22"/>
          <w:lang w:val="es-ES_tradnl"/>
        </w:rPr>
        <w:t xml:space="preserve">s </w:t>
      </w:r>
      <w:r>
        <w:rPr>
          <w:rFonts w:asciiTheme="minorHAnsi" w:hAnsiTheme="minorHAnsi" w:cstheme="minorHAnsi"/>
          <w:sz w:val="22"/>
          <w:szCs w:val="22"/>
          <w:lang w:val="es-ES_tradnl"/>
        </w:rPr>
        <w:t>proyectos y acciones</w:t>
      </w:r>
      <w:r w:rsidRPr="005D0E75">
        <w:rPr>
          <w:rFonts w:asciiTheme="minorHAnsi" w:hAnsiTheme="minorHAnsi" w:cstheme="minorHAnsi"/>
          <w:sz w:val="22"/>
          <w:szCs w:val="22"/>
          <w:lang w:val="es-ES_tradnl"/>
        </w:rPr>
        <w:t xml:space="preserve"> estratégicas deben:</w:t>
      </w:r>
    </w:p>
    <w:p w14:paraId="166B82A7" w14:textId="77777777" w:rsidR="00EA14C0" w:rsidRPr="005D0E75" w:rsidRDefault="00EA14C0" w:rsidP="00EA14C0">
      <w:pPr>
        <w:pStyle w:val="N0"/>
        <w:ind w:right="308"/>
        <w:rPr>
          <w:rFonts w:asciiTheme="minorHAnsi" w:hAnsiTheme="minorHAnsi" w:cstheme="minorHAnsi"/>
          <w:sz w:val="22"/>
          <w:szCs w:val="22"/>
          <w:lang w:val="es-ES_tradnl"/>
        </w:rPr>
      </w:pPr>
    </w:p>
    <w:p w14:paraId="357FF33F" w14:textId="77777777" w:rsidR="00EA14C0" w:rsidRPr="005D0E75" w:rsidRDefault="00EA14C0" w:rsidP="00F169C8">
      <w:pPr>
        <w:pStyle w:val="N0"/>
        <w:numPr>
          <w:ilvl w:val="0"/>
          <w:numId w:val="33"/>
        </w:numPr>
        <w:tabs>
          <w:tab w:val="clear" w:pos="4419"/>
          <w:tab w:val="center" w:pos="709"/>
        </w:tabs>
        <w:ind w:right="308"/>
        <w:rPr>
          <w:rFonts w:asciiTheme="minorHAnsi" w:hAnsiTheme="minorHAnsi" w:cstheme="minorHAnsi"/>
          <w:sz w:val="22"/>
          <w:szCs w:val="22"/>
          <w:lang w:val="es-ES_tradnl"/>
        </w:rPr>
      </w:pPr>
      <w:r w:rsidRPr="005D0E75">
        <w:rPr>
          <w:rFonts w:asciiTheme="minorHAnsi" w:hAnsiTheme="minorHAnsi" w:cstheme="minorHAnsi"/>
          <w:sz w:val="22"/>
          <w:szCs w:val="22"/>
          <w:lang w:val="es-ES_tradnl"/>
        </w:rPr>
        <w:t xml:space="preserve">Estar alineadas con los </w:t>
      </w:r>
      <w:r>
        <w:rPr>
          <w:rFonts w:asciiTheme="minorHAnsi" w:hAnsiTheme="minorHAnsi" w:cstheme="minorHAnsi"/>
          <w:sz w:val="22"/>
          <w:szCs w:val="22"/>
          <w:lang w:val="es-ES_tradnl"/>
        </w:rPr>
        <w:t>objetivos e</w:t>
      </w:r>
      <w:r w:rsidRPr="005D0E75">
        <w:rPr>
          <w:rFonts w:asciiTheme="minorHAnsi" w:hAnsiTheme="minorHAnsi" w:cstheme="minorHAnsi"/>
          <w:sz w:val="22"/>
          <w:szCs w:val="22"/>
          <w:lang w:val="es-ES_tradnl"/>
        </w:rPr>
        <w:t xml:space="preserve">stratégicos </w:t>
      </w:r>
    </w:p>
    <w:p w14:paraId="08A382AB" w14:textId="77777777" w:rsidR="00EA14C0" w:rsidRPr="005D0E75" w:rsidRDefault="00EA14C0" w:rsidP="00F169C8">
      <w:pPr>
        <w:pStyle w:val="N0"/>
        <w:numPr>
          <w:ilvl w:val="0"/>
          <w:numId w:val="33"/>
        </w:numPr>
        <w:tabs>
          <w:tab w:val="clear" w:pos="4419"/>
          <w:tab w:val="center" w:pos="709"/>
        </w:tabs>
        <w:ind w:right="308"/>
        <w:rPr>
          <w:rFonts w:asciiTheme="minorHAnsi" w:hAnsiTheme="minorHAnsi" w:cstheme="minorHAnsi"/>
          <w:sz w:val="22"/>
          <w:szCs w:val="22"/>
          <w:lang w:val="es-ES_tradnl"/>
        </w:rPr>
      </w:pPr>
      <w:r w:rsidRPr="005D0E75">
        <w:rPr>
          <w:rFonts w:asciiTheme="minorHAnsi" w:hAnsiTheme="minorHAnsi" w:cstheme="minorHAnsi"/>
          <w:sz w:val="22"/>
          <w:szCs w:val="22"/>
          <w:lang w:val="es-ES_tradnl"/>
        </w:rPr>
        <w:t>Tener una meta o logro cuantificado</w:t>
      </w:r>
    </w:p>
    <w:p w14:paraId="03D8983E" w14:textId="77777777" w:rsidR="00EA14C0" w:rsidRPr="005D0E75" w:rsidRDefault="00EA14C0" w:rsidP="00F169C8">
      <w:pPr>
        <w:pStyle w:val="N0"/>
        <w:numPr>
          <w:ilvl w:val="0"/>
          <w:numId w:val="33"/>
        </w:numPr>
        <w:tabs>
          <w:tab w:val="clear" w:pos="4419"/>
          <w:tab w:val="center" w:pos="709"/>
        </w:tabs>
        <w:ind w:right="308"/>
        <w:rPr>
          <w:rFonts w:asciiTheme="minorHAnsi" w:hAnsiTheme="minorHAnsi" w:cstheme="minorHAnsi"/>
          <w:sz w:val="22"/>
          <w:szCs w:val="22"/>
          <w:lang w:val="es-ES_tradnl"/>
        </w:rPr>
      </w:pPr>
      <w:r w:rsidRPr="005D0E75">
        <w:rPr>
          <w:rFonts w:asciiTheme="minorHAnsi" w:hAnsiTheme="minorHAnsi" w:cstheme="minorHAnsi"/>
          <w:sz w:val="22"/>
          <w:szCs w:val="22"/>
          <w:lang w:val="es-ES_tradnl"/>
        </w:rPr>
        <w:t>Tener un responsable</w:t>
      </w:r>
    </w:p>
    <w:p w14:paraId="275525E4" w14:textId="77777777" w:rsidR="00EA14C0" w:rsidRPr="005D0E75" w:rsidRDefault="00EA14C0" w:rsidP="00F169C8">
      <w:pPr>
        <w:pStyle w:val="N0"/>
        <w:numPr>
          <w:ilvl w:val="0"/>
          <w:numId w:val="33"/>
        </w:numPr>
        <w:tabs>
          <w:tab w:val="clear" w:pos="4419"/>
          <w:tab w:val="center" w:pos="709"/>
        </w:tabs>
        <w:ind w:right="308"/>
        <w:rPr>
          <w:rFonts w:asciiTheme="minorHAnsi" w:hAnsiTheme="minorHAnsi" w:cstheme="minorHAnsi"/>
          <w:sz w:val="22"/>
          <w:szCs w:val="22"/>
          <w:lang w:val="es-ES_tradnl"/>
        </w:rPr>
      </w:pPr>
      <w:r w:rsidRPr="005D0E75">
        <w:rPr>
          <w:rFonts w:asciiTheme="minorHAnsi" w:hAnsiTheme="minorHAnsi" w:cstheme="minorHAnsi"/>
          <w:sz w:val="22"/>
          <w:szCs w:val="22"/>
          <w:lang w:val="es-ES_tradnl"/>
        </w:rPr>
        <w:t>Tener un plazo para realizarse</w:t>
      </w:r>
    </w:p>
    <w:p w14:paraId="089B6B7B" w14:textId="77777777" w:rsidR="00EA14C0" w:rsidRPr="005D0E75" w:rsidRDefault="00EA14C0" w:rsidP="00EA14C0">
      <w:pPr>
        <w:pStyle w:val="N0"/>
        <w:ind w:right="308"/>
        <w:rPr>
          <w:rFonts w:asciiTheme="minorHAnsi" w:hAnsiTheme="minorHAnsi" w:cstheme="minorHAnsi"/>
          <w:sz w:val="22"/>
          <w:szCs w:val="22"/>
          <w:lang w:val="es-ES_tradnl"/>
        </w:rPr>
      </w:pPr>
    </w:p>
    <w:p w14:paraId="4D770461" w14:textId="255F3481" w:rsidR="00EA14C0" w:rsidRPr="005D0E75" w:rsidRDefault="00EA14C0" w:rsidP="00EA14C0">
      <w:pPr>
        <w:pStyle w:val="N0"/>
        <w:ind w:right="308"/>
        <w:rPr>
          <w:rFonts w:asciiTheme="minorHAnsi" w:hAnsiTheme="minorHAnsi" w:cstheme="minorHAnsi"/>
          <w:sz w:val="22"/>
          <w:szCs w:val="22"/>
          <w:lang w:val="es-ES_tradnl"/>
        </w:rPr>
      </w:pPr>
      <w:r>
        <w:rPr>
          <w:rFonts w:asciiTheme="minorHAnsi" w:hAnsiTheme="minorHAnsi" w:cstheme="minorHAnsi"/>
          <w:sz w:val="22"/>
          <w:szCs w:val="22"/>
          <w:lang w:val="es-ES_tradnl"/>
        </w:rPr>
        <w:t>L</w:t>
      </w:r>
      <w:r w:rsidRPr="005D0E75">
        <w:rPr>
          <w:rFonts w:asciiTheme="minorHAnsi" w:hAnsiTheme="minorHAnsi" w:cstheme="minorHAnsi"/>
          <w:sz w:val="22"/>
          <w:szCs w:val="22"/>
          <w:lang w:val="es-ES_tradnl"/>
        </w:rPr>
        <w:t xml:space="preserve">a relación que existe entre el </w:t>
      </w:r>
      <w:r>
        <w:rPr>
          <w:rFonts w:asciiTheme="minorHAnsi" w:hAnsiTheme="minorHAnsi" w:cstheme="minorHAnsi"/>
          <w:sz w:val="22"/>
          <w:szCs w:val="22"/>
          <w:lang w:val="es-ES_tradnl"/>
        </w:rPr>
        <w:t>PE</w:t>
      </w:r>
      <w:r w:rsidRPr="005D0E75">
        <w:rPr>
          <w:rFonts w:asciiTheme="minorHAnsi" w:hAnsiTheme="minorHAnsi" w:cstheme="minorHAnsi"/>
          <w:sz w:val="22"/>
          <w:szCs w:val="22"/>
          <w:lang w:val="es-ES_tradnl"/>
        </w:rPr>
        <w:t xml:space="preserve"> </w:t>
      </w:r>
      <w:r>
        <w:rPr>
          <w:rFonts w:asciiTheme="minorHAnsi" w:hAnsiTheme="minorHAnsi" w:cstheme="minorHAnsi"/>
          <w:sz w:val="22"/>
          <w:szCs w:val="22"/>
          <w:lang w:val="es-ES_tradnl"/>
        </w:rPr>
        <w:t xml:space="preserve">y las perspectivas del </w:t>
      </w:r>
      <w:r w:rsidR="00246077">
        <w:rPr>
          <w:rFonts w:asciiTheme="minorHAnsi" w:hAnsiTheme="minorHAnsi" w:cstheme="minorHAnsi"/>
          <w:sz w:val="22"/>
          <w:szCs w:val="22"/>
          <w:lang w:val="es-ES_tradnl"/>
        </w:rPr>
        <w:t>CMI</w:t>
      </w:r>
      <w:r>
        <w:rPr>
          <w:rFonts w:asciiTheme="minorHAnsi" w:hAnsiTheme="minorHAnsi" w:cstheme="minorHAnsi"/>
          <w:sz w:val="22"/>
          <w:szCs w:val="22"/>
          <w:lang w:val="es-ES_tradnl"/>
        </w:rPr>
        <w:t>, con los o</w:t>
      </w:r>
      <w:r w:rsidRPr="005D0E75">
        <w:rPr>
          <w:rFonts w:asciiTheme="minorHAnsi" w:hAnsiTheme="minorHAnsi" w:cstheme="minorHAnsi"/>
          <w:sz w:val="22"/>
          <w:szCs w:val="22"/>
          <w:lang w:val="es-ES_tradnl"/>
        </w:rPr>
        <w:t xml:space="preserve">bjetivos </w:t>
      </w:r>
      <w:r>
        <w:rPr>
          <w:rFonts w:asciiTheme="minorHAnsi" w:hAnsiTheme="minorHAnsi" w:cstheme="minorHAnsi"/>
          <w:sz w:val="22"/>
          <w:szCs w:val="22"/>
          <w:lang w:val="es-ES_tradnl"/>
        </w:rPr>
        <w:t>e</w:t>
      </w:r>
      <w:r w:rsidRPr="005D0E75">
        <w:rPr>
          <w:rFonts w:asciiTheme="minorHAnsi" w:hAnsiTheme="minorHAnsi" w:cstheme="minorHAnsi"/>
          <w:sz w:val="22"/>
          <w:szCs w:val="22"/>
          <w:lang w:val="es-ES_tradnl"/>
        </w:rPr>
        <w:t>stratégicos e indicadores del desempeño</w:t>
      </w:r>
      <w:r>
        <w:rPr>
          <w:rFonts w:asciiTheme="minorHAnsi" w:hAnsiTheme="minorHAnsi" w:cstheme="minorHAnsi"/>
          <w:sz w:val="22"/>
          <w:szCs w:val="22"/>
          <w:lang w:val="es-ES_tradnl"/>
        </w:rPr>
        <w:t>,</w:t>
      </w:r>
      <w:r w:rsidRPr="005D0E75">
        <w:rPr>
          <w:rFonts w:asciiTheme="minorHAnsi" w:hAnsiTheme="minorHAnsi" w:cstheme="minorHAnsi"/>
          <w:sz w:val="22"/>
          <w:szCs w:val="22"/>
          <w:lang w:val="es-ES_tradnl"/>
        </w:rPr>
        <w:t xml:space="preserve"> y el </w:t>
      </w:r>
      <w:r>
        <w:rPr>
          <w:rFonts w:asciiTheme="minorHAnsi" w:hAnsiTheme="minorHAnsi" w:cstheme="minorHAnsi"/>
          <w:sz w:val="22"/>
          <w:szCs w:val="22"/>
          <w:lang w:val="es-ES_tradnl"/>
        </w:rPr>
        <w:t>p</w:t>
      </w:r>
      <w:r w:rsidRPr="005D0E75">
        <w:rPr>
          <w:rFonts w:asciiTheme="minorHAnsi" w:hAnsiTheme="minorHAnsi" w:cstheme="minorHAnsi"/>
          <w:sz w:val="22"/>
          <w:szCs w:val="22"/>
          <w:lang w:val="es-ES_tradnl"/>
        </w:rPr>
        <w:t xml:space="preserve">lan de </w:t>
      </w:r>
      <w:r>
        <w:rPr>
          <w:rFonts w:asciiTheme="minorHAnsi" w:hAnsiTheme="minorHAnsi" w:cstheme="minorHAnsi"/>
          <w:sz w:val="22"/>
          <w:szCs w:val="22"/>
          <w:lang w:val="es-ES_tradnl"/>
        </w:rPr>
        <w:t>i</w:t>
      </w:r>
      <w:r w:rsidRPr="005D0E75">
        <w:rPr>
          <w:rFonts w:asciiTheme="minorHAnsi" w:hAnsiTheme="minorHAnsi" w:cstheme="minorHAnsi"/>
          <w:sz w:val="22"/>
          <w:szCs w:val="22"/>
          <w:lang w:val="es-ES_tradnl"/>
        </w:rPr>
        <w:t xml:space="preserve">niciativas </w:t>
      </w:r>
      <w:r>
        <w:rPr>
          <w:rFonts w:asciiTheme="minorHAnsi" w:hAnsiTheme="minorHAnsi" w:cstheme="minorHAnsi"/>
          <w:sz w:val="22"/>
          <w:szCs w:val="22"/>
          <w:lang w:val="es-ES_tradnl"/>
        </w:rPr>
        <w:t>e</w:t>
      </w:r>
      <w:r w:rsidRPr="005D0E75">
        <w:rPr>
          <w:rFonts w:asciiTheme="minorHAnsi" w:hAnsiTheme="minorHAnsi" w:cstheme="minorHAnsi"/>
          <w:sz w:val="22"/>
          <w:szCs w:val="22"/>
          <w:lang w:val="es-ES_tradnl"/>
        </w:rPr>
        <w:t xml:space="preserve">stratégicas o </w:t>
      </w:r>
      <w:r w:rsidR="00565C5B">
        <w:rPr>
          <w:rFonts w:asciiTheme="minorHAnsi" w:hAnsiTheme="minorHAnsi" w:cstheme="minorHAnsi"/>
          <w:sz w:val="22"/>
          <w:szCs w:val="22"/>
          <w:lang w:val="es-ES_tradnl"/>
        </w:rPr>
        <w:t>plan de acción</w:t>
      </w:r>
      <w:r w:rsidRPr="005D0E75">
        <w:rPr>
          <w:rFonts w:asciiTheme="minorHAnsi" w:hAnsiTheme="minorHAnsi" w:cstheme="minorHAnsi"/>
          <w:sz w:val="22"/>
          <w:szCs w:val="22"/>
          <w:lang w:val="es-ES_tradnl"/>
        </w:rPr>
        <w:t xml:space="preserve"> que permite que los </w:t>
      </w:r>
      <w:r>
        <w:rPr>
          <w:rFonts w:asciiTheme="minorHAnsi" w:hAnsiTheme="minorHAnsi" w:cstheme="minorHAnsi"/>
          <w:sz w:val="22"/>
          <w:szCs w:val="22"/>
          <w:lang w:val="es-ES_tradnl"/>
        </w:rPr>
        <w:t>o</w:t>
      </w:r>
      <w:r w:rsidRPr="005D0E75">
        <w:rPr>
          <w:rFonts w:asciiTheme="minorHAnsi" w:hAnsiTheme="minorHAnsi" w:cstheme="minorHAnsi"/>
          <w:sz w:val="22"/>
          <w:szCs w:val="22"/>
          <w:lang w:val="es-ES_tradnl"/>
        </w:rPr>
        <w:t>bjetivos planteados se cumplan a lo largo de un plazo determinado a través de estas acciones y proyectos</w:t>
      </w:r>
      <w:r>
        <w:rPr>
          <w:rFonts w:asciiTheme="minorHAnsi" w:hAnsiTheme="minorHAnsi" w:cstheme="minorHAnsi"/>
          <w:sz w:val="22"/>
          <w:szCs w:val="22"/>
          <w:lang w:val="es-ES_tradnl"/>
        </w:rPr>
        <w:t xml:space="preserve">, está descrita en la figura </w:t>
      </w:r>
      <w:r w:rsidR="00565C5B">
        <w:rPr>
          <w:rFonts w:asciiTheme="minorHAnsi" w:hAnsiTheme="minorHAnsi" w:cstheme="minorHAnsi"/>
          <w:sz w:val="22"/>
          <w:szCs w:val="22"/>
          <w:lang w:val="es-ES_tradnl"/>
        </w:rPr>
        <w:t>3</w:t>
      </w:r>
      <w:r w:rsidRPr="005D0E75">
        <w:rPr>
          <w:rFonts w:asciiTheme="minorHAnsi" w:hAnsiTheme="minorHAnsi" w:cstheme="minorHAnsi"/>
          <w:sz w:val="22"/>
          <w:szCs w:val="22"/>
          <w:lang w:val="es-ES_tradnl"/>
        </w:rPr>
        <w:t>.</w:t>
      </w:r>
    </w:p>
    <w:p w14:paraId="69EFEE01" w14:textId="77777777" w:rsidR="00EA14C0" w:rsidRDefault="00EA14C0" w:rsidP="00EA14C0">
      <w:pPr>
        <w:jc w:val="both"/>
        <w:rPr>
          <w:rFonts w:asciiTheme="minorHAnsi" w:hAnsiTheme="minorHAnsi" w:cstheme="minorHAnsi"/>
        </w:rPr>
      </w:pPr>
    </w:p>
    <w:p w14:paraId="348A845D" w14:textId="77777777" w:rsidR="00EA14C0" w:rsidRDefault="00EA14C0" w:rsidP="00EA14C0">
      <w:pPr>
        <w:jc w:val="both"/>
        <w:rPr>
          <w:rFonts w:asciiTheme="minorHAnsi" w:hAnsiTheme="minorHAnsi" w:cstheme="minorHAnsi"/>
        </w:rPr>
      </w:pPr>
      <w:r w:rsidRPr="006E43EB">
        <w:rPr>
          <w:rFonts w:asciiTheme="minorHAnsi" w:hAnsiTheme="minorHAnsi" w:cstheme="minorHAnsi"/>
          <w:noProof/>
          <w:lang w:val="es-ES" w:eastAsia="es-ES"/>
        </w:rPr>
        <w:lastRenderedPageBreak/>
        <w:drawing>
          <wp:inline distT="0" distB="0" distL="0" distR="0" wp14:anchorId="492E1AD2" wp14:editId="08C7B7D8">
            <wp:extent cx="5608955" cy="3480435"/>
            <wp:effectExtent l="0" t="0" r="0" b="571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08955" cy="3480435"/>
                    </a:xfrm>
                    <a:prstGeom prst="rect">
                      <a:avLst/>
                    </a:prstGeom>
                    <a:noFill/>
                    <a:ln>
                      <a:noFill/>
                    </a:ln>
                  </pic:spPr>
                </pic:pic>
              </a:graphicData>
            </a:graphic>
          </wp:inline>
        </w:drawing>
      </w:r>
    </w:p>
    <w:p w14:paraId="52ABB30B" w14:textId="77777777" w:rsidR="003D3643" w:rsidRPr="000A3E3D" w:rsidRDefault="003D3643" w:rsidP="003D3643">
      <w:pPr>
        <w:pStyle w:val="N0"/>
        <w:rPr>
          <w:rFonts w:asciiTheme="minorHAnsi" w:hAnsiTheme="minorHAnsi" w:cstheme="minorHAnsi"/>
          <w:sz w:val="18"/>
          <w:szCs w:val="18"/>
          <w:lang w:val="es-ES_tradnl"/>
        </w:rPr>
      </w:pPr>
      <w:r>
        <w:rPr>
          <w:rFonts w:asciiTheme="minorHAnsi" w:hAnsiTheme="minorHAnsi" w:cstheme="minorHAnsi"/>
          <w:sz w:val="18"/>
          <w:szCs w:val="18"/>
          <w:lang w:val="es-ES_tradnl"/>
        </w:rPr>
        <w:t xml:space="preserve">        </w:t>
      </w:r>
      <w:r w:rsidRPr="000A3E3D">
        <w:rPr>
          <w:rFonts w:asciiTheme="minorHAnsi" w:hAnsiTheme="minorHAnsi" w:cstheme="minorHAnsi"/>
          <w:sz w:val="18"/>
          <w:szCs w:val="18"/>
          <w:lang w:val="es-ES_tradnl"/>
        </w:rPr>
        <w:t>Fuente: Van der Leer S.A.</w:t>
      </w:r>
    </w:p>
    <w:p w14:paraId="4104C21F" w14:textId="77777777" w:rsidR="00EA14C0" w:rsidRDefault="00EA14C0" w:rsidP="00EA14C0">
      <w:pPr>
        <w:pStyle w:val="Epgrafe"/>
        <w:spacing w:before="240" w:after="0"/>
        <w:jc w:val="center"/>
        <w:rPr>
          <w:rFonts w:asciiTheme="minorHAnsi" w:hAnsiTheme="minorHAnsi"/>
          <w:b w:val="0"/>
          <w:noProof/>
          <w:color w:val="auto"/>
          <w:sz w:val="22"/>
          <w:szCs w:val="22"/>
        </w:rPr>
      </w:pPr>
      <w:bookmarkStart w:id="123" w:name="_Toc421097631"/>
      <w:bookmarkStart w:id="124" w:name="_Toc448998036"/>
      <w:r w:rsidRPr="000A3E3D">
        <w:rPr>
          <w:rFonts w:asciiTheme="minorHAnsi" w:hAnsiTheme="minorHAnsi"/>
          <w:b w:val="0"/>
          <w:i/>
          <w:color w:val="auto"/>
          <w:sz w:val="22"/>
          <w:szCs w:val="22"/>
        </w:rPr>
        <w:t xml:space="preserve">Figura </w:t>
      </w:r>
      <w:r w:rsidRPr="000A3E3D">
        <w:rPr>
          <w:rFonts w:asciiTheme="minorHAnsi" w:hAnsiTheme="minorHAnsi"/>
          <w:b w:val="0"/>
          <w:i/>
          <w:color w:val="auto"/>
          <w:sz w:val="22"/>
          <w:szCs w:val="22"/>
        </w:rPr>
        <w:fldChar w:fldCharType="begin"/>
      </w:r>
      <w:r w:rsidRPr="000A3E3D">
        <w:rPr>
          <w:rFonts w:asciiTheme="minorHAnsi" w:hAnsiTheme="minorHAnsi"/>
          <w:b w:val="0"/>
          <w:i/>
          <w:color w:val="auto"/>
          <w:sz w:val="22"/>
          <w:szCs w:val="22"/>
        </w:rPr>
        <w:instrText xml:space="preserve"> SEQ Figura \* ARABIC </w:instrText>
      </w:r>
      <w:r w:rsidRPr="000A3E3D">
        <w:rPr>
          <w:rFonts w:asciiTheme="minorHAnsi" w:hAnsiTheme="minorHAnsi"/>
          <w:b w:val="0"/>
          <w:i/>
          <w:color w:val="auto"/>
          <w:sz w:val="22"/>
          <w:szCs w:val="22"/>
        </w:rPr>
        <w:fldChar w:fldCharType="separate"/>
      </w:r>
      <w:r w:rsidR="00810FB6">
        <w:rPr>
          <w:rFonts w:asciiTheme="minorHAnsi" w:hAnsiTheme="minorHAnsi"/>
          <w:b w:val="0"/>
          <w:i/>
          <w:noProof/>
          <w:color w:val="auto"/>
          <w:sz w:val="22"/>
          <w:szCs w:val="22"/>
        </w:rPr>
        <w:t>3</w:t>
      </w:r>
      <w:r w:rsidRPr="000A3E3D">
        <w:rPr>
          <w:rFonts w:asciiTheme="minorHAnsi" w:hAnsiTheme="minorHAnsi"/>
          <w:b w:val="0"/>
          <w:i/>
          <w:color w:val="auto"/>
          <w:sz w:val="22"/>
          <w:szCs w:val="22"/>
        </w:rPr>
        <w:fldChar w:fldCharType="end"/>
      </w:r>
      <w:r w:rsidRPr="000A3E3D">
        <w:rPr>
          <w:rFonts w:asciiTheme="minorHAnsi" w:hAnsiTheme="minorHAnsi"/>
          <w:b w:val="0"/>
          <w:color w:val="auto"/>
          <w:sz w:val="22"/>
          <w:szCs w:val="22"/>
        </w:rPr>
        <w:t xml:space="preserve"> Relación entre objetivos estratégicos, proyectos y acciones</w:t>
      </w:r>
      <w:r w:rsidRPr="000A3E3D">
        <w:rPr>
          <w:rFonts w:asciiTheme="minorHAnsi" w:hAnsiTheme="minorHAnsi"/>
          <w:b w:val="0"/>
          <w:noProof/>
          <w:color w:val="auto"/>
          <w:sz w:val="22"/>
          <w:szCs w:val="22"/>
        </w:rPr>
        <w:t xml:space="preserve"> estratégicas</w:t>
      </w:r>
      <w:bookmarkEnd w:id="123"/>
      <w:bookmarkEnd w:id="124"/>
    </w:p>
    <w:p w14:paraId="602CBBF7" w14:textId="77777777" w:rsidR="00EA14C0" w:rsidRPr="005D0E75" w:rsidRDefault="00EA14C0" w:rsidP="00EA14C0">
      <w:pPr>
        <w:pStyle w:val="N0"/>
        <w:ind w:right="308"/>
        <w:jc w:val="center"/>
        <w:rPr>
          <w:rFonts w:asciiTheme="minorHAnsi" w:hAnsiTheme="minorHAnsi" w:cstheme="minorHAnsi"/>
          <w:sz w:val="22"/>
          <w:szCs w:val="22"/>
          <w:lang w:val="es-ES_tradnl"/>
        </w:rPr>
      </w:pPr>
    </w:p>
    <w:p w14:paraId="2F33D856" w14:textId="36172226" w:rsidR="00EA14C0" w:rsidRDefault="00EA14C0" w:rsidP="00EA14C0">
      <w:pPr>
        <w:jc w:val="both"/>
        <w:rPr>
          <w:rFonts w:asciiTheme="minorHAnsi" w:hAnsiTheme="minorHAnsi"/>
        </w:rPr>
      </w:pPr>
      <w:r>
        <w:rPr>
          <w:rFonts w:asciiTheme="minorHAnsi" w:hAnsiTheme="minorHAnsi"/>
        </w:rPr>
        <w:t xml:space="preserve">Determinar los proyectos y acciones estratégicas con sus fechas de cumplimiento, indicadores y responsables, </w:t>
      </w:r>
      <w:r w:rsidR="00B7392B">
        <w:rPr>
          <w:rFonts w:asciiTheme="minorHAnsi" w:hAnsiTheme="minorHAnsi"/>
        </w:rPr>
        <w:t>se abordó</w:t>
      </w:r>
      <w:r>
        <w:rPr>
          <w:rFonts w:asciiTheme="minorHAnsi" w:hAnsiTheme="minorHAnsi"/>
        </w:rPr>
        <w:t xml:space="preserve"> en </w:t>
      </w:r>
      <w:r w:rsidR="003D3643">
        <w:rPr>
          <w:rFonts w:asciiTheme="minorHAnsi" w:hAnsiTheme="minorHAnsi"/>
        </w:rPr>
        <w:t>la sesi</w:t>
      </w:r>
      <w:r w:rsidR="0071051D">
        <w:rPr>
          <w:rFonts w:asciiTheme="minorHAnsi" w:hAnsiTheme="minorHAnsi"/>
        </w:rPr>
        <w:t>o</w:t>
      </w:r>
      <w:r w:rsidR="003D3643">
        <w:rPr>
          <w:rFonts w:asciiTheme="minorHAnsi" w:hAnsiTheme="minorHAnsi"/>
        </w:rPr>
        <w:t>n</w:t>
      </w:r>
      <w:r w:rsidR="0071051D">
        <w:rPr>
          <w:rFonts w:asciiTheme="minorHAnsi" w:hAnsiTheme="minorHAnsi"/>
        </w:rPr>
        <w:t>es</w:t>
      </w:r>
      <w:r>
        <w:rPr>
          <w:rFonts w:asciiTheme="minorHAnsi" w:hAnsiTheme="minorHAnsi"/>
        </w:rPr>
        <w:t xml:space="preserve"> N°</w:t>
      </w:r>
      <w:r w:rsidR="003D3643">
        <w:rPr>
          <w:rFonts w:asciiTheme="minorHAnsi" w:hAnsiTheme="minorHAnsi"/>
        </w:rPr>
        <w:t>8</w:t>
      </w:r>
      <w:r w:rsidR="0071051D">
        <w:rPr>
          <w:rFonts w:asciiTheme="minorHAnsi" w:hAnsiTheme="minorHAnsi"/>
        </w:rPr>
        <w:t>, N°9 y N°10</w:t>
      </w:r>
      <w:r w:rsidR="00B7392B">
        <w:rPr>
          <w:rFonts w:asciiTheme="minorHAnsi" w:hAnsiTheme="minorHAnsi"/>
        </w:rPr>
        <w:t>, así como en reuniones posteriores con el Comité de Planeación Estratégica</w:t>
      </w:r>
      <w:r>
        <w:rPr>
          <w:rFonts w:asciiTheme="minorHAnsi" w:hAnsiTheme="minorHAnsi"/>
        </w:rPr>
        <w:t>.</w:t>
      </w:r>
    </w:p>
    <w:p w14:paraId="72FF1A67" w14:textId="040AE427" w:rsidR="00EA14C0" w:rsidRPr="00D864CF" w:rsidRDefault="003D3643" w:rsidP="00EA14C0">
      <w:pPr>
        <w:jc w:val="both"/>
        <w:rPr>
          <w:rFonts w:asciiTheme="minorHAnsi" w:hAnsiTheme="minorHAnsi"/>
        </w:rPr>
      </w:pPr>
      <w:r>
        <w:rPr>
          <w:rFonts w:asciiTheme="minorHAnsi" w:hAnsiTheme="minorHAnsi"/>
        </w:rPr>
        <w:t>Para esta</w:t>
      </w:r>
      <w:r w:rsidR="00EA14C0">
        <w:rPr>
          <w:rFonts w:asciiTheme="minorHAnsi" w:hAnsiTheme="minorHAnsi"/>
        </w:rPr>
        <w:t xml:space="preserve"> </w:t>
      </w:r>
      <w:r>
        <w:rPr>
          <w:rFonts w:asciiTheme="minorHAnsi" w:hAnsiTheme="minorHAnsi"/>
        </w:rPr>
        <w:t>sesión</w:t>
      </w:r>
      <w:r w:rsidR="00EA14C0">
        <w:rPr>
          <w:rFonts w:asciiTheme="minorHAnsi" w:hAnsiTheme="minorHAnsi"/>
        </w:rPr>
        <w:t xml:space="preserve"> las propuestas de iniciativas estratégicas que se realicen deben contemplar responsables, fechas mensuales de cumplimiento, indicadores y que estas sean realmente estratégicas y no operativas, aspectos identificados dentro de las lecciones aprendidas.</w:t>
      </w:r>
    </w:p>
    <w:p w14:paraId="3FA4E657" w14:textId="3E231452" w:rsidR="00EA14C0" w:rsidRDefault="00EA14C0" w:rsidP="00EA14C0">
      <w:pPr>
        <w:jc w:val="both"/>
        <w:rPr>
          <w:rFonts w:asciiTheme="minorHAnsi" w:hAnsiTheme="minorHAnsi"/>
          <w:lang w:val="es-ES_tradnl"/>
        </w:rPr>
      </w:pPr>
      <w:r>
        <w:rPr>
          <w:rFonts w:asciiTheme="minorHAnsi" w:hAnsiTheme="minorHAnsi"/>
          <w:lang w:val="es-ES_tradnl"/>
        </w:rPr>
        <w:t>Como guía para una definición adecuada de iniciativas estratégicas, se plantean algunas preguntas descritas a continuación</w:t>
      </w:r>
      <w:r w:rsidR="0071051D">
        <w:rPr>
          <w:rFonts w:asciiTheme="minorHAnsi" w:hAnsiTheme="minorHAnsi"/>
          <w:lang w:val="es-ES_tradnl"/>
        </w:rPr>
        <w:t xml:space="preserve"> en la tabla 12</w:t>
      </w:r>
      <w:r>
        <w:rPr>
          <w:rFonts w:asciiTheme="minorHAnsi" w:hAnsiTheme="minorHAnsi"/>
          <w:lang w:val="es-ES_tradnl"/>
        </w:rPr>
        <w:t>.</w:t>
      </w:r>
    </w:p>
    <w:p w14:paraId="5B7ACB54" w14:textId="77777777" w:rsidR="00BE1BBF" w:rsidRDefault="00BE1BBF" w:rsidP="00EA14C0">
      <w:pPr>
        <w:jc w:val="both"/>
        <w:rPr>
          <w:rFonts w:asciiTheme="minorHAnsi" w:hAnsiTheme="minorHAnsi"/>
          <w:lang w:val="es-ES_tradnl"/>
        </w:rPr>
      </w:pPr>
    </w:p>
    <w:p w14:paraId="10D749A8" w14:textId="77777777" w:rsidR="00BE1BBF" w:rsidRDefault="00BE1BBF" w:rsidP="00EA14C0">
      <w:pPr>
        <w:jc w:val="both"/>
        <w:rPr>
          <w:rFonts w:asciiTheme="minorHAnsi" w:hAnsiTheme="minorHAnsi"/>
          <w:lang w:val="es-ES_tradnl"/>
        </w:rPr>
      </w:pPr>
    </w:p>
    <w:p w14:paraId="2E317A57" w14:textId="77777777" w:rsidR="00BE1BBF" w:rsidRDefault="00BE1BBF" w:rsidP="00EA14C0">
      <w:pPr>
        <w:jc w:val="both"/>
        <w:rPr>
          <w:rFonts w:asciiTheme="minorHAnsi" w:hAnsiTheme="minorHAnsi"/>
          <w:lang w:val="es-ES_tradnl"/>
        </w:rPr>
      </w:pPr>
    </w:p>
    <w:p w14:paraId="34257A70" w14:textId="77777777" w:rsidR="00EA14C0" w:rsidRDefault="00EA14C0" w:rsidP="00EA14C0">
      <w:pPr>
        <w:jc w:val="both"/>
        <w:rPr>
          <w:lang w:val="es-ES_tradnl"/>
        </w:rPr>
      </w:pPr>
    </w:p>
    <w:p w14:paraId="1CD6E492" w14:textId="77777777" w:rsidR="00EA14C0" w:rsidRPr="0071051D" w:rsidRDefault="00EA14C0" w:rsidP="00EA14C0">
      <w:pPr>
        <w:pStyle w:val="Epgrafe"/>
        <w:jc w:val="center"/>
        <w:rPr>
          <w:rFonts w:asciiTheme="minorHAnsi" w:hAnsiTheme="minorHAnsi"/>
          <w:color w:val="auto"/>
          <w:sz w:val="22"/>
          <w:szCs w:val="22"/>
          <w:lang w:val="es-ES_tradnl"/>
        </w:rPr>
      </w:pPr>
      <w:bookmarkStart w:id="125" w:name="_Toc421097637"/>
      <w:bookmarkStart w:id="126" w:name="_Toc448998024"/>
      <w:r w:rsidRPr="0071051D">
        <w:rPr>
          <w:rFonts w:asciiTheme="minorHAnsi" w:hAnsiTheme="minorHAnsi"/>
          <w:color w:val="auto"/>
          <w:sz w:val="22"/>
          <w:szCs w:val="22"/>
        </w:rPr>
        <w:lastRenderedPageBreak/>
        <w:t xml:space="preserve">Tabla </w:t>
      </w:r>
      <w:r w:rsidRPr="0071051D">
        <w:rPr>
          <w:rFonts w:asciiTheme="minorHAnsi" w:hAnsiTheme="minorHAnsi"/>
          <w:color w:val="auto"/>
          <w:sz w:val="22"/>
          <w:szCs w:val="22"/>
        </w:rPr>
        <w:fldChar w:fldCharType="begin"/>
      </w:r>
      <w:r w:rsidRPr="0071051D">
        <w:rPr>
          <w:rFonts w:asciiTheme="minorHAnsi" w:hAnsiTheme="minorHAnsi"/>
          <w:color w:val="auto"/>
          <w:sz w:val="22"/>
          <w:szCs w:val="22"/>
        </w:rPr>
        <w:instrText xml:space="preserve"> SEQ Tabla \* ARABIC </w:instrText>
      </w:r>
      <w:r w:rsidRPr="0071051D">
        <w:rPr>
          <w:rFonts w:asciiTheme="minorHAnsi" w:hAnsiTheme="minorHAnsi"/>
          <w:color w:val="auto"/>
          <w:sz w:val="22"/>
          <w:szCs w:val="22"/>
        </w:rPr>
        <w:fldChar w:fldCharType="separate"/>
      </w:r>
      <w:r w:rsidR="00810FB6">
        <w:rPr>
          <w:rFonts w:asciiTheme="minorHAnsi" w:hAnsiTheme="minorHAnsi"/>
          <w:noProof/>
          <w:color w:val="auto"/>
          <w:sz w:val="22"/>
          <w:szCs w:val="22"/>
        </w:rPr>
        <w:t>12</w:t>
      </w:r>
      <w:r w:rsidRPr="0071051D">
        <w:rPr>
          <w:rFonts w:asciiTheme="minorHAnsi" w:hAnsiTheme="minorHAnsi"/>
          <w:color w:val="auto"/>
          <w:sz w:val="22"/>
          <w:szCs w:val="22"/>
        </w:rPr>
        <w:fldChar w:fldCharType="end"/>
      </w:r>
      <w:r w:rsidRPr="0071051D">
        <w:rPr>
          <w:rFonts w:asciiTheme="minorHAnsi" w:hAnsiTheme="minorHAnsi"/>
          <w:color w:val="auto"/>
          <w:sz w:val="22"/>
          <w:szCs w:val="22"/>
        </w:rPr>
        <w:t xml:space="preserve"> Preguntas para ayudar en la definición de los proyectos y acciones estratégicas</w:t>
      </w:r>
      <w:bookmarkEnd w:id="125"/>
      <w:bookmarkEnd w:id="126"/>
    </w:p>
    <w:tbl>
      <w:tblPr>
        <w:tblStyle w:val="Tabladecuadrcula4-nfasis51"/>
        <w:tblW w:w="8791" w:type="dxa"/>
        <w:tblLook w:val="0420" w:firstRow="1" w:lastRow="0" w:firstColumn="0" w:lastColumn="0" w:noHBand="0" w:noVBand="1"/>
      </w:tblPr>
      <w:tblGrid>
        <w:gridCol w:w="4397"/>
        <w:gridCol w:w="4394"/>
      </w:tblGrid>
      <w:tr w:rsidR="00EA14C0" w:rsidRPr="0084100F" w14:paraId="00451B2A" w14:textId="77777777" w:rsidTr="0071051D">
        <w:trPr>
          <w:cnfStyle w:val="100000000000" w:firstRow="1" w:lastRow="0" w:firstColumn="0" w:lastColumn="0" w:oddVBand="0" w:evenVBand="0" w:oddHBand="0" w:evenHBand="0" w:firstRowFirstColumn="0" w:firstRowLastColumn="0" w:lastRowFirstColumn="0" w:lastRowLastColumn="0"/>
          <w:trHeight w:val="14"/>
        </w:trPr>
        <w:tc>
          <w:tcPr>
            <w:tcW w:w="8791" w:type="dxa"/>
            <w:gridSpan w:val="2"/>
            <w:hideMark/>
          </w:tcPr>
          <w:p w14:paraId="7B0B6C42" w14:textId="77777777" w:rsidR="00EA14C0" w:rsidRPr="0084100F" w:rsidRDefault="00EA14C0" w:rsidP="0071051D">
            <w:pPr>
              <w:spacing w:after="0"/>
              <w:jc w:val="center"/>
              <w:rPr>
                <w:rFonts w:asciiTheme="minorHAnsi" w:hAnsiTheme="minorHAnsi" w:cstheme="minorHAnsi"/>
              </w:rPr>
            </w:pPr>
            <w:r w:rsidRPr="0084100F">
              <w:rPr>
                <w:rFonts w:asciiTheme="minorHAnsi" w:hAnsiTheme="minorHAnsi" w:cstheme="minorHAnsi"/>
                <w:bCs w:val="0"/>
              </w:rPr>
              <w:t>Proceso de gestión de iniciativas</w:t>
            </w:r>
          </w:p>
        </w:tc>
      </w:tr>
      <w:tr w:rsidR="00EA14C0" w:rsidRPr="006E43EB" w14:paraId="5B859FB3" w14:textId="77777777" w:rsidTr="0071051D">
        <w:trPr>
          <w:cnfStyle w:val="000000100000" w:firstRow="0" w:lastRow="0" w:firstColumn="0" w:lastColumn="0" w:oddVBand="0" w:evenVBand="0" w:oddHBand="1" w:evenHBand="0" w:firstRowFirstColumn="0" w:firstRowLastColumn="0" w:lastRowFirstColumn="0" w:lastRowLastColumn="0"/>
          <w:trHeight w:val="14"/>
        </w:trPr>
        <w:tc>
          <w:tcPr>
            <w:tcW w:w="4397" w:type="dxa"/>
            <w:hideMark/>
          </w:tcPr>
          <w:p w14:paraId="762FBF0B" w14:textId="77777777" w:rsidR="00EA14C0" w:rsidRPr="006E43EB" w:rsidRDefault="00EA14C0" w:rsidP="00F169C8">
            <w:pPr>
              <w:numPr>
                <w:ilvl w:val="0"/>
                <w:numId w:val="34"/>
              </w:numPr>
              <w:spacing w:after="0"/>
              <w:ind w:left="360"/>
              <w:jc w:val="both"/>
              <w:rPr>
                <w:rFonts w:asciiTheme="minorHAnsi" w:hAnsiTheme="minorHAnsi" w:cstheme="minorHAnsi"/>
              </w:rPr>
            </w:pPr>
            <w:r w:rsidRPr="006E43EB">
              <w:rPr>
                <w:rFonts w:asciiTheme="minorHAnsi" w:hAnsiTheme="minorHAnsi" w:cstheme="minorHAnsi"/>
              </w:rPr>
              <w:t>Elección de iniciativas estratégicas</w:t>
            </w:r>
            <w:r>
              <w:rPr>
                <w:rFonts w:asciiTheme="minorHAnsi" w:hAnsiTheme="minorHAnsi" w:cstheme="minorHAnsi"/>
              </w:rPr>
              <w:t>:</w:t>
            </w:r>
          </w:p>
          <w:p w14:paraId="20C11052" w14:textId="6CBA9C52" w:rsidR="00EA14C0" w:rsidRPr="006E43EB" w:rsidRDefault="00EA14C0" w:rsidP="0071051D">
            <w:pPr>
              <w:spacing w:after="0"/>
              <w:jc w:val="both"/>
              <w:rPr>
                <w:rFonts w:asciiTheme="minorHAnsi" w:hAnsiTheme="minorHAnsi" w:cstheme="minorHAnsi"/>
              </w:rPr>
            </w:pPr>
            <w:r w:rsidRPr="006E43EB">
              <w:rPr>
                <w:rFonts w:asciiTheme="minorHAnsi" w:hAnsiTheme="minorHAnsi" w:cstheme="minorHAnsi"/>
              </w:rPr>
              <w:t xml:space="preserve">¿Qué iniciativas estratégicas necesita el </w:t>
            </w:r>
            <w:r w:rsidR="00BE7149">
              <w:rPr>
                <w:rFonts w:asciiTheme="minorHAnsi" w:hAnsiTheme="minorHAnsi" w:cstheme="minorHAnsi"/>
              </w:rPr>
              <w:t>BANHVI</w:t>
            </w:r>
            <w:r w:rsidRPr="006E43EB">
              <w:rPr>
                <w:rFonts w:asciiTheme="minorHAnsi" w:hAnsiTheme="minorHAnsi" w:cstheme="minorHAnsi"/>
              </w:rPr>
              <w:t xml:space="preserve"> para que cumpla las metas de sus objetivos estratégicos?</w:t>
            </w:r>
          </w:p>
        </w:tc>
        <w:tc>
          <w:tcPr>
            <w:tcW w:w="4394" w:type="dxa"/>
            <w:hideMark/>
          </w:tcPr>
          <w:p w14:paraId="299BDD4D" w14:textId="77777777" w:rsidR="00EA14C0" w:rsidRPr="006E43EB" w:rsidRDefault="00EA14C0" w:rsidP="0071051D">
            <w:pPr>
              <w:spacing w:after="0"/>
              <w:jc w:val="both"/>
              <w:rPr>
                <w:rFonts w:asciiTheme="minorHAnsi" w:hAnsiTheme="minorHAnsi" w:cstheme="minorHAnsi"/>
              </w:rPr>
            </w:pPr>
            <w:r w:rsidRPr="006E43EB">
              <w:rPr>
                <w:rFonts w:asciiTheme="minorHAnsi" w:hAnsiTheme="minorHAnsi" w:cstheme="minorHAnsi"/>
              </w:rPr>
              <w:t>Definir la cartera de iniciativas necesarias para cumplir los objetivos planteados</w:t>
            </w:r>
          </w:p>
        </w:tc>
      </w:tr>
      <w:tr w:rsidR="00EA14C0" w:rsidRPr="006E43EB" w14:paraId="1B0ADB03" w14:textId="77777777" w:rsidTr="0071051D">
        <w:trPr>
          <w:trHeight w:val="14"/>
        </w:trPr>
        <w:tc>
          <w:tcPr>
            <w:tcW w:w="4397" w:type="dxa"/>
            <w:hideMark/>
          </w:tcPr>
          <w:p w14:paraId="304C6FDE" w14:textId="77777777" w:rsidR="00EA14C0" w:rsidRPr="006E43EB" w:rsidRDefault="00EA14C0" w:rsidP="0071051D">
            <w:pPr>
              <w:spacing w:after="0"/>
              <w:jc w:val="both"/>
              <w:rPr>
                <w:rFonts w:asciiTheme="minorHAnsi" w:hAnsiTheme="minorHAnsi" w:cstheme="minorHAnsi"/>
              </w:rPr>
            </w:pPr>
            <w:r w:rsidRPr="006E43EB">
              <w:rPr>
                <w:rFonts w:asciiTheme="minorHAnsi" w:hAnsiTheme="minorHAnsi" w:cstheme="minorHAnsi"/>
              </w:rPr>
              <w:t>2. Financiamiento de la estrategia</w:t>
            </w:r>
            <w:r>
              <w:rPr>
                <w:rFonts w:asciiTheme="minorHAnsi" w:hAnsiTheme="minorHAnsi" w:cstheme="minorHAnsi"/>
              </w:rPr>
              <w:t>:</w:t>
            </w:r>
          </w:p>
          <w:p w14:paraId="7F6C6951" w14:textId="77777777" w:rsidR="00EA14C0" w:rsidRPr="006E43EB" w:rsidRDefault="00EA14C0" w:rsidP="0071051D">
            <w:pPr>
              <w:spacing w:after="0"/>
              <w:jc w:val="both"/>
              <w:rPr>
                <w:rFonts w:asciiTheme="minorHAnsi" w:hAnsiTheme="minorHAnsi" w:cstheme="minorHAnsi"/>
              </w:rPr>
            </w:pPr>
            <w:r w:rsidRPr="006E43EB">
              <w:rPr>
                <w:rFonts w:asciiTheme="minorHAnsi" w:hAnsiTheme="minorHAnsi" w:cstheme="minorHAnsi"/>
              </w:rPr>
              <w:t xml:space="preserve">¿Cómo </w:t>
            </w:r>
            <w:r>
              <w:rPr>
                <w:rFonts w:asciiTheme="minorHAnsi" w:hAnsiTheme="minorHAnsi" w:cstheme="minorHAnsi"/>
              </w:rPr>
              <w:t>se van a financiar las</w:t>
            </w:r>
            <w:r w:rsidRPr="006E43EB">
              <w:rPr>
                <w:rFonts w:asciiTheme="minorHAnsi" w:hAnsiTheme="minorHAnsi" w:cstheme="minorHAnsi"/>
              </w:rPr>
              <w:t xml:space="preserve"> iniciativas estratégicas?</w:t>
            </w:r>
          </w:p>
        </w:tc>
        <w:tc>
          <w:tcPr>
            <w:tcW w:w="4394" w:type="dxa"/>
            <w:hideMark/>
          </w:tcPr>
          <w:p w14:paraId="7D11482D" w14:textId="77777777" w:rsidR="00EA14C0" w:rsidRPr="006E43EB" w:rsidRDefault="00EA14C0" w:rsidP="0071051D">
            <w:pPr>
              <w:spacing w:after="0"/>
              <w:jc w:val="both"/>
              <w:rPr>
                <w:rFonts w:asciiTheme="minorHAnsi" w:hAnsiTheme="minorHAnsi" w:cstheme="minorHAnsi"/>
              </w:rPr>
            </w:pPr>
            <w:r w:rsidRPr="006E43EB">
              <w:rPr>
                <w:rFonts w:asciiTheme="minorHAnsi" w:hAnsiTheme="minorHAnsi" w:cstheme="minorHAnsi"/>
              </w:rPr>
              <w:t xml:space="preserve">Es necesario considerar en el presupuesto, el costo de las iniciativas estratégica (STRATEX) </w:t>
            </w:r>
          </w:p>
        </w:tc>
      </w:tr>
      <w:tr w:rsidR="00EA14C0" w:rsidRPr="006E43EB" w14:paraId="6DA80430" w14:textId="77777777" w:rsidTr="0071051D">
        <w:trPr>
          <w:cnfStyle w:val="000000100000" w:firstRow="0" w:lastRow="0" w:firstColumn="0" w:lastColumn="0" w:oddVBand="0" w:evenVBand="0" w:oddHBand="1" w:evenHBand="0" w:firstRowFirstColumn="0" w:firstRowLastColumn="0" w:lastRowFirstColumn="0" w:lastRowLastColumn="0"/>
          <w:trHeight w:val="14"/>
        </w:trPr>
        <w:tc>
          <w:tcPr>
            <w:tcW w:w="4397" w:type="dxa"/>
            <w:hideMark/>
          </w:tcPr>
          <w:p w14:paraId="0A80D4E4" w14:textId="77777777" w:rsidR="00EA14C0" w:rsidRPr="006E43EB" w:rsidRDefault="00EA14C0" w:rsidP="0071051D">
            <w:pPr>
              <w:spacing w:after="0"/>
              <w:jc w:val="both"/>
              <w:rPr>
                <w:rFonts w:asciiTheme="minorHAnsi" w:hAnsiTheme="minorHAnsi" w:cstheme="minorHAnsi"/>
              </w:rPr>
            </w:pPr>
            <w:r w:rsidRPr="006E43EB">
              <w:rPr>
                <w:rFonts w:asciiTheme="minorHAnsi" w:hAnsiTheme="minorHAnsi" w:cstheme="minorHAnsi"/>
              </w:rPr>
              <w:t>3. Definición de responsabilidades</w:t>
            </w:r>
            <w:r>
              <w:rPr>
                <w:rFonts w:asciiTheme="minorHAnsi" w:hAnsiTheme="minorHAnsi" w:cstheme="minorHAnsi"/>
              </w:rPr>
              <w:t>:</w:t>
            </w:r>
          </w:p>
          <w:p w14:paraId="0B73D74B" w14:textId="77777777" w:rsidR="00EA14C0" w:rsidRPr="006E43EB" w:rsidRDefault="00EA14C0" w:rsidP="0071051D">
            <w:pPr>
              <w:spacing w:after="0"/>
              <w:jc w:val="both"/>
              <w:rPr>
                <w:rFonts w:asciiTheme="minorHAnsi" w:hAnsiTheme="minorHAnsi" w:cstheme="minorHAnsi"/>
              </w:rPr>
            </w:pPr>
            <w:r w:rsidRPr="006E43EB">
              <w:rPr>
                <w:rFonts w:asciiTheme="minorHAnsi" w:hAnsiTheme="minorHAnsi" w:cstheme="minorHAnsi"/>
              </w:rPr>
              <w:t>¿Quién liderará la ejecución de las iniciativas estratégicas?</w:t>
            </w:r>
          </w:p>
        </w:tc>
        <w:tc>
          <w:tcPr>
            <w:tcW w:w="4394" w:type="dxa"/>
            <w:hideMark/>
          </w:tcPr>
          <w:p w14:paraId="76170F04" w14:textId="77777777" w:rsidR="00EA14C0" w:rsidRPr="006E43EB" w:rsidRDefault="00EA14C0" w:rsidP="0071051D">
            <w:pPr>
              <w:spacing w:after="0"/>
              <w:jc w:val="both"/>
              <w:rPr>
                <w:rFonts w:asciiTheme="minorHAnsi" w:hAnsiTheme="minorHAnsi" w:cstheme="minorHAnsi"/>
              </w:rPr>
            </w:pPr>
            <w:r w:rsidRPr="006E43EB">
              <w:rPr>
                <w:rFonts w:asciiTheme="minorHAnsi" w:hAnsiTheme="minorHAnsi" w:cstheme="minorHAnsi"/>
              </w:rPr>
              <w:t>Definir responsabilidades para la ejecución de las iniciativas estratégicas planteadas</w:t>
            </w:r>
          </w:p>
        </w:tc>
      </w:tr>
    </w:tbl>
    <w:p w14:paraId="61B58977" w14:textId="77777777" w:rsidR="00EA14C0" w:rsidRPr="0084100F" w:rsidRDefault="00EA14C0" w:rsidP="00EA14C0">
      <w:pPr>
        <w:jc w:val="both"/>
        <w:rPr>
          <w:rFonts w:asciiTheme="minorHAnsi" w:hAnsiTheme="minorHAnsi"/>
        </w:rPr>
      </w:pPr>
    </w:p>
    <w:p w14:paraId="0C6786F4" w14:textId="77777777" w:rsidR="00EA14C0" w:rsidRDefault="00EA14C0" w:rsidP="00F169C8">
      <w:pPr>
        <w:pStyle w:val="Ttulo2"/>
        <w:numPr>
          <w:ilvl w:val="2"/>
          <w:numId w:val="17"/>
        </w:numPr>
        <w:spacing w:after="200" w:line="276" w:lineRule="auto"/>
        <w:jc w:val="both"/>
        <w:rPr>
          <w:rFonts w:asciiTheme="minorHAnsi" w:hAnsiTheme="minorHAnsi" w:cstheme="majorHAnsi"/>
          <w:b/>
          <w:smallCaps w:val="0"/>
          <w:sz w:val="24"/>
          <w:szCs w:val="22"/>
          <w:lang w:val="es-ES_tradnl"/>
        </w:rPr>
      </w:pPr>
      <w:bookmarkStart w:id="127" w:name="_Toc421097619"/>
      <w:bookmarkStart w:id="128" w:name="_Toc448997997"/>
      <w:r w:rsidRPr="003F4727">
        <w:rPr>
          <w:rFonts w:asciiTheme="minorHAnsi" w:hAnsiTheme="minorHAnsi" w:cstheme="majorHAnsi"/>
          <w:b/>
          <w:smallCaps w:val="0"/>
          <w:sz w:val="24"/>
          <w:szCs w:val="22"/>
          <w:lang w:val="es-ES_tradnl"/>
        </w:rPr>
        <w:t xml:space="preserve">Definir </w:t>
      </w:r>
      <w:r>
        <w:rPr>
          <w:rFonts w:asciiTheme="minorHAnsi" w:hAnsiTheme="minorHAnsi" w:cstheme="majorHAnsi"/>
          <w:b/>
          <w:smallCaps w:val="0"/>
          <w:sz w:val="24"/>
          <w:szCs w:val="22"/>
          <w:lang w:val="es-ES_tradnl"/>
        </w:rPr>
        <w:t xml:space="preserve">ficha de objetivos y </w:t>
      </w:r>
      <w:r w:rsidRPr="003F4727">
        <w:rPr>
          <w:rFonts w:asciiTheme="minorHAnsi" w:hAnsiTheme="minorHAnsi" w:cstheme="majorHAnsi"/>
          <w:b/>
          <w:smallCaps w:val="0"/>
          <w:sz w:val="24"/>
          <w:szCs w:val="22"/>
          <w:lang w:val="es-ES_tradnl"/>
        </w:rPr>
        <w:t>mapa de responsabilidades</w:t>
      </w:r>
      <w:bookmarkEnd w:id="127"/>
      <w:bookmarkEnd w:id="128"/>
      <w:r w:rsidRPr="003F4727">
        <w:rPr>
          <w:rFonts w:asciiTheme="minorHAnsi" w:hAnsiTheme="minorHAnsi" w:cstheme="majorHAnsi"/>
          <w:b/>
          <w:smallCaps w:val="0"/>
          <w:sz w:val="24"/>
          <w:szCs w:val="22"/>
          <w:lang w:val="es-ES_tradnl"/>
        </w:rPr>
        <w:t xml:space="preserve"> </w:t>
      </w:r>
    </w:p>
    <w:p w14:paraId="7AB1079E" w14:textId="437C5E36" w:rsidR="00EA14C0" w:rsidRDefault="00EA14C0" w:rsidP="00EA14C0">
      <w:pPr>
        <w:jc w:val="both"/>
        <w:rPr>
          <w:rFonts w:asciiTheme="minorHAnsi" w:hAnsiTheme="minorHAnsi"/>
          <w:lang w:val="es-ES_tradnl"/>
        </w:rPr>
      </w:pPr>
      <w:r>
        <w:rPr>
          <w:rFonts w:asciiTheme="minorHAnsi" w:hAnsiTheme="minorHAnsi"/>
          <w:lang w:val="es-ES_tradnl"/>
        </w:rPr>
        <w:t>Conforme a lo señalado en el punto anterior, es preciso que se establezcan responsables para las diferentes acciones estratégicas, así como los encargados de recolectar la información que permita mantener una documentación adecuada de los indicadores.</w:t>
      </w:r>
    </w:p>
    <w:p w14:paraId="747E3573" w14:textId="77777777" w:rsidR="00EA14C0" w:rsidRDefault="00EA14C0" w:rsidP="00EA14C0">
      <w:pPr>
        <w:jc w:val="both"/>
        <w:rPr>
          <w:rFonts w:asciiTheme="minorHAnsi" w:hAnsiTheme="minorHAnsi"/>
          <w:lang w:val="es-ES_tradnl"/>
        </w:rPr>
      </w:pPr>
      <w:r>
        <w:rPr>
          <w:rFonts w:asciiTheme="minorHAnsi" w:hAnsiTheme="minorHAnsi"/>
          <w:lang w:val="es-ES_tradnl"/>
        </w:rPr>
        <w:t xml:space="preserve">Para ello se plantea utilizar mapas de responsabilidades con la información detallada para cada uno de los indicadores. En estos mapas debe quedar claro cuál es el objetivo a medir, su indicador, la fórmula para calcular el indicador, su medio de verificación, meta, frecuencia de medición, área y dueño responsable, encargado de recolectar la información y el responsable de fijar la meta. </w:t>
      </w:r>
    </w:p>
    <w:p w14:paraId="28D58320" w14:textId="7F0A03F9" w:rsidR="00EA14C0" w:rsidRDefault="00EA14C0" w:rsidP="00EA14C0">
      <w:pPr>
        <w:jc w:val="both"/>
        <w:rPr>
          <w:rFonts w:asciiTheme="minorHAnsi" w:hAnsiTheme="minorHAnsi"/>
          <w:lang w:val="es-ES_tradnl"/>
        </w:rPr>
      </w:pPr>
      <w:r>
        <w:rPr>
          <w:rFonts w:asciiTheme="minorHAnsi" w:hAnsiTheme="minorHAnsi"/>
          <w:lang w:val="es-ES_tradnl"/>
        </w:rPr>
        <w:t xml:space="preserve">La figura </w:t>
      </w:r>
      <w:r w:rsidR="0071051D">
        <w:rPr>
          <w:rFonts w:asciiTheme="minorHAnsi" w:hAnsiTheme="minorHAnsi"/>
          <w:lang w:val="es-ES_tradnl"/>
        </w:rPr>
        <w:t>4</w:t>
      </w:r>
      <w:r>
        <w:rPr>
          <w:rFonts w:asciiTheme="minorHAnsi" w:hAnsiTheme="minorHAnsi"/>
          <w:lang w:val="es-ES_tradnl"/>
        </w:rPr>
        <w:t xml:space="preserve"> presenta un ejemplo de cómo podría visualizarse la ficha de un objetivo estratégico con responsabilidades asignadas.</w:t>
      </w:r>
    </w:p>
    <w:p w14:paraId="22143054" w14:textId="77777777" w:rsidR="00EA14C0" w:rsidRDefault="00EA14C0" w:rsidP="00EA14C0">
      <w:pPr>
        <w:jc w:val="center"/>
        <w:rPr>
          <w:rFonts w:asciiTheme="minorHAnsi" w:hAnsiTheme="minorHAnsi"/>
          <w:lang w:val="es-ES_tradnl"/>
        </w:rPr>
      </w:pPr>
      <w:r>
        <w:rPr>
          <w:rFonts w:asciiTheme="minorHAnsi" w:hAnsiTheme="minorHAnsi"/>
          <w:noProof/>
          <w:lang w:val="es-ES" w:eastAsia="es-ES"/>
        </w:rPr>
        <w:lastRenderedPageBreak/>
        <w:drawing>
          <wp:inline distT="0" distB="0" distL="0" distR="0" wp14:anchorId="70E48CDE" wp14:editId="0AFD11B8">
            <wp:extent cx="5458119" cy="3667125"/>
            <wp:effectExtent l="0" t="0" r="952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63323" cy="3670622"/>
                    </a:xfrm>
                    <a:prstGeom prst="rect">
                      <a:avLst/>
                    </a:prstGeom>
                    <a:noFill/>
                  </pic:spPr>
                </pic:pic>
              </a:graphicData>
            </a:graphic>
          </wp:inline>
        </w:drawing>
      </w:r>
    </w:p>
    <w:p w14:paraId="7B8EC7DA" w14:textId="77777777" w:rsidR="00EA14C0" w:rsidRPr="002A2E39" w:rsidRDefault="00EA14C0" w:rsidP="00EA14C0">
      <w:pPr>
        <w:pStyle w:val="Epgrafe"/>
        <w:jc w:val="center"/>
        <w:rPr>
          <w:rFonts w:asciiTheme="minorHAnsi" w:hAnsiTheme="minorHAnsi"/>
          <w:b w:val="0"/>
          <w:color w:val="auto"/>
          <w:sz w:val="22"/>
          <w:szCs w:val="22"/>
          <w:lang w:val="es-ES_tradnl"/>
        </w:rPr>
      </w:pPr>
      <w:bookmarkStart w:id="129" w:name="_Toc421097632"/>
      <w:bookmarkStart w:id="130" w:name="_Toc448998037"/>
      <w:r w:rsidRPr="002670F6">
        <w:rPr>
          <w:rFonts w:asciiTheme="minorHAnsi" w:hAnsiTheme="minorHAnsi"/>
          <w:b w:val="0"/>
          <w:i/>
          <w:color w:val="auto"/>
          <w:sz w:val="22"/>
          <w:szCs w:val="22"/>
        </w:rPr>
        <w:t xml:space="preserve">Figura </w:t>
      </w:r>
      <w:r w:rsidRPr="002670F6">
        <w:rPr>
          <w:rFonts w:asciiTheme="minorHAnsi" w:hAnsiTheme="minorHAnsi"/>
          <w:b w:val="0"/>
          <w:i/>
          <w:color w:val="auto"/>
          <w:sz w:val="22"/>
          <w:szCs w:val="22"/>
        </w:rPr>
        <w:fldChar w:fldCharType="begin"/>
      </w:r>
      <w:r w:rsidRPr="002670F6">
        <w:rPr>
          <w:rFonts w:asciiTheme="minorHAnsi" w:hAnsiTheme="minorHAnsi"/>
          <w:b w:val="0"/>
          <w:i/>
          <w:color w:val="auto"/>
          <w:sz w:val="22"/>
          <w:szCs w:val="22"/>
        </w:rPr>
        <w:instrText xml:space="preserve"> SEQ Figura \* ARABIC </w:instrText>
      </w:r>
      <w:r w:rsidRPr="002670F6">
        <w:rPr>
          <w:rFonts w:asciiTheme="minorHAnsi" w:hAnsiTheme="minorHAnsi"/>
          <w:b w:val="0"/>
          <w:i/>
          <w:color w:val="auto"/>
          <w:sz w:val="22"/>
          <w:szCs w:val="22"/>
        </w:rPr>
        <w:fldChar w:fldCharType="separate"/>
      </w:r>
      <w:r w:rsidR="00810FB6">
        <w:rPr>
          <w:rFonts w:asciiTheme="minorHAnsi" w:hAnsiTheme="minorHAnsi"/>
          <w:b w:val="0"/>
          <w:i/>
          <w:noProof/>
          <w:color w:val="auto"/>
          <w:sz w:val="22"/>
          <w:szCs w:val="22"/>
        </w:rPr>
        <w:t>4</w:t>
      </w:r>
      <w:r w:rsidRPr="002670F6">
        <w:rPr>
          <w:rFonts w:asciiTheme="minorHAnsi" w:hAnsiTheme="minorHAnsi"/>
          <w:b w:val="0"/>
          <w:i/>
          <w:color w:val="auto"/>
          <w:sz w:val="22"/>
          <w:szCs w:val="22"/>
        </w:rPr>
        <w:fldChar w:fldCharType="end"/>
      </w:r>
      <w:r w:rsidRPr="002A2E39">
        <w:rPr>
          <w:rFonts w:asciiTheme="minorHAnsi" w:hAnsiTheme="minorHAnsi"/>
          <w:b w:val="0"/>
          <w:color w:val="auto"/>
          <w:sz w:val="22"/>
          <w:szCs w:val="22"/>
        </w:rPr>
        <w:t xml:space="preserve"> Ejemplo de </w:t>
      </w:r>
      <w:r>
        <w:rPr>
          <w:rFonts w:asciiTheme="minorHAnsi" w:hAnsiTheme="minorHAnsi"/>
          <w:b w:val="0"/>
          <w:color w:val="auto"/>
          <w:sz w:val="22"/>
          <w:szCs w:val="22"/>
        </w:rPr>
        <w:t>ficha de un objetivo estratégico</w:t>
      </w:r>
      <w:bookmarkEnd w:id="129"/>
      <w:bookmarkEnd w:id="130"/>
    </w:p>
    <w:p w14:paraId="2F95DF05" w14:textId="77777777" w:rsidR="00EA14C0" w:rsidRDefault="00EA14C0" w:rsidP="00EA14C0">
      <w:pPr>
        <w:jc w:val="both"/>
        <w:rPr>
          <w:rFonts w:asciiTheme="minorHAnsi" w:hAnsiTheme="minorHAnsi"/>
          <w:lang w:val="es-ES_tradnl"/>
        </w:rPr>
      </w:pPr>
    </w:p>
    <w:p w14:paraId="2399A127" w14:textId="7B9A05B0" w:rsidR="00EA14C0" w:rsidRDefault="00EA14C0" w:rsidP="00EA14C0">
      <w:pPr>
        <w:jc w:val="both"/>
        <w:rPr>
          <w:rFonts w:asciiTheme="minorHAnsi" w:hAnsiTheme="minorHAnsi"/>
          <w:lang w:val="es-ES_tradnl"/>
        </w:rPr>
      </w:pPr>
      <w:r>
        <w:rPr>
          <w:rFonts w:asciiTheme="minorHAnsi" w:hAnsiTheme="minorHAnsi"/>
          <w:lang w:val="es-ES_tradnl"/>
        </w:rPr>
        <w:t xml:space="preserve">De forma coordinada se elaborará un mapa estratégico según las perspectivas del </w:t>
      </w:r>
      <w:r w:rsidR="00246077">
        <w:rPr>
          <w:rFonts w:asciiTheme="minorHAnsi" w:hAnsiTheme="minorHAnsi"/>
          <w:lang w:val="es-ES_tradnl"/>
        </w:rPr>
        <w:t>CMI</w:t>
      </w:r>
      <w:r>
        <w:rPr>
          <w:rFonts w:asciiTheme="minorHAnsi" w:hAnsiTheme="minorHAnsi"/>
          <w:lang w:val="es-ES_tradnl"/>
        </w:rPr>
        <w:t>. Se presenta a continuación un ejemplo de un mapa estratégico y su formato.</w:t>
      </w:r>
    </w:p>
    <w:p w14:paraId="57C822F1" w14:textId="77777777" w:rsidR="00EA14C0" w:rsidRDefault="00EA14C0" w:rsidP="00EA14C0">
      <w:pPr>
        <w:jc w:val="center"/>
        <w:rPr>
          <w:rFonts w:asciiTheme="minorHAnsi" w:hAnsiTheme="minorHAnsi"/>
          <w:lang w:val="es-ES_tradnl"/>
        </w:rPr>
      </w:pPr>
      <w:r>
        <w:rPr>
          <w:rFonts w:asciiTheme="minorHAnsi" w:hAnsiTheme="minorHAnsi"/>
          <w:noProof/>
          <w:lang w:val="es-ES" w:eastAsia="es-ES"/>
        </w:rPr>
        <w:lastRenderedPageBreak/>
        <w:drawing>
          <wp:inline distT="0" distB="0" distL="0" distR="0" wp14:anchorId="299D7711" wp14:editId="18ED9BFF">
            <wp:extent cx="5709131" cy="3324225"/>
            <wp:effectExtent l="0" t="0" r="6350" b="0"/>
            <wp:docPr id="131" name="Imagen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13731" cy="3326904"/>
                    </a:xfrm>
                    <a:prstGeom prst="rect">
                      <a:avLst/>
                    </a:prstGeom>
                    <a:noFill/>
                  </pic:spPr>
                </pic:pic>
              </a:graphicData>
            </a:graphic>
          </wp:inline>
        </w:drawing>
      </w:r>
    </w:p>
    <w:p w14:paraId="33F16639" w14:textId="77777777" w:rsidR="00EA14C0" w:rsidRPr="004110F1" w:rsidRDefault="00EA14C0" w:rsidP="00EA14C0">
      <w:pPr>
        <w:pStyle w:val="Epgrafe"/>
        <w:jc w:val="center"/>
        <w:rPr>
          <w:rFonts w:asciiTheme="minorHAnsi" w:hAnsiTheme="minorHAnsi"/>
          <w:b w:val="0"/>
          <w:color w:val="auto"/>
          <w:sz w:val="22"/>
          <w:szCs w:val="22"/>
          <w:lang w:val="es-ES_tradnl"/>
        </w:rPr>
      </w:pPr>
      <w:bookmarkStart w:id="131" w:name="_Toc421097633"/>
      <w:bookmarkStart w:id="132" w:name="_Toc448998038"/>
      <w:r w:rsidRPr="004110F1">
        <w:rPr>
          <w:rFonts w:asciiTheme="minorHAnsi" w:hAnsiTheme="minorHAnsi"/>
          <w:b w:val="0"/>
          <w:i/>
          <w:color w:val="auto"/>
          <w:sz w:val="22"/>
          <w:szCs w:val="22"/>
        </w:rPr>
        <w:t xml:space="preserve">Figura </w:t>
      </w:r>
      <w:r w:rsidRPr="004110F1">
        <w:rPr>
          <w:rFonts w:asciiTheme="minorHAnsi" w:hAnsiTheme="minorHAnsi"/>
          <w:b w:val="0"/>
          <w:i/>
          <w:color w:val="auto"/>
          <w:sz w:val="22"/>
          <w:szCs w:val="22"/>
        </w:rPr>
        <w:fldChar w:fldCharType="begin"/>
      </w:r>
      <w:r w:rsidRPr="004110F1">
        <w:rPr>
          <w:rFonts w:asciiTheme="minorHAnsi" w:hAnsiTheme="minorHAnsi"/>
          <w:b w:val="0"/>
          <w:i/>
          <w:color w:val="auto"/>
          <w:sz w:val="22"/>
          <w:szCs w:val="22"/>
        </w:rPr>
        <w:instrText xml:space="preserve"> SEQ Figura \* ARABIC </w:instrText>
      </w:r>
      <w:r w:rsidRPr="004110F1">
        <w:rPr>
          <w:rFonts w:asciiTheme="minorHAnsi" w:hAnsiTheme="minorHAnsi"/>
          <w:b w:val="0"/>
          <w:i/>
          <w:color w:val="auto"/>
          <w:sz w:val="22"/>
          <w:szCs w:val="22"/>
        </w:rPr>
        <w:fldChar w:fldCharType="separate"/>
      </w:r>
      <w:r w:rsidR="00810FB6">
        <w:rPr>
          <w:rFonts w:asciiTheme="minorHAnsi" w:hAnsiTheme="minorHAnsi"/>
          <w:b w:val="0"/>
          <w:i/>
          <w:noProof/>
          <w:color w:val="auto"/>
          <w:sz w:val="22"/>
          <w:szCs w:val="22"/>
        </w:rPr>
        <w:t>5</w:t>
      </w:r>
      <w:r w:rsidRPr="004110F1">
        <w:rPr>
          <w:rFonts w:asciiTheme="minorHAnsi" w:hAnsiTheme="minorHAnsi"/>
          <w:b w:val="0"/>
          <w:i/>
          <w:color w:val="auto"/>
          <w:sz w:val="22"/>
          <w:szCs w:val="22"/>
        </w:rPr>
        <w:fldChar w:fldCharType="end"/>
      </w:r>
      <w:r w:rsidRPr="004110F1">
        <w:rPr>
          <w:rFonts w:asciiTheme="minorHAnsi" w:hAnsiTheme="minorHAnsi"/>
          <w:b w:val="0"/>
          <w:color w:val="auto"/>
          <w:sz w:val="22"/>
          <w:szCs w:val="22"/>
        </w:rPr>
        <w:t xml:space="preserve"> Ejemplo de mapa estratégico</w:t>
      </w:r>
      <w:bookmarkEnd w:id="131"/>
      <w:bookmarkEnd w:id="132"/>
    </w:p>
    <w:p w14:paraId="4EEB570C" w14:textId="77777777" w:rsidR="00EA14C0" w:rsidRDefault="00EA14C0" w:rsidP="00EA14C0">
      <w:pPr>
        <w:jc w:val="both"/>
        <w:rPr>
          <w:rFonts w:asciiTheme="minorHAnsi" w:hAnsiTheme="minorHAnsi"/>
          <w:lang w:val="es-ES_tradnl"/>
        </w:rPr>
      </w:pPr>
    </w:p>
    <w:p w14:paraId="1BD81002" w14:textId="2B6DCAA9" w:rsidR="00690BA4" w:rsidRDefault="00690BA4" w:rsidP="00690BA4">
      <w:pPr>
        <w:pStyle w:val="Ttulo2"/>
        <w:numPr>
          <w:ilvl w:val="2"/>
          <w:numId w:val="17"/>
        </w:numPr>
        <w:spacing w:after="200" w:line="276" w:lineRule="auto"/>
        <w:jc w:val="both"/>
        <w:rPr>
          <w:rFonts w:asciiTheme="minorHAnsi" w:hAnsiTheme="minorHAnsi" w:cstheme="majorHAnsi"/>
          <w:b/>
          <w:smallCaps w:val="0"/>
          <w:sz w:val="24"/>
          <w:szCs w:val="22"/>
          <w:lang w:val="es-ES_tradnl"/>
        </w:rPr>
      </w:pPr>
      <w:bookmarkStart w:id="133" w:name="_Toc448997998"/>
      <w:r w:rsidRPr="003F4727">
        <w:rPr>
          <w:rFonts w:asciiTheme="minorHAnsi" w:hAnsiTheme="minorHAnsi" w:cstheme="majorHAnsi"/>
          <w:b/>
          <w:smallCaps w:val="0"/>
          <w:sz w:val="24"/>
          <w:szCs w:val="22"/>
          <w:lang w:val="es-ES_tradnl"/>
        </w:rPr>
        <w:t xml:space="preserve">Definir </w:t>
      </w:r>
      <w:r>
        <w:rPr>
          <w:rFonts w:asciiTheme="minorHAnsi" w:hAnsiTheme="minorHAnsi" w:cstheme="majorHAnsi"/>
          <w:b/>
          <w:smallCaps w:val="0"/>
          <w:sz w:val="24"/>
          <w:szCs w:val="22"/>
          <w:lang w:val="es-ES_tradnl"/>
        </w:rPr>
        <w:t>presupuesto estratégico requerido</w:t>
      </w:r>
      <w:bookmarkEnd w:id="133"/>
      <w:r w:rsidRPr="003F4727">
        <w:rPr>
          <w:rFonts w:asciiTheme="minorHAnsi" w:hAnsiTheme="minorHAnsi" w:cstheme="majorHAnsi"/>
          <w:b/>
          <w:smallCaps w:val="0"/>
          <w:sz w:val="24"/>
          <w:szCs w:val="22"/>
          <w:lang w:val="es-ES_tradnl"/>
        </w:rPr>
        <w:t xml:space="preserve"> </w:t>
      </w:r>
    </w:p>
    <w:p w14:paraId="0EECC70C" w14:textId="77777777" w:rsidR="006760A5" w:rsidRDefault="00690BA4" w:rsidP="00EA14C0">
      <w:pPr>
        <w:jc w:val="both"/>
        <w:rPr>
          <w:rFonts w:asciiTheme="minorHAnsi" w:hAnsiTheme="minorHAnsi"/>
          <w:lang w:val="es-ES_tradnl"/>
        </w:rPr>
      </w:pPr>
      <w:r>
        <w:rPr>
          <w:rFonts w:asciiTheme="minorHAnsi" w:hAnsiTheme="minorHAnsi"/>
          <w:lang w:val="es-ES_tradnl"/>
        </w:rPr>
        <w:t>Al definir las iniciativas estratégicas requeridas para alcanzar los objetivos estratégicos definidos, es importante identificar el presupuesto</w:t>
      </w:r>
      <w:r w:rsidR="006760A5">
        <w:rPr>
          <w:rFonts w:asciiTheme="minorHAnsi" w:hAnsiTheme="minorHAnsi"/>
          <w:lang w:val="es-ES_tradnl"/>
        </w:rPr>
        <w:t xml:space="preserve"> estratégico o STRATEX</w:t>
      </w:r>
      <w:r>
        <w:rPr>
          <w:rFonts w:asciiTheme="minorHAnsi" w:hAnsiTheme="minorHAnsi"/>
          <w:lang w:val="es-ES_tradnl"/>
        </w:rPr>
        <w:t xml:space="preserve"> requerido para llevarlas a cabo</w:t>
      </w:r>
      <w:r w:rsidR="006760A5">
        <w:rPr>
          <w:rFonts w:asciiTheme="minorHAnsi" w:hAnsiTheme="minorHAnsi"/>
          <w:lang w:val="es-ES_tradnl"/>
        </w:rPr>
        <w:t>.</w:t>
      </w:r>
    </w:p>
    <w:p w14:paraId="20463F65" w14:textId="77777777" w:rsidR="006760A5" w:rsidRDefault="006760A5" w:rsidP="00EA14C0">
      <w:pPr>
        <w:jc w:val="both"/>
        <w:rPr>
          <w:rFonts w:asciiTheme="minorHAnsi" w:hAnsiTheme="minorHAnsi"/>
          <w:lang w:val="es-ES_tradnl"/>
        </w:rPr>
      </w:pPr>
      <w:r>
        <w:rPr>
          <w:rFonts w:asciiTheme="minorHAnsi" w:hAnsiTheme="minorHAnsi"/>
          <w:lang w:val="es-ES_tradnl"/>
        </w:rPr>
        <w:t xml:space="preserve">Este presupuesto </w:t>
      </w:r>
      <w:r w:rsidR="00690BA4">
        <w:rPr>
          <w:rFonts w:asciiTheme="minorHAnsi" w:hAnsiTheme="minorHAnsi"/>
          <w:lang w:val="es-ES_tradnl"/>
        </w:rPr>
        <w:t xml:space="preserve">se diferencia del presupuesto operativo u OPEX y del presupuesto para inversión de capital o CAPEX, en el hecho de que el primero es aquél que se requiere para poder </w:t>
      </w:r>
      <w:r>
        <w:rPr>
          <w:rFonts w:asciiTheme="minorHAnsi" w:hAnsiTheme="minorHAnsi"/>
          <w:lang w:val="es-ES_tradnl"/>
        </w:rPr>
        <w:t>cumplir con lo establecido en el plan estratégico</w:t>
      </w:r>
      <w:r w:rsidR="00690BA4">
        <w:rPr>
          <w:rFonts w:asciiTheme="minorHAnsi" w:hAnsiTheme="minorHAnsi"/>
          <w:lang w:val="es-ES_tradnl"/>
        </w:rPr>
        <w:t>,</w:t>
      </w:r>
      <w:r>
        <w:rPr>
          <w:rFonts w:asciiTheme="minorHAnsi" w:hAnsiTheme="minorHAnsi"/>
          <w:lang w:val="es-ES_tradnl"/>
        </w:rPr>
        <w:t xml:space="preserve"> y más específicamente con las iniciativas estratégicas determinadas para el logro de los objetivos estratégicos.</w:t>
      </w:r>
    </w:p>
    <w:p w14:paraId="448ACC9A" w14:textId="25021972" w:rsidR="00690BA4" w:rsidRDefault="006760A5" w:rsidP="00EA14C0">
      <w:pPr>
        <w:jc w:val="both"/>
        <w:rPr>
          <w:rFonts w:asciiTheme="minorHAnsi" w:hAnsiTheme="minorHAnsi"/>
          <w:lang w:val="es-ES_tradnl"/>
        </w:rPr>
      </w:pPr>
      <w:r>
        <w:rPr>
          <w:rFonts w:asciiTheme="minorHAnsi" w:hAnsiTheme="minorHAnsi"/>
          <w:lang w:val="es-ES_tradnl"/>
        </w:rPr>
        <w:t>Por su parte,</w:t>
      </w:r>
      <w:r w:rsidR="00690BA4">
        <w:rPr>
          <w:rFonts w:asciiTheme="minorHAnsi" w:hAnsiTheme="minorHAnsi"/>
          <w:lang w:val="es-ES_tradnl"/>
        </w:rPr>
        <w:t xml:space="preserve"> el </w:t>
      </w:r>
      <w:r>
        <w:rPr>
          <w:rFonts w:asciiTheme="minorHAnsi" w:hAnsiTheme="minorHAnsi"/>
          <w:lang w:val="es-ES_tradnl"/>
        </w:rPr>
        <w:t>presupuesto operativo u OPEX</w:t>
      </w:r>
      <w:r w:rsidR="00690BA4">
        <w:rPr>
          <w:rFonts w:asciiTheme="minorHAnsi" w:hAnsiTheme="minorHAnsi"/>
          <w:lang w:val="es-ES_tradnl"/>
        </w:rPr>
        <w:t xml:space="preserve"> es el que contiene los fondos </w:t>
      </w:r>
      <w:r>
        <w:rPr>
          <w:rFonts w:asciiTheme="minorHAnsi" w:hAnsiTheme="minorHAnsi"/>
          <w:lang w:val="es-ES_tradnl"/>
        </w:rPr>
        <w:t xml:space="preserve">requeridos </w:t>
      </w:r>
      <w:r w:rsidR="00690BA4">
        <w:rPr>
          <w:rFonts w:asciiTheme="minorHAnsi" w:hAnsiTheme="minorHAnsi"/>
          <w:lang w:val="es-ES_tradnl"/>
        </w:rPr>
        <w:t>para la operación normal de la institución</w:t>
      </w:r>
      <w:r>
        <w:rPr>
          <w:rFonts w:asciiTheme="minorHAnsi" w:hAnsiTheme="minorHAnsi"/>
          <w:lang w:val="es-ES_tradnl"/>
        </w:rPr>
        <w:t xml:space="preserve"> (por ejemplo para pago de planillas, cuentas de luz, agua, teléfono, suministros, entre otros)</w:t>
      </w:r>
      <w:r w:rsidR="00690BA4">
        <w:rPr>
          <w:rFonts w:asciiTheme="minorHAnsi" w:hAnsiTheme="minorHAnsi"/>
          <w:lang w:val="es-ES_tradnl"/>
        </w:rPr>
        <w:t xml:space="preserve"> y el último es el presupuesto que se utiliza para compras de activos u otro tipo de inversión de capital.</w:t>
      </w:r>
    </w:p>
    <w:p w14:paraId="2E04754F" w14:textId="1A432ADF" w:rsidR="00690BA4" w:rsidRPr="00BD534E" w:rsidRDefault="006760A5" w:rsidP="00EA14C0">
      <w:pPr>
        <w:jc w:val="both"/>
        <w:rPr>
          <w:rFonts w:asciiTheme="minorHAnsi" w:hAnsiTheme="minorHAnsi"/>
          <w:lang w:val="es-ES_tradnl"/>
        </w:rPr>
      </w:pPr>
      <w:r>
        <w:rPr>
          <w:rFonts w:asciiTheme="minorHAnsi" w:hAnsiTheme="minorHAnsi"/>
          <w:lang w:val="es-ES_tradnl"/>
        </w:rPr>
        <w:t>En este sentido, es importante cuando se determinan las iniciativas estratégicas tener claro si estas pueden atenderse con recursos internos (ya contemplados en los presupuestos de OPEX y CAPEX), y cuáles requiere de recursos externos que deben buscarse su financiamiento, y que en esencia se destinarán a conformar el presupuesto estratégico u STRATEX.</w:t>
      </w:r>
    </w:p>
    <w:p w14:paraId="357745FF" w14:textId="1B98BA84" w:rsidR="00EA14C0" w:rsidRDefault="00EA14C0" w:rsidP="004870ED">
      <w:pPr>
        <w:pStyle w:val="Ttulo2"/>
        <w:numPr>
          <w:ilvl w:val="1"/>
          <w:numId w:val="17"/>
        </w:numPr>
        <w:spacing w:after="200" w:line="276" w:lineRule="auto"/>
        <w:ind w:left="1060"/>
        <w:jc w:val="both"/>
        <w:rPr>
          <w:rFonts w:asciiTheme="minorHAnsi" w:hAnsiTheme="minorHAnsi" w:cstheme="majorHAnsi"/>
          <w:b/>
          <w:smallCaps w:val="0"/>
          <w:sz w:val="24"/>
          <w:szCs w:val="22"/>
          <w:lang w:val="es-ES_tradnl"/>
        </w:rPr>
      </w:pPr>
      <w:bookmarkStart w:id="134" w:name="_Toc421097620"/>
      <w:bookmarkStart w:id="135" w:name="_Toc448997999"/>
      <w:r>
        <w:rPr>
          <w:rFonts w:asciiTheme="minorHAnsi" w:hAnsiTheme="minorHAnsi" w:cstheme="majorHAnsi"/>
          <w:b/>
          <w:smallCaps w:val="0"/>
          <w:sz w:val="24"/>
          <w:szCs w:val="22"/>
          <w:lang w:val="es-ES_tradnl"/>
        </w:rPr>
        <w:lastRenderedPageBreak/>
        <w:t>Documentación</w:t>
      </w:r>
      <w:r w:rsidR="0071051D">
        <w:rPr>
          <w:rFonts w:asciiTheme="minorHAnsi" w:hAnsiTheme="minorHAnsi" w:cstheme="majorHAnsi"/>
          <w:b/>
          <w:smallCaps w:val="0"/>
          <w:sz w:val="24"/>
          <w:szCs w:val="22"/>
          <w:lang w:val="es-ES_tradnl"/>
        </w:rPr>
        <w:t xml:space="preserve"> y</w:t>
      </w:r>
      <w:r>
        <w:rPr>
          <w:rFonts w:asciiTheme="minorHAnsi" w:hAnsiTheme="minorHAnsi" w:cstheme="majorHAnsi"/>
          <w:b/>
          <w:smallCaps w:val="0"/>
          <w:sz w:val="24"/>
          <w:szCs w:val="22"/>
          <w:lang w:val="es-ES_tradnl"/>
        </w:rPr>
        <w:t xml:space="preserve"> socialización </w:t>
      </w:r>
      <w:bookmarkEnd w:id="134"/>
      <w:r w:rsidR="0071051D">
        <w:rPr>
          <w:rFonts w:asciiTheme="minorHAnsi" w:hAnsiTheme="minorHAnsi" w:cstheme="majorHAnsi"/>
          <w:b/>
          <w:smallCaps w:val="0"/>
          <w:sz w:val="24"/>
          <w:szCs w:val="22"/>
          <w:lang w:val="es-ES_tradnl"/>
        </w:rPr>
        <w:t>del plan estratégico</w:t>
      </w:r>
      <w:bookmarkEnd w:id="135"/>
    </w:p>
    <w:p w14:paraId="3BC50AEC" w14:textId="1C7262D9" w:rsidR="00EA14C0" w:rsidRDefault="00EA14C0" w:rsidP="00EA14C0">
      <w:pPr>
        <w:jc w:val="both"/>
        <w:rPr>
          <w:rFonts w:asciiTheme="minorHAnsi" w:hAnsiTheme="minorHAnsi"/>
          <w:lang w:val="es-ES_tradnl"/>
        </w:rPr>
      </w:pPr>
      <w:r>
        <w:rPr>
          <w:rFonts w:asciiTheme="minorHAnsi" w:hAnsiTheme="minorHAnsi"/>
          <w:lang w:val="es-ES_tradnl"/>
        </w:rPr>
        <w:t xml:space="preserve">Como última etapa de la metodología, una vez realizados </w:t>
      </w:r>
      <w:r w:rsidR="0071051D">
        <w:rPr>
          <w:rFonts w:asciiTheme="minorHAnsi" w:hAnsiTheme="minorHAnsi"/>
          <w:lang w:val="es-ES_tradnl"/>
        </w:rPr>
        <w:t>las sesiones</w:t>
      </w:r>
      <w:r>
        <w:rPr>
          <w:rFonts w:asciiTheme="minorHAnsi" w:hAnsiTheme="minorHAnsi"/>
          <w:lang w:val="es-ES_tradnl"/>
        </w:rPr>
        <w:t xml:space="preserve"> de formulación del nuevo plan estratégico, se documentará la información recabada en un informe correspondiente al entregable </w:t>
      </w:r>
      <w:r w:rsidR="0071051D">
        <w:rPr>
          <w:rFonts w:asciiTheme="minorHAnsi" w:hAnsiTheme="minorHAnsi"/>
          <w:lang w:val="es-ES_tradnl"/>
        </w:rPr>
        <w:t>final</w:t>
      </w:r>
      <w:r>
        <w:rPr>
          <w:rFonts w:asciiTheme="minorHAnsi" w:hAnsiTheme="minorHAnsi"/>
          <w:lang w:val="es-ES_tradnl"/>
        </w:rPr>
        <w:t xml:space="preserve"> de esta contratación.</w:t>
      </w:r>
    </w:p>
    <w:p w14:paraId="008E6694" w14:textId="6B15117B" w:rsidR="00EA14C0" w:rsidRDefault="00EA14C0" w:rsidP="00EA14C0">
      <w:pPr>
        <w:jc w:val="both"/>
        <w:rPr>
          <w:rFonts w:asciiTheme="minorHAnsi" w:hAnsiTheme="minorHAnsi"/>
          <w:lang w:val="es-ES_tradnl"/>
        </w:rPr>
      </w:pPr>
      <w:r>
        <w:rPr>
          <w:rFonts w:asciiTheme="minorHAnsi" w:hAnsiTheme="minorHAnsi"/>
          <w:lang w:val="es-ES_tradnl"/>
        </w:rPr>
        <w:t xml:space="preserve">En consecuencia con el plan de trabajo presentado para el primer entregable, se plantea la realización de </w:t>
      </w:r>
      <w:r w:rsidR="0071051D">
        <w:rPr>
          <w:rFonts w:asciiTheme="minorHAnsi" w:hAnsiTheme="minorHAnsi"/>
          <w:lang w:val="es-ES_tradnl"/>
        </w:rPr>
        <w:t>tres</w:t>
      </w:r>
      <w:r>
        <w:rPr>
          <w:rFonts w:asciiTheme="minorHAnsi" w:hAnsiTheme="minorHAnsi"/>
          <w:lang w:val="es-ES_tradnl"/>
        </w:rPr>
        <w:t xml:space="preserve"> </w:t>
      </w:r>
      <w:r w:rsidR="0071051D">
        <w:rPr>
          <w:rFonts w:asciiTheme="minorHAnsi" w:hAnsiTheme="minorHAnsi"/>
          <w:lang w:val="es-ES_tradnl"/>
        </w:rPr>
        <w:t>presentacio</w:t>
      </w:r>
      <w:r>
        <w:rPr>
          <w:rFonts w:asciiTheme="minorHAnsi" w:hAnsiTheme="minorHAnsi"/>
          <w:lang w:val="es-ES_tradnl"/>
        </w:rPr>
        <w:t>n</w:t>
      </w:r>
      <w:r w:rsidR="0071051D">
        <w:rPr>
          <w:rFonts w:asciiTheme="minorHAnsi" w:hAnsiTheme="minorHAnsi"/>
          <w:lang w:val="es-ES_tradnl"/>
        </w:rPr>
        <w:t>es</w:t>
      </w:r>
      <w:r>
        <w:rPr>
          <w:rFonts w:asciiTheme="minorHAnsi" w:hAnsiTheme="minorHAnsi"/>
          <w:lang w:val="es-ES_tradnl"/>
        </w:rPr>
        <w:t xml:space="preserve"> </w:t>
      </w:r>
      <w:r w:rsidR="0071051D">
        <w:rPr>
          <w:rFonts w:asciiTheme="minorHAnsi" w:hAnsiTheme="minorHAnsi"/>
          <w:lang w:val="es-ES_tradnl"/>
        </w:rPr>
        <w:t>del nuevo plan estratégico al Comité de Planeamiento Estratégico del</w:t>
      </w:r>
      <w:r>
        <w:rPr>
          <w:rFonts w:asciiTheme="minorHAnsi" w:hAnsiTheme="minorHAnsi"/>
          <w:lang w:val="es-ES_tradnl"/>
        </w:rPr>
        <w:t xml:space="preserve"> </w:t>
      </w:r>
      <w:r w:rsidR="00BE7149">
        <w:rPr>
          <w:rFonts w:asciiTheme="minorHAnsi" w:hAnsiTheme="minorHAnsi"/>
          <w:lang w:val="es-ES_tradnl"/>
        </w:rPr>
        <w:t>BANHVI</w:t>
      </w:r>
      <w:r w:rsidR="0071051D">
        <w:rPr>
          <w:rFonts w:asciiTheme="minorHAnsi" w:hAnsiTheme="minorHAnsi"/>
          <w:lang w:val="es-ES_tradnl"/>
        </w:rPr>
        <w:t>, a la Junta Directiva y a los funcionarios de la institución</w:t>
      </w:r>
      <w:r>
        <w:rPr>
          <w:rFonts w:asciiTheme="minorHAnsi" w:hAnsiTheme="minorHAnsi"/>
          <w:lang w:val="es-ES_tradnl"/>
        </w:rPr>
        <w:t>.</w:t>
      </w:r>
    </w:p>
    <w:p w14:paraId="22D77866" w14:textId="3AE75B72" w:rsidR="002E2DD6" w:rsidRDefault="002E2DD6">
      <w:pPr>
        <w:spacing w:after="160" w:line="259" w:lineRule="auto"/>
        <w:rPr>
          <w:rFonts w:asciiTheme="minorHAnsi" w:hAnsiTheme="minorHAnsi" w:cstheme="majorHAnsi"/>
          <w:b/>
          <w:sz w:val="32"/>
        </w:rPr>
      </w:pPr>
    </w:p>
    <w:p w14:paraId="70E68703" w14:textId="523DAB0A" w:rsidR="00B37118" w:rsidRDefault="00553B6E" w:rsidP="00B37118">
      <w:pPr>
        <w:pStyle w:val="Ttulo1"/>
        <w:numPr>
          <w:ilvl w:val="0"/>
          <w:numId w:val="1"/>
        </w:numPr>
        <w:spacing w:after="200"/>
        <w:ind w:hanging="218"/>
        <w:rPr>
          <w:rFonts w:asciiTheme="minorHAnsi" w:hAnsiTheme="minorHAnsi" w:cstheme="majorHAnsi"/>
          <w:b/>
          <w:smallCaps w:val="0"/>
          <w:spacing w:val="0"/>
          <w:sz w:val="32"/>
          <w:szCs w:val="22"/>
        </w:rPr>
      </w:pPr>
      <w:bookmarkStart w:id="136" w:name="_Toc448998000"/>
      <w:r w:rsidRPr="007831FB">
        <w:rPr>
          <w:rFonts w:asciiTheme="minorHAnsi" w:hAnsiTheme="minorHAnsi" w:cstheme="majorHAnsi"/>
          <w:b/>
          <w:smallCaps w:val="0"/>
          <w:spacing w:val="0"/>
          <w:sz w:val="32"/>
          <w:szCs w:val="22"/>
        </w:rPr>
        <w:t>Formulación del nuevo plan estratégico</w:t>
      </w:r>
      <w:bookmarkEnd w:id="136"/>
    </w:p>
    <w:p w14:paraId="3F32ABC2" w14:textId="77777777" w:rsidR="002E2DD6" w:rsidRDefault="002E2DD6" w:rsidP="0071051D">
      <w:pPr>
        <w:jc w:val="both"/>
        <w:rPr>
          <w:rFonts w:asciiTheme="minorHAnsi" w:hAnsiTheme="minorHAnsi"/>
        </w:rPr>
      </w:pPr>
    </w:p>
    <w:p w14:paraId="6C816DC3" w14:textId="48EF9DE6" w:rsidR="0071051D" w:rsidRDefault="00B7392B" w:rsidP="0071051D">
      <w:pPr>
        <w:jc w:val="both"/>
        <w:rPr>
          <w:rFonts w:asciiTheme="minorHAnsi" w:hAnsiTheme="minorHAnsi"/>
        </w:rPr>
      </w:pPr>
      <w:r>
        <w:rPr>
          <w:rFonts w:asciiTheme="minorHAnsi" w:hAnsiTheme="minorHAnsi"/>
        </w:rPr>
        <w:t>Mediante</w:t>
      </w:r>
      <w:r w:rsidR="0071051D">
        <w:rPr>
          <w:rFonts w:asciiTheme="minorHAnsi" w:hAnsiTheme="minorHAnsi"/>
        </w:rPr>
        <w:t xml:space="preserve"> las sesiones de trabajo </w:t>
      </w:r>
      <w:r w:rsidR="00A836EF">
        <w:rPr>
          <w:rFonts w:asciiTheme="minorHAnsi" w:hAnsiTheme="minorHAnsi"/>
        </w:rPr>
        <w:t>realizadas</w:t>
      </w:r>
      <w:r w:rsidR="0071051D">
        <w:rPr>
          <w:rFonts w:asciiTheme="minorHAnsi" w:hAnsiTheme="minorHAnsi"/>
        </w:rPr>
        <w:t xml:space="preserve"> </w:t>
      </w:r>
      <w:r w:rsidR="00A836EF">
        <w:rPr>
          <w:rFonts w:asciiTheme="minorHAnsi" w:hAnsiTheme="minorHAnsi"/>
        </w:rPr>
        <w:t>par</w:t>
      </w:r>
      <w:r w:rsidR="0071051D">
        <w:rPr>
          <w:rFonts w:asciiTheme="minorHAnsi" w:hAnsiTheme="minorHAnsi"/>
        </w:rPr>
        <w:t xml:space="preserve">a la formulación </w:t>
      </w:r>
      <w:r>
        <w:rPr>
          <w:rFonts w:asciiTheme="minorHAnsi" w:hAnsiTheme="minorHAnsi"/>
        </w:rPr>
        <w:t>del plan</w:t>
      </w:r>
      <w:r w:rsidR="0071051D">
        <w:rPr>
          <w:rFonts w:asciiTheme="minorHAnsi" w:hAnsiTheme="minorHAnsi"/>
        </w:rPr>
        <w:t xml:space="preserve"> estratégico del banco, plasmada en la definición de la misión, visión, valores, grupos de interés y propuesta de valor y objetivos estratégicos.</w:t>
      </w:r>
    </w:p>
    <w:p w14:paraId="7A090269" w14:textId="2A952D65" w:rsidR="0071051D" w:rsidRDefault="0071051D" w:rsidP="0071051D">
      <w:pPr>
        <w:jc w:val="both"/>
        <w:rPr>
          <w:rFonts w:asciiTheme="minorHAnsi" w:hAnsiTheme="minorHAnsi"/>
        </w:rPr>
      </w:pPr>
      <w:r>
        <w:rPr>
          <w:rFonts w:asciiTheme="minorHAnsi" w:hAnsiTheme="minorHAnsi"/>
        </w:rPr>
        <w:t>A continuación se describen los resultados obtenidos en cada tema.</w:t>
      </w:r>
    </w:p>
    <w:p w14:paraId="5E82C8AA" w14:textId="35EAC75A" w:rsidR="00B37118" w:rsidRDefault="00B37118" w:rsidP="00F169C8">
      <w:pPr>
        <w:pStyle w:val="Ttulo2"/>
        <w:numPr>
          <w:ilvl w:val="1"/>
          <w:numId w:val="25"/>
        </w:numPr>
        <w:spacing w:after="200" w:line="276" w:lineRule="auto"/>
        <w:rPr>
          <w:rFonts w:asciiTheme="minorHAnsi" w:hAnsiTheme="minorHAnsi" w:cstheme="majorHAnsi"/>
          <w:b/>
          <w:smallCaps w:val="0"/>
          <w:sz w:val="24"/>
          <w:szCs w:val="22"/>
        </w:rPr>
      </w:pPr>
      <w:bookmarkStart w:id="137" w:name="_Toc448998001"/>
      <w:r w:rsidRPr="007831FB">
        <w:rPr>
          <w:rFonts w:asciiTheme="minorHAnsi" w:hAnsiTheme="minorHAnsi" w:cstheme="majorHAnsi"/>
          <w:b/>
          <w:smallCaps w:val="0"/>
          <w:sz w:val="24"/>
          <w:szCs w:val="22"/>
        </w:rPr>
        <w:t>Misión</w:t>
      </w:r>
      <w:bookmarkEnd w:id="137"/>
    </w:p>
    <w:p w14:paraId="3F0D3F97" w14:textId="2F81540C" w:rsidR="0071051D" w:rsidRDefault="0071051D" w:rsidP="0071051D">
      <w:pPr>
        <w:jc w:val="both"/>
        <w:rPr>
          <w:rFonts w:asciiTheme="minorHAnsi" w:hAnsiTheme="minorHAnsi"/>
        </w:rPr>
      </w:pPr>
      <w:r w:rsidRPr="0071051D">
        <w:rPr>
          <w:rFonts w:asciiTheme="minorHAnsi" w:hAnsiTheme="minorHAnsi"/>
        </w:rPr>
        <w:t>La</w:t>
      </w:r>
      <w:r>
        <w:rPr>
          <w:rFonts w:asciiTheme="minorHAnsi" w:hAnsiTheme="minorHAnsi"/>
        </w:rPr>
        <w:t xml:space="preserve"> misión establece la razón de ser de la organización. En el caso de las instituciones públicas, esta viene dada por lo que la ley les manda a cumplir.</w:t>
      </w:r>
    </w:p>
    <w:p w14:paraId="0F822E66" w14:textId="7A913448" w:rsidR="0071051D" w:rsidRDefault="0071051D" w:rsidP="0071051D">
      <w:pPr>
        <w:jc w:val="both"/>
        <w:rPr>
          <w:rFonts w:asciiTheme="minorHAnsi" w:hAnsiTheme="minorHAnsi"/>
        </w:rPr>
      </w:pPr>
      <w:r>
        <w:rPr>
          <w:rFonts w:asciiTheme="minorHAnsi" w:hAnsiTheme="minorHAnsi"/>
        </w:rPr>
        <w:t>La propuesta de misión fue abordada en la sesión de trabajo N°6 que contó con la participación de la Junta Directiva del BANHVI, Gerencia General y Jefaturas, así como a la contraparte de la Unidad de Planificación del banco.</w:t>
      </w:r>
    </w:p>
    <w:p w14:paraId="2F8F9B2E" w14:textId="5D21D822" w:rsidR="0071051D" w:rsidRDefault="0071051D" w:rsidP="0071051D">
      <w:pPr>
        <w:jc w:val="both"/>
        <w:rPr>
          <w:rFonts w:asciiTheme="minorHAnsi" w:hAnsiTheme="minorHAnsi"/>
        </w:rPr>
      </w:pPr>
      <w:r>
        <w:rPr>
          <w:rFonts w:asciiTheme="minorHAnsi" w:hAnsiTheme="minorHAnsi"/>
        </w:rPr>
        <w:t xml:space="preserve">Como resultado de esta sesión, se definió y aprobó </w:t>
      </w:r>
      <w:r w:rsidR="004F23B9">
        <w:rPr>
          <w:rFonts w:asciiTheme="minorHAnsi" w:hAnsiTheme="minorHAnsi"/>
        </w:rPr>
        <w:t xml:space="preserve">mantener </w:t>
      </w:r>
      <w:r>
        <w:rPr>
          <w:rFonts w:asciiTheme="minorHAnsi" w:hAnsiTheme="minorHAnsi"/>
        </w:rPr>
        <w:t>la misión</w:t>
      </w:r>
      <w:r w:rsidR="004F23B9">
        <w:rPr>
          <w:rFonts w:asciiTheme="minorHAnsi" w:hAnsiTheme="minorHAnsi"/>
        </w:rPr>
        <w:t xml:space="preserve"> actual del banco, considerando que mantiene su vigencia y describe con claridad la razón de ser de la institución:</w:t>
      </w:r>
    </w:p>
    <w:p w14:paraId="6CEFB2CA" w14:textId="1923A4B2" w:rsidR="0071051D" w:rsidRDefault="0071051D" w:rsidP="0071051D">
      <w:pPr>
        <w:jc w:val="center"/>
        <w:rPr>
          <w:rFonts w:asciiTheme="minorHAnsi" w:hAnsiTheme="minorHAnsi"/>
          <w:b/>
          <w:i/>
        </w:rPr>
      </w:pPr>
      <w:r>
        <w:rPr>
          <w:rFonts w:asciiTheme="minorHAnsi" w:hAnsiTheme="minorHAnsi"/>
          <w:b/>
          <w:i/>
        </w:rPr>
        <w:t>“</w:t>
      </w:r>
      <w:r w:rsidRPr="0071051D">
        <w:rPr>
          <w:rFonts w:asciiTheme="minorHAnsi" w:hAnsiTheme="minorHAnsi"/>
          <w:b/>
          <w:i/>
        </w:rPr>
        <w:t>Somos el ente rector del Sistema Financiero Nacional para la Vivienda dedicado a disminuir el déficit habitacional del país.</w:t>
      </w:r>
      <w:r>
        <w:rPr>
          <w:rFonts w:asciiTheme="minorHAnsi" w:hAnsiTheme="minorHAnsi"/>
          <w:b/>
          <w:i/>
        </w:rPr>
        <w:t>”</w:t>
      </w:r>
    </w:p>
    <w:p w14:paraId="4157958E" w14:textId="4EB47F11" w:rsidR="00B37118" w:rsidRDefault="00B37118" w:rsidP="00F169C8">
      <w:pPr>
        <w:pStyle w:val="Ttulo2"/>
        <w:numPr>
          <w:ilvl w:val="1"/>
          <w:numId w:val="25"/>
        </w:numPr>
        <w:spacing w:after="200" w:line="276" w:lineRule="auto"/>
        <w:rPr>
          <w:rFonts w:asciiTheme="minorHAnsi" w:hAnsiTheme="minorHAnsi" w:cstheme="majorHAnsi"/>
          <w:b/>
          <w:smallCaps w:val="0"/>
          <w:sz w:val="24"/>
          <w:szCs w:val="22"/>
        </w:rPr>
      </w:pPr>
      <w:bookmarkStart w:id="138" w:name="_Toc448998002"/>
      <w:r w:rsidRPr="007831FB">
        <w:rPr>
          <w:rFonts w:asciiTheme="minorHAnsi" w:hAnsiTheme="minorHAnsi" w:cstheme="majorHAnsi"/>
          <w:b/>
          <w:smallCaps w:val="0"/>
          <w:sz w:val="24"/>
          <w:szCs w:val="22"/>
        </w:rPr>
        <w:t>Visión</w:t>
      </w:r>
      <w:bookmarkEnd w:id="138"/>
    </w:p>
    <w:p w14:paraId="766D6744" w14:textId="5F03DDD1" w:rsidR="004F23B9" w:rsidRDefault="004F23B9" w:rsidP="004F23B9">
      <w:pPr>
        <w:rPr>
          <w:rFonts w:asciiTheme="minorHAnsi" w:hAnsiTheme="minorHAnsi"/>
        </w:rPr>
      </w:pPr>
      <w:r w:rsidRPr="004F23B9">
        <w:rPr>
          <w:rFonts w:asciiTheme="minorHAnsi" w:hAnsiTheme="minorHAnsi"/>
        </w:rPr>
        <w:t xml:space="preserve">El </w:t>
      </w:r>
      <w:r>
        <w:rPr>
          <w:rFonts w:asciiTheme="minorHAnsi" w:hAnsiTheme="minorHAnsi"/>
        </w:rPr>
        <w:t>siguiente elemento que se abordó fue la revisión y elaboración de la nueva propuesta de visión para el nuevo plan estratégico 2016-2019 del BANHVI.</w:t>
      </w:r>
    </w:p>
    <w:p w14:paraId="32618001" w14:textId="726D395D" w:rsidR="004F23B9" w:rsidRDefault="004F23B9" w:rsidP="004F23B9">
      <w:pPr>
        <w:rPr>
          <w:rFonts w:asciiTheme="minorHAnsi" w:hAnsiTheme="minorHAnsi"/>
        </w:rPr>
      </w:pPr>
      <w:r>
        <w:rPr>
          <w:rFonts w:asciiTheme="minorHAnsi" w:hAnsiTheme="minorHAnsi"/>
        </w:rPr>
        <w:lastRenderedPageBreak/>
        <w:t>Similar a los pasos utilizados para determinar la misión, se definió y aprobó una nueva propuesta de visión que se presenta a continuación:</w:t>
      </w:r>
    </w:p>
    <w:p w14:paraId="70E86225" w14:textId="73B27B75" w:rsidR="004F23B9" w:rsidRDefault="004F23B9" w:rsidP="004F23B9">
      <w:pPr>
        <w:jc w:val="center"/>
        <w:rPr>
          <w:rFonts w:asciiTheme="minorHAnsi" w:hAnsiTheme="minorHAnsi"/>
          <w:b/>
          <w:i/>
        </w:rPr>
      </w:pPr>
      <w:r>
        <w:rPr>
          <w:rFonts w:asciiTheme="minorHAnsi" w:hAnsiTheme="minorHAnsi"/>
          <w:b/>
          <w:i/>
        </w:rPr>
        <w:t>“</w:t>
      </w:r>
      <w:r w:rsidRPr="004F23B9">
        <w:rPr>
          <w:rFonts w:asciiTheme="minorHAnsi" w:hAnsiTheme="minorHAnsi"/>
          <w:b/>
          <w:i/>
        </w:rPr>
        <w:t>Ser una institución dedicada a resolver los problemas habitacionales de las familias en pobreza, que ayuda a mejorar los pueblos y ciudades de Costa Rica, con un aumento en su rol de intermediación financiera para facilitar el acceso de vivienda a la clase media</w:t>
      </w:r>
      <w:r w:rsidRPr="0071051D">
        <w:rPr>
          <w:rFonts w:asciiTheme="minorHAnsi" w:hAnsiTheme="minorHAnsi"/>
          <w:b/>
          <w:i/>
        </w:rPr>
        <w:t>.</w:t>
      </w:r>
      <w:r>
        <w:rPr>
          <w:rFonts w:asciiTheme="minorHAnsi" w:hAnsiTheme="minorHAnsi"/>
          <w:b/>
          <w:i/>
        </w:rPr>
        <w:t>”</w:t>
      </w:r>
    </w:p>
    <w:p w14:paraId="50268FF3" w14:textId="256B9C6B" w:rsidR="004F23B9" w:rsidRDefault="00217ADA" w:rsidP="004F23B9">
      <w:pPr>
        <w:rPr>
          <w:rFonts w:asciiTheme="minorHAnsi" w:hAnsiTheme="minorHAnsi"/>
        </w:rPr>
      </w:pPr>
      <w:r>
        <w:rPr>
          <w:rFonts w:asciiTheme="minorHAnsi" w:hAnsiTheme="minorHAnsi"/>
        </w:rPr>
        <w:t>Conforme a lo señalado en la metodología, esta propuesta de visión fue sometida a una valoración aplicando diferentes criterios que fueron votados en el plenario del grupo de trabajo elegido por BANHVI para participar en esta sesión de trabajo.</w:t>
      </w:r>
    </w:p>
    <w:p w14:paraId="12566230" w14:textId="7AFCEDFA" w:rsidR="00217ADA" w:rsidRDefault="00217ADA" w:rsidP="002E2DD6">
      <w:pPr>
        <w:rPr>
          <w:rFonts w:asciiTheme="minorHAnsi" w:hAnsiTheme="minorHAnsi"/>
        </w:rPr>
      </w:pPr>
      <w:r>
        <w:rPr>
          <w:rFonts w:asciiTheme="minorHAnsi" w:hAnsiTheme="minorHAnsi"/>
        </w:rPr>
        <w:t>Los resultados se presentan en la siguiente tabla.</w:t>
      </w:r>
    </w:p>
    <w:p w14:paraId="70698C82" w14:textId="2E27161E" w:rsidR="00217ADA" w:rsidRDefault="00217ADA" w:rsidP="00217ADA">
      <w:pPr>
        <w:pStyle w:val="Epgrafe"/>
        <w:jc w:val="center"/>
        <w:rPr>
          <w:rFonts w:asciiTheme="minorHAnsi" w:hAnsiTheme="minorHAnsi"/>
          <w:color w:val="auto"/>
          <w:sz w:val="22"/>
          <w:szCs w:val="22"/>
        </w:rPr>
      </w:pPr>
      <w:bookmarkStart w:id="139" w:name="_Toc448998025"/>
      <w:r w:rsidRPr="00217ADA">
        <w:rPr>
          <w:rFonts w:asciiTheme="minorHAnsi" w:hAnsiTheme="minorHAnsi"/>
          <w:color w:val="auto"/>
          <w:sz w:val="22"/>
          <w:szCs w:val="22"/>
        </w:rPr>
        <w:t xml:space="preserve">Tabla </w:t>
      </w:r>
      <w:r w:rsidRPr="00217ADA">
        <w:rPr>
          <w:rFonts w:asciiTheme="minorHAnsi" w:hAnsiTheme="minorHAnsi"/>
          <w:color w:val="auto"/>
          <w:sz w:val="22"/>
          <w:szCs w:val="22"/>
        </w:rPr>
        <w:fldChar w:fldCharType="begin"/>
      </w:r>
      <w:r w:rsidRPr="00217ADA">
        <w:rPr>
          <w:rFonts w:asciiTheme="minorHAnsi" w:hAnsiTheme="minorHAnsi"/>
          <w:color w:val="auto"/>
          <w:sz w:val="22"/>
          <w:szCs w:val="22"/>
        </w:rPr>
        <w:instrText xml:space="preserve"> SEQ Tabla \* ARABIC </w:instrText>
      </w:r>
      <w:r w:rsidRPr="00217ADA">
        <w:rPr>
          <w:rFonts w:asciiTheme="minorHAnsi" w:hAnsiTheme="minorHAnsi"/>
          <w:color w:val="auto"/>
          <w:sz w:val="22"/>
          <w:szCs w:val="22"/>
        </w:rPr>
        <w:fldChar w:fldCharType="separate"/>
      </w:r>
      <w:r w:rsidR="00810FB6">
        <w:rPr>
          <w:rFonts w:asciiTheme="minorHAnsi" w:hAnsiTheme="minorHAnsi"/>
          <w:noProof/>
          <w:color w:val="auto"/>
          <w:sz w:val="22"/>
          <w:szCs w:val="22"/>
        </w:rPr>
        <w:t>13</w:t>
      </w:r>
      <w:r w:rsidRPr="00217ADA">
        <w:rPr>
          <w:rFonts w:asciiTheme="minorHAnsi" w:hAnsiTheme="minorHAnsi"/>
          <w:color w:val="auto"/>
          <w:sz w:val="22"/>
          <w:szCs w:val="22"/>
        </w:rPr>
        <w:fldChar w:fldCharType="end"/>
      </w:r>
      <w:r w:rsidRPr="00217ADA">
        <w:rPr>
          <w:rFonts w:asciiTheme="minorHAnsi" w:hAnsiTheme="minorHAnsi"/>
          <w:color w:val="auto"/>
          <w:sz w:val="22"/>
          <w:szCs w:val="22"/>
        </w:rPr>
        <w:t xml:space="preserve"> Resultados de la evaluación de la nueva propuesta de visión</w:t>
      </w:r>
      <w:bookmarkEnd w:id="139"/>
    </w:p>
    <w:tbl>
      <w:tblPr>
        <w:tblW w:w="8815" w:type="dxa"/>
        <w:jc w:val="center"/>
        <w:tblCellMar>
          <w:left w:w="0" w:type="dxa"/>
          <w:right w:w="0" w:type="dxa"/>
        </w:tblCellMar>
        <w:tblLook w:val="0600" w:firstRow="0" w:lastRow="0" w:firstColumn="0" w:lastColumn="0" w:noHBand="1" w:noVBand="1"/>
      </w:tblPr>
      <w:tblGrid>
        <w:gridCol w:w="7722"/>
        <w:gridCol w:w="1093"/>
      </w:tblGrid>
      <w:tr w:rsidR="00217ADA" w:rsidRPr="00217ADA" w14:paraId="0F71F0DB" w14:textId="77777777" w:rsidTr="00217ADA">
        <w:trPr>
          <w:trHeight w:val="730"/>
          <w:jc w:val="center"/>
        </w:trPr>
        <w:tc>
          <w:tcPr>
            <w:tcW w:w="7722" w:type="dxa"/>
            <w:tcBorders>
              <w:top w:val="single" w:sz="8" w:space="0" w:color="FFFFFF"/>
              <w:left w:val="single" w:sz="8" w:space="0" w:color="FFFFFF"/>
              <w:bottom w:val="single" w:sz="8" w:space="0" w:color="FFFFFF"/>
              <w:right w:val="single" w:sz="8" w:space="0" w:color="FFFFFF"/>
            </w:tcBorders>
            <w:shd w:val="clear" w:color="auto" w:fill="4472C4" w:themeFill="accent5"/>
            <w:tcMar>
              <w:top w:w="15" w:type="dxa"/>
              <w:left w:w="43" w:type="dxa"/>
              <w:bottom w:w="0" w:type="dxa"/>
              <w:right w:w="43" w:type="dxa"/>
            </w:tcMar>
            <w:vAlign w:val="center"/>
            <w:hideMark/>
          </w:tcPr>
          <w:p w14:paraId="20D6090A" w14:textId="77777777" w:rsidR="00217ADA" w:rsidRPr="00217ADA" w:rsidRDefault="00217ADA" w:rsidP="00217ADA">
            <w:pPr>
              <w:spacing w:after="0"/>
              <w:jc w:val="center"/>
              <w:rPr>
                <w:rFonts w:asciiTheme="minorHAnsi" w:hAnsiTheme="minorHAnsi"/>
                <w:color w:val="FFFFFF" w:themeColor="background1"/>
              </w:rPr>
            </w:pPr>
            <w:r w:rsidRPr="00217ADA">
              <w:rPr>
                <w:rFonts w:asciiTheme="minorHAnsi" w:hAnsiTheme="minorHAnsi"/>
                <w:b/>
                <w:bCs/>
                <w:color w:val="FFFFFF" w:themeColor="background1"/>
                <w:lang w:val="es-MX"/>
              </w:rPr>
              <w:t>Criterios</w:t>
            </w:r>
          </w:p>
        </w:tc>
        <w:tc>
          <w:tcPr>
            <w:tcW w:w="1093" w:type="dxa"/>
            <w:tcBorders>
              <w:top w:val="single" w:sz="8" w:space="0" w:color="FFFFFF"/>
              <w:left w:val="single" w:sz="8" w:space="0" w:color="FFFFFF"/>
              <w:bottom w:val="single" w:sz="8" w:space="0" w:color="FFFFFF"/>
              <w:right w:val="single" w:sz="8" w:space="0" w:color="FFFFFF"/>
            </w:tcBorders>
            <w:shd w:val="clear" w:color="auto" w:fill="4472C4" w:themeFill="accent5"/>
            <w:tcMar>
              <w:top w:w="15" w:type="dxa"/>
              <w:left w:w="43" w:type="dxa"/>
              <w:bottom w:w="0" w:type="dxa"/>
              <w:right w:w="43" w:type="dxa"/>
            </w:tcMar>
            <w:vAlign w:val="center"/>
            <w:hideMark/>
          </w:tcPr>
          <w:p w14:paraId="4E257E7A" w14:textId="77777777" w:rsidR="00217ADA" w:rsidRPr="00217ADA" w:rsidRDefault="00217ADA" w:rsidP="00217ADA">
            <w:pPr>
              <w:spacing w:after="0"/>
              <w:jc w:val="center"/>
              <w:rPr>
                <w:rFonts w:asciiTheme="minorHAnsi" w:hAnsiTheme="minorHAnsi"/>
                <w:color w:val="FFFFFF" w:themeColor="background1"/>
              </w:rPr>
            </w:pPr>
            <w:r w:rsidRPr="00217ADA">
              <w:rPr>
                <w:rFonts w:asciiTheme="minorHAnsi" w:hAnsiTheme="minorHAnsi"/>
                <w:b/>
                <w:bCs/>
                <w:color w:val="FFFFFF" w:themeColor="background1"/>
                <w:lang w:val="es-MX"/>
              </w:rPr>
              <w:t>Evaluación</w:t>
            </w:r>
          </w:p>
        </w:tc>
      </w:tr>
      <w:tr w:rsidR="00217ADA" w:rsidRPr="00217ADA" w14:paraId="652623EB" w14:textId="77777777" w:rsidTr="00217ADA">
        <w:trPr>
          <w:trHeight w:val="404"/>
          <w:jc w:val="center"/>
        </w:trPr>
        <w:tc>
          <w:tcPr>
            <w:tcW w:w="7722"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vAlign w:val="center"/>
            <w:hideMark/>
          </w:tcPr>
          <w:p w14:paraId="2131AF91" w14:textId="77777777" w:rsidR="00217ADA" w:rsidRPr="00217ADA" w:rsidRDefault="00217ADA" w:rsidP="00217ADA">
            <w:pPr>
              <w:spacing w:after="0"/>
              <w:jc w:val="both"/>
              <w:rPr>
                <w:rFonts w:asciiTheme="minorHAnsi" w:hAnsiTheme="minorHAnsi"/>
              </w:rPr>
            </w:pPr>
            <w:r w:rsidRPr="00217ADA">
              <w:rPr>
                <w:rFonts w:asciiTheme="minorHAnsi" w:hAnsiTheme="minorHAnsi"/>
              </w:rPr>
              <w:t xml:space="preserve">¿La visión expresa la posición deseada por </w:t>
            </w:r>
            <w:proofErr w:type="spellStart"/>
            <w:r w:rsidRPr="00217ADA">
              <w:rPr>
                <w:rFonts w:asciiTheme="minorHAnsi" w:hAnsiTheme="minorHAnsi"/>
              </w:rPr>
              <w:t>Banhvi</w:t>
            </w:r>
            <w:proofErr w:type="spellEnd"/>
            <w:r w:rsidRPr="00217ADA">
              <w:rPr>
                <w:rFonts w:asciiTheme="minorHAnsi" w:hAnsiTheme="minorHAnsi"/>
              </w:rPr>
              <w:t xml:space="preserve"> el periodo de vigencia establecido?</w:t>
            </w:r>
          </w:p>
        </w:tc>
        <w:tc>
          <w:tcPr>
            <w:tcW w:w="1093" w:type="dxa"/>
            <w:tcBorders>
              <w:top w:val="single" w:sz="8" w:space="0" w:color="FFFFFF"/>
              <w:left w:val="single" w:sz="8" w:space="0" w:color="FFFFFF"/>
              <w:bottom w:val="single" w:sz="8" w:space="0" w:color="FFFFFF"/>
              <w:right w:val="single" w:sz="8" w:space="0" w:color="FFFFFF"/>
            </w:tcBorders>
            <w:shd w:val="clear" w:color="auto" w:fill="E9EDF4"/>
            <w:tcMar>
              <w:top w:w="15" w:type="dxa"/>
              <w:left w:w="43" w:type="dxa"/>
              <w:bottom w:w="0" w:type="dxa"/>
              <w:right w:w="43" w:type="dxa"/>
            </w:tcMar>
            <w:vAlign w:val="center"/>
            <w:hideMark/>
          </w:tcPr>
          <w:p w14:paraId="0A291563" w14:textId="77777777" w:rsidR="00217ADA" w:rsidRPr="00217ADA" w:rsidRDefault="00217ADA" w:rsidP="00217ADA">
            <w:pPr>
              <w:spacing w:after="0"/>
              <w:jc w:val="center"/>
              <w:rPr>
                <w:rFonts w:asciiTheme="minorHAnsi" w:hAnsiTheme="minorHAnsi"/>
              </w:rPr>
            </w:pPr>
            <w:r w:rsidRPr="00217ADA">
              <w:rPr>
                <w:rFonts w:asciiTheme="minorHAnsi" w:hAnsiTheme="minorHAnsi"/>
              </w:rPr>
              <w:t>4</w:t>
            </w:r>
          </w:p>
        </w:tc>
      </w:tr>
      <w:tr w:rsidR="00217ADA" w:rsidRPr="00217ADA" w14:paraId="4948162B" w14:textId="77777777" w:rsidTr="00217ADA">
        <w:trPr>
          <w:trHeight w:val="253"/>
          <w:jc w:val="center"/>
        </w:trPr>
        <w:tc>
          <w:tcPr>
            <w:tcW w:w="7722"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vAlign w:val="center"/>
            <w:hideMark/>
          </w:tcPr>
          <w:p w14:paraId="033CEDFA" w14:textId="77777777" w:rsidR="00217ADA" w:rsidRPr="00217ADA" w:rsidRDefault="00217ADA" w:rsidP="00217ADA">
            <w:pPr>
              <w:spacing w:after="0"/>
              <w:jc w:val="both"/>
              <w:rPr>
                <w:rFonts w:asciiTheme="minorHAnsi" w:hAnsiTheme="minorHAnsi"/>
              </w:rPr>
            </w:pPr>
            <w:r w:rsidRPr="00217ADA">
              <w:rPr>
                <w:rFonts w:asciiTheme="minorHAnsi" w:hAnsiTheme="minorHAnsi"/>
              </w:rPr>
              <w:t>¿Indica lo que se estará ofreciendo a los grupos de interés?</w:t>
            </w:r>
          </w:p>
        </w:tc>
        <w:tc>
          <w:tcPr>
            <w:tcW w:w="1093" w:type="dxa"/>
            <w:tcBorders>
              <w:top w:val="single" w:sz="8" w:space="0" w:color="FFFFFF"/>
              <w:left w:val="single" w:sz="8" w:space="0" w:color="FFFFFF"/>
              <w:bottom w:val="single" w:sz="8" w:space="0" w:color="FFFFFF"/>
              <w:right w:val="single" w:sz="8" w:space="0" w:color="FFFFFF"/>
            </w:tcBorders>
            <w:shd w:val="clear" w:color="auto" w:fill="E9EDF4"/>
            <w:tcMar>
              <w:top w:w="15" w:type="dxa"/>
              <w:left w:w="43" w:type="dxa"/>
              <w:bottom w:w="0" w:type="dxa"/>
              <w:right w:w="43" w:type="dxa"/>
            </w:tcMar>
            <w:vAlign w:val="center"/>
            <w:hideMark/>
          </w:tcPr>
          <w:p w14:paraId="5382501C" w14:textId="77777777" w:rsidR="00217ADA" w:rsidRPr="00217ADA" w:rsidRDefault="00217ADA" w:rsidP="00217ADA">
            <w:pPr>
              <w:spacing w:after="0"/>
              <w:jc w:val="center"/>
              <w:rPr>
                <w:rFonts w:asciiTheme="minorHAnsi" w:hAnsiTheme="minorHAnsi"/>
              </w:rPr>
            </w:pPr>
            <w:r w:rsidRPr="00217ADA">
              <w:rPr>
                <w:rFonts w:asciiTheme="minorHAnsi" w:hAnsiTheme="minorHAnsi"/>
              </w:rPr>
              <w:t>4</w:t>
            </w:r>
          </w:p>
        </w:tc>
      </w:tr>
      <w:tr w:rsidR="00217ADA" w:rsidRPr="00217ADA" w14:paraId="1221AC6E" w14:textId="77777777" w:rsidTr="00217ADA">
        <w:trPr>
          <w:trHeight w:val="329"/>
          <w:jc w:val="center"/>
        </w:trPr>
        <w:tc>
          <w:tcPr>
            <w:tcW w:w="7722"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vAlign w:val="center"/>
            <w:hideMark/>
          </w:tcPr>
          <w:p w14:paraId="6D8751DA" w14:textId="77777777" w:rsidR="00217ADA" w:rsidRPr="00217ADA" w:rsidRDefault="00217ADA" w:rsidP="00217ADA">
            <w:pPr>
              <w:spacing w:after="0"/>
              <w:jc w:val="both"/>
              <w:rPr>
                <w:rFonts w:asciiTheme="minorHAnsi" w:hAnsiTheme="minorHAnsi"/>
              </w:rPr>
            </w:pPr>
            <w:r w:rsidRPr="00217ADA">
              <w:rPr>
                <w:rFonts w:asciiTheme="minorHAnsi" w:hAnsiTheme="minorHAnsi"/>
              </w:rPr>
              <w:t xml:space="preserve">¿Identifica lo que se espera del personal del </w:t>
            </w:r>
            <w:proofErr w:type="spellStart"/>
            <w:r w:rsidRPr="00217ADA">
              <w:rPr>
                <w:rFonts w:asciiTheme="minorHAnsi" w:hAnsiTheme="minorHAnsi"/>
              </w:rPr>
              <w:t>Banhvi</w:t>
            </w:r>
            <w:proofErr w:type="spellEnd"/>
            <w:r w:rsidRPr="00217ADA">
              <w:rPr>
                <w:rFonts w:asciiTheme="minorHAnsi" w:hAnsiTheme="minorHAnsi"/>
              </w:rPr>
              <w:t>?</w:t>
            </w:r>
          </w:p>
        </w:tc>
        <w:tc>
          <w:tcPr>
            <w:tcW w:w="1093" w:type="dxa"/>
            <w:tcBorders>
              <w:top w:val="single" w:sz="8" w:space="0" w:color="FFFFFF"/>
              <w:left w:val="single" w:sz="8" w:space="0" w:color="FFFFFF"/>
              <w:bottom w:val="single" w:sz="8" w:space="0" w:color="FFFFFF"/>
              <w:right w:val="single" w:sz="8" w:space="0" w:color="FFFFFF"/>
            </w:tcBorders>
            <w:shd w:val="clear" w:color="auto" w:fill="E9EDF4"/>
            <w:tcMar>
              <w:top w:w="15" w:type="dxa"/>
              <w:left w:w="43" w:type="dxa"/>
              <w:bottom w:w="0" w:type="dxa"/>
              <w:right w:w="43" w:type="dxa"/>
            </w:tcMar>
            <w:vAlign w:val="center"/>
            <w:hideMark/>
          </w:tcPr>
          <w:p w14:paraId="7B5BF70D" w14:textId="77777777" w:rsidR="00217ADA" w:rsidRPr="00217ADA" w:rsidRDefault="00217ADA" w:rsidP="00217ADA">
            <w:pPr>
              <w:spacing w:after="0"/>
              <w:jc w:val="center"/>
              <w:rPr>
                <w:rFonts w:asciiTheme="minorHAnsi" w:hAnsiTheme="minorHAnsi"/>
              </w:rPr>
            </w:pPr>
            <w:r w:rsidRPr="00217ADA">
              <w:rPr>
                <w:rFonts w:asciiTheme="minorHAnsi" w:hAnsiTheme="minorHAnsi"/>
              </w:rPr>
              <w:t>4</w:t>
            </w:r>
          </w:p>
        </w:tc>
      </w:tr>
      <w:tr w:rsidR="00217ADA" w:rsidRPr="00217ADA" w14:paraId="235DEF11" w14:textId="77777777" w:rsidTr="00217ADA">
        <w:trPr>
          <w:trHeight w:val="249"/>
          <w:jc w:val="center"/>
        </w:trPr>
        <w:tc>
          <w:tcPr>
            <w:tcW w:w="7722"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vAlign w:val="center"/>
            <w:hideMark/>
          </w:tcPr>
          <w:p w14:paraId="30E0B16F" w14:textId="77777777" w:rsidR="00217ADA" w:rsidRPr="00217ADA" w:rsidRDefault="00217ADA" w:rsidP="00217ADA">
            <w:pPr>
              <w:spacing w:after="0"/>
              <w:jc w:val="both"/>
              <w:rPr>
                <w:rFonts w:asciiTheme="minorHAnsi" w:hAnsiTheme="minorHAnsi"/>
              </w:rPr>
            </w:pPr>
            <w:r w:rsidRPr="00217ADA">
              <w:rPr>
                <w:rFonts w:asciiTheme="minorHAnsi" w:hAnsiTheme="minorHAnsi"/>
              </w:rPr>
              <w:t>¿Es retadora?</w:t>
            </w:r>
          </w:p>
        </w:tc>
        <w:tc>
          <w:tcPr>
            <w:tcW w:w="1093" w:type="dxa"/>
            <w:tcBorders>
              <w:top w:val="single" w:sz="8" w:space="0" w:color="FFFFFF"/>
              <w:left w:val="single" w:sz="8" w:space="0" w:color="FFFFFF"/>
              <w:bottom w:val="single" w:sz="8" w:space="0" w:color="FFFFFF"/>
              <w:right w:val="single" w:sz="8" w:space="0" w:color="FFFFFF"/>
            </w:tcBorders>
            <w:shd w:val="clear" w:color="auto" w:fill="E9EDF4"/>
            <w:tcMar>
              <w:top w:w="15" w:type="dxa"/>
              <w:left w:w="43" w:type="dxa"/>
              <w:bottom w:w="0" w:type="dxa"/>
              <w:right w:w="43" w:type="dxa"/>
            </w:tcMar>
            <w:vAlign w:val="center"/>
            <w:hideMark/>
          </w:tcPr>
          <w:p w14:paraId="3703AF04" w14:textId="77777777" w:rsidR="00217ADA" w:rsidRPr="00217ADA" w:rsidRDefault="00217ADA" w:rsidP="00217ADA">
            <w:pPr>
              <w:spacing w:after="0"/>
              <w:jc w:val="center"/>
              <w:rPr>
                <w:rFonts w:asciiTheme="minorHAnsi" w:hAnsiTheme="minorHAnsi"/>
              </w:rPr>
            </w:pPr>
            <w:r w:rsidRPr="00217ADA">
              <w:rPr>
                <w:rFonts w:asciiTheme="minorHAnsi" w:hAnsiTheme="minorHAnsi"/>
              </w:rPr>
              <w:t>4</w:t>
            </w:r>
          </w:p>
        </w:tc>
      </w:tr>
      <w:tr w:rsidR="00217ADA" w:rsidRPr="00217ADA" w14:paraId="3155D435" w14:textId="77777777" w:rsidTr="00217ADA">
        <w:trPr>
          <w:trHeight w:val="325"/>
          <w:jc w:val="center"/>
        </w:trPr>
        <w:tc>
          <w:tcPr>
            <w:tcW w:w="7722"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vAlign w:val="center"/>
            <w:hideMark/>
          </w:tcPr>
          <w:p w14:paraId="65A92502" w14:textId="77777777" w:rsidR="00217ADA" w:rsidRPr="00217ADA" w:rsidRDefault="00217ADA" w:rsidP="00217ADA">
            <w:pPr>
              <w:spacing w:after="0"/>
              <w:jc w:val="both"/>
              <w:rPr>
                <w:rFonts w:asciiTheme="minorHAnsi" w:hAnsiTheme="minorHAnsi"/>
              </w:rPr>
            </w:pPr>
            <w:r w:rsidRPr="00217ADA">
              <w:rPr>
                <w:rFonts w:asciiTheme="minorHAnsi" w:hAnsiTheme="minorHAnsi"/>
              </w:rPr>
              <w:t>¿Motiva a los directores, gerentes, funcionarios?</w:t>
            </w:r>
          </w:p>
        </w:tc>
        <w:tc>
          <w:tcPr>
            <w:tcW w:w="1093" w:type="dxa"/>
            <w:tcBorders>
              <w:top w:val="single" w:sz="8" w:space="0" w:color="FFFFFF"/>
              <w:left w:val="single" w:sz="8" w:space="0" w:color="FFFFFF"/>
              <w:bottom w:val="single" w:sz="8" w:space="0" w:color="FFFFFF"/>
              <w:right w:val="single" w:sz="8" w:space="0" w:color="FFFFFF"/>
            </w:tcBorders>
            <w:shd w:val="clear" w:color="auto" w:fill="E9EDF4"/>
            <w:tcMar>
              <w:top w:w="15" w:type="dxa"/>
              <w:left w:w="43" w:type="dxa"/>
              <w:bottom w:w="0" w:type="dxa"/>
              <w:right w:w="43" w:type="dxa"/>
            </w:tcMar>
            <w:vAlign w:val="center"/>
            <w:hideMark/>
          </w:tcPr>
          <w:p w14:paraId="24FDA2A8" w14:textId="77777777" w:rsidR="00217ADA" w:rsidRPr="00217ADA" w:rsidRDefault="00217ADA" w:rsidP="00217ADA">
            <w:pPr>
              <w:spacing w:after="0"/>
              <w:jc w:val="center"/>
              <w:rPr>
                <w:rFonts w:asciiTheme="minorHAnsi" w:hAnsiTheme="minorHAnsi"/>
              </w:rPr>
            </w:pPr>
            <w:r w:rsidRPr="00217ADA">
              <w:rPr>
                <w:rFonts w:asciiTheme="minorHAnsi" w:hAnsiTheme="minorHAnsi"/>
              </w:rPr>
              <w:t>4</w:t>
            </w:r>
          </w:p>
        </w:tc>
      </w:tr>
      <w:tr w:rsidR="00217ADA" w:rsidRPr="00217ADA" w14:paraId="02F4E5B1" w14:textId="77777777" w:rsidTr="00217ADA">
        <w:trPr>
          <w:trHeight w:val="258"/>
          <w:jc w:val="center"/>
        </w:trPr>
        <w:tc>
          <w:tcPr>
            <w:tcW w:w="7722"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vAlign w:val="center"/>
            <w:hideMark/>
          </w:tcPr>
          <w:p w14:paraId="44BAD28A" w14:textId="77777777" w:rsidR="00217ADA" w:rsidRPr="00217ADA" w:rsidRDefault="00217ADA" w:rsidP="00217ADA">
            <w:pPr>
              <w:spacing w:after="0"/>
              <w:jc w:val="both"/>
              <w:rPr>
                <w:rFonts w:asciiTheme="minorHAnsi" w:hAnsiTheme="minorHAnsi"/>
              </w:rPr>
            </w:pPr>
            <w:r w:rsidRPr="00217ADA">
              <w:rPr>
                <w:rFonts w:asciiTheme="minorHAnsi" w:hAnsiTheme="minorHAnsi"/>
              </w:rPr>
              <w:t>¿Es sencilla y fácil de entender?</w:t>
            </w:r>
          </w:p>
        </w:tc>
        <w:tc>
          <w:tcPr>
            <w:tcW w:w="1093" w:type="dxa"/>
            <w:tcBorders>
              <w:top w:val="single" w:sz="8" w:space="0" w:color="FFFFFF"/>
              <w:left w:val="single" w:sz="8" w:space="0" w:color="FFFFFF"/>
              <w:bottom w:val="single" w:sz="8" w:space="0" w:color="FFFFFF"/>
              <w:right w:val="single" w:sz="8" w:space="0" w:color="FFFFFF"/>
            </w:tcBorders>
            <w:shd w:val="clear" w:color="auto" w:fill="E9EDF4"/>
            <w:tcMar>
              <w:top w:w="15" w:type="dxa"/>
              <w:left w:w="43" w:type="dxa"/>
              <w:bottom w:w="0" w:type="dxa"/>
              <w:right w:w="43" w:type="dxa"/>
            </w:tcMar>
            <w:vAlign w:val="center"/>
            <w:hideMark/>
          </w:tcPr>
          <w:p w14:paraId="4E2BD771" w14:textId="77777777" w:rsidR="00217ADA" w:rsidRPr="00217ADA" w:rsidRDefault="00217ADA" w:rsidP="00217ADA">
            <w:pPr>
              <w:spacing w:after="0"/>
              <w:jc w:val="center"/>
              <w:rPr>
                <w:rFonts w:asciiTheme="minorHAnsi" w:hAnsiTheme="minorHAnsi"/>
              </w:rPr>
            </w:pPr>
            <w:r w:rsidRPr="00217ADA">
              <w:rPr>
                <w:rFonts w:asciiTheme="minorHAnsi" w:hAnsiTheme="minorHAnsi"/>
              </w:rPr>
              <w:t>4</w:t>
            </w:r>
          </w:p>
        </w:tc>
      </w:tr>
    </w:tbl>
    <w:p w14:paraId="17018C7A" w14:textId="5C00AEFD" w:rsidR="00217ADA" w:rsidRDefault="00CA12F9" w:rsidP="00217ADA">
      <w:pPr>
        <w:rPr>
          <w:rFonts w:asciiTheme="minorHAnsi" w:hAnsiTheme="minorHAnsi"/>
          <w:sz w:val="18"/>
          <w:szCs w:val="18"/>
        </w:rPr>
      </w:pPr>
      <w:r>
        <w:rPr>
          <w:rFonts w:asciiTheme="minorHAnsi" w:hAnsiTheme="minorHAnsi"/>
          <w:sz w:val="18"/>
          <w:szCs w:val="18"/>
        </w:rPr>
        <w:t>Fuente: Resultados de evaluación realizada con funcionarios del BANHVI en sesión N°6.</w:t>
      </w:r>
    </w:p>
    <w:p w14:paraId="21460EE2" w14:textId="77777777" w:rsidR="00CA12F9" w:rsidRPr="00CA12F9" w:rsidRDefault="00CA12F9" w:rsidP="00217ADA">
      <w:pPr>
        <w:rPr>
          <w:rFonts w:asciiTheme="minorHAnsi" w:hAnsiTheme="minorHAnsi"/>
          <w:sz w:val="18"/>
          <w:szCs w:val="18"/>
        </w:rPr>
      </w:pPr>
    </w:p>
    <w:p w14:paraId="58113071" w14:textId="33ADE58B" w:rsidR="00B37118" w:rsidRDefault="00B37118" w:rsidP="00F169C8">
      <w:pPr>
        <w:pStyle w:val="Ttulo2"/>
        <w:numPr>
          <w:ilvl w:val="1"/>
          <w:numId w:val="25"/>
        </w:numPr>
        <w:spacing w:after="200" w:line="276" w:lineRule="auto"/>
        <w:rPr>
          <w:rFonts w:asciiTheme="minorHAnsi" w:hAnsiTheme="minorHAnsi" w:cstheme="majorHAnsi"/>
          <w:b/>
          <w:smallCaps w:val="0"/>
          <w:sz w:val="24"/>
          <w:szCs w:val="22"/>
        </w:rPr>
      </w:pPr>
      <w:bookmarkStart w:id="140" w:name="_Toc448998003"/>
      <w:r w:rsidRPr="007831FB">
        <w:rPr>
          <w:rFonts w:asciiTheme="minorHAnsi" w:hAnsiTheme="minorHAnsi" w:cstheme="majorHAnsi"/>
          <w:b/>
          <w:smallCaps w:val="0"/>
          <w:sz w:val="24"/>
          <w:szCs w:val="22"/>
        </w:rPr>
        <w:t>Valores</w:t>
      </w:r>
      <w:bookmarkEnd w:id="140"/>
    </w:p>
    <w:p w14:paraId="74B3A296" w14:textId="26FAE631" w:rsidR="004F23B9" w:rsidRDefault="00CA12F9" w:rsidP="00217ADA">
      <w:pPr>
        <w:jc w:val="both"/>
        <w:rPr>
          <w:rFonts w:asciiTheme="minorHAnsi" w:hAnsiTheme="minorHAnsi"/>
        </w:rPr>
      </w:pPr>
      <w:r w:rsidRPr="00CA12F9">
        <w:rPr>
          <w:rFonts w:asciiTheme="minorHAnsi" w:hAnsiTheme="minorHAnsi"/>
        </w:rPr>
        <w:t>Los v</w:t>
      </w:r>
      <w:r>
        <w:rPr>
          <w:rFonts w:asciiTheme="minorHAnsi" w:hAnsiTheme="minorHAnsi"/>
        </w:rPr>
        <w:t>alores del BANHVI fue un tercer elemento que se sometió a revisión para el desarrollo del nuevo plan estratégico.</w:t>
      </w:r>
    </w:p>
    <w:p w14:paraId="44F28591" w14:textId="73A974C9" w:rsidR="00CA12F9" w:rsidRDefault="00CA12F9" w:rsidP="00217ADA">
      <w:pPr>
        <w:jc w:val="both"/>
        <w:rPr>
          <w:rFonts w:asciiTheme="minorHAnsi" w:hAnsiTheme="minorHAnsi"/>
        </w:rPr>
      </w:pPr>
      <w:r>
        <w:rPr>
          <w:rFonts w:asciiTheme="minorHAnsi" w:hAnsiTheme="minorHAnsi"/>
        </w:rPr>
        <w:t>Con base en la revisión realizada, la nueva propuesta pasa de un total de cinco valores a seis, los cuales se describen a continuación:</w:t>
      </w:r>
    </w:p>
    <w:p w14:paraId="4DF748D8" w14:textId="77777777" w:rsidR="00A163D9" w:rsidRPr="00CA12F9" w:rsidRDefault="00E3149B" w:rsidP="00F169C8">
      <w:pPr>
        <w:numPr>
          <w:ilvl w:val="0"/>
          <w:numId w:val="37"/>
        </w:numPr>
        <w:jc w:val="both"/>
        <w:rPr>
          <w:rFonts w:asciiTheme="minorHAnsi" w:hAnsiTheme="minorHAnsi"/>
        </w:rPr>
      </w:pPr>
      <w:r w:rsidRPr="00CA12F9">
        <w:rPr>
          <w:rFonts w:asciiTheme="minorHAnsi" w:hAnsiTheme="minorHAnsi"/>
          <w:b/>
          <w:bCs/>
        </w:rPr>
        <w:t>Servicio</w:t>
      </w:r>
      <w:r w:rsidRPr="00CA12F9">
        <w:rPr>
          <w:rFonts w:asciiTheme="minorHAnsi" w:hAnsiTheme="minorHAnsi"/>
        </w:rPr>
        <w:t>: Buscamos permanentemente la satisfacción del usuario, por lo que investigamos y anticipamos sus necesidades para adaptarnos a ellas. Reconocemos su derecho inalienable a recibir un buen trato y un buen producto final -en nuestro caso viviendas-.</w:t>
      </w:r>
    </w:p>
    <w:p w14:paraId="22B25F09" w14:textId="77777777" w:rsidR="00A163D9" w:rsidRPr="00CA12F9" w:rsidRDefault="00E3149B" w:rsidP="00F169C8">
      <w:pPr>
        <w:numPr>
          <w:ilvl w:val="0"/>
          <w:numId w:val="37"/>
        </w:numPr>
        <w:jc w:val="both"/>
        <w:rPr>
          <w:rFonts w:asciiTheme="minorHAnsi" w:hAnsiTheme="minorHAnsi"/>
        </w:rPr>
      </w:pPr>
      <w:r w:rsidRPr="00CA12F9">
        <w:rPr>
          <w:rFonts w:asciiTheme="minorHAnsi" w:hAnsiTheme="minorHAnsi"/>
          <w:b/>
          <w:bCs/>
        </w:rPr>
        <w:t>Honestidad</w:t>
      </w:r>
      <w:r w:rsidRPr="00CA12F9">
        <w:rPr>
          <w:rFonts w:asciiTheme="minorHAnsi" w:hAnsiTheme="minorHAnsi"/>
        </w:rPr>
        <w:t>: Expresamos respeto por nosotros mismos y por los demás. Actuamos con base en la verdad, la sabiduría y nuestras tareas son hechas con total rectitud y esmero.</w:t>
      </w:r>
    </w:p>
    <w:p w14:paraId="05F9DECA" w14:textId="77777777" w:rsidR="00A163D9" w:rsidRPr="00CA12F9" w:rsidRDefault="00E3149B" w:rsidP="00F169C8">
      <w:pPr>
        <w:numPr>
          <w:ilvl w:val="0"/>
          <w:numId w:val="37"/>
        </w:numPr>
        <w:jc w:val="both"/>
        <w:rPr>
          <w:rFonts w:asciiTheme="minorHAnsi" w:hAnsiTheme="minorHAnsi"/>
        </w:rPr>
      </w:pPr>
      <w:r w:rsidRPr="00CA12F9">
        <w:rPr>
          <w:rFonts w:asciiTheme="minorHAnsi" w:hAnsiTheme="minorHAnsi"/>
          <w:b/>
          <w:bCs/>
        </w:rPr>
        <w:lastRenderedPageBreak/>
        <w:t>Calidad</w:t>
      </w:r>
      <w:r w:rsidRPr="00CA12F9">
        <w:rPr>
          <w:rFonts w:asciiTheme="minorHAnsi" w:hAnsiTheme="minorHAnsi"/>
        </w:rPr>
        <w:t xml:space="preserve">: Impulsamos la excelencia profesional e institucional en nuestros productos, procesos, sistemas, funciones y resultados, así como en nuestras conductas y conocimientos. </w:t>
      </w:r>
    </w:p>
    <w:p w14:paraId="5DE49857" w14:textId="77777777" w:rsidR="00A163D9" w:rsidRPr="00CA12F9" w:rsidRDefault="00E3149B" w:rsidP="00F169C8">
      <w:pPr>
        <w:numPr>
          <w:ilvl w:val="0"/>
          <w:numId w:val="37"/>
        </w:numPr>
        <w:jc w:val="both"/>
        <w:rPr>
          <w:rFonts w:asciiTheme="minorHAnsi" w:hAnsiTheme="minorHAnsi"/>
        </w:rPr>
      </w:pPr>
      <w:r w:rsidRPr="00CA12F9">
        <w:rPr>
          <w:rFonts w:asciiTheme="minorHAnsi" w:hAnsiTheme="minorHAnsi"/>
          <w:b/>
          <w:bCs/>
        </w:rPr>
        <w:t>Eficiencia:</w:t>
      </w:r>
      <w:r w:rsidRPr="00CA12F9">
        <w:rPr>
          <w:rFonts w:asciiTheme="minorHAnsi" w:hAnsiTheme="minorHAnsi"/>
        </w:rPr>
        <w:t xml:space="preserve"> </w:t>
      </w:r>
      <w:r w:rsidRPr="00CA12F9">
        <w:rPr>
          <w:rFonts w:asciiTheme="minorHAnsi" w:hAnsiTheme="minorHAnsi"/>
          <w:lang w:val="es-ES"/>
        </w:rPr>
        <w:t>Transformamos en resultados tangibles las ideas propuestas, con un mínimo de tiempo y recursos.</w:t>
      </w:r>
    </w:p>
    <w:p w14:paraId="25B51AD9" w14:textId="77777777" w:rsidR="00A163D9" w:rsidRPr="00CA12F9" w:rsidRDefault="00E3149B" w:rsidP="00F169C8">
      <w:pPr>
        <w:numPr>
          <w:ilvl w:val="0"/>
          <w:numId w:val="37"/>
        </w:numPr>
        <w:jc w:val="both"/>
        <w:rPr>
          <w:rFonts w:asciiTheme="minorHAnsi" w:hAnsiTheme="minorHAnsi"/>
        </w:rPr>
      </w:pPr>
      <w:r w:rsidRPr="00CA12F9">
        <w:rPr>
          <w:rFonts w:asciiTheme="minorHAnsi" w:hAnsiTheme="minorHAnsi"/>
          <w:b/>
          <w:bCs/>
        </w:rPr>
        <w:t>Solidaridad:</w:t>
      </w:r>
      <w:r w:rsidRPr="00CA12F9">
        <w:rPr>
          <w:rFonts w:asciiTheme="minorHAnsi" w:hAnsiTheme="minorHAnsi"/>
        </w:rPr>
        <w:t xml:space="preserve"> Compartimos los intereses de familias necesitadas de vivienda, y somos solidarios con los compañeros de trabajo. </w:t>
      </w:r>
    </w:p>
    <w:p w14:paraId="2FD3B71F" w14:textId="77777777" w:rsidR="00A163D9" w:rsidRPr="00CA12F9" w:rsidRDefault="00E3149B" w:rsidP="00F169C8">
      <w:pPr>
        <w:numPr>
          <w:ilvl w:val="0"/>
          <w:numId w:val="37"/>
        </w:numPr>
        <w:jc w:val="both"/>
        <w:rPr>
          <w:rFonts w:asciiTheme="minorHAnsi" w:hAnsiTheme="minorHAnsi"/>
        </w:rPr>
      </w:pPr>
      <w:r w:rsidRPr="00CA12F9">
        <w:rPr>
          <w:rFonts w:asciiTheme="minorHAnsi" w:hAnsiTheme="minorHAnsi"/>
          <w:b/>
          <w:bCs/>
        </w:rPr>
        <w:t>Conciencia ambiental:</w:t>
      </w:r>
      <w:r w:rsidRPr="00CA12F9">
        <w:rPr>
          <w:rFonts w:asciiTheme="minorHAnsi" w:hAnsiTheme="minorHAnsi"/>
        </w:rPr>
        <w:t xml:space="preserve"> Demostramos conciencia ambiental en las labores encomendadas.</w:t>
      </w:r>
    </w:p>
    <w:p w14:paraId="15DDA902" w14:textId="77777777" w:rsidR="00CA12F9" w:rsidRPr="00CA12F9" w:rsidRDefault="00CA12F9" w:rsidP="00217ADA">
      <w:pPr>
        <w:jc w:val="both"/>
        <w:rPr>
          <w:rFonts w:asciiTheme="minorHAnsi" w:hAnsiTheme="minorHAnsi"/>
        </w:rPr>
      </w:pPr>
    </w:p>
    <w:p w14:paraId="314BE747" w14:textId="2470D577" w:rsidR="00B37118" w:rsidRDefault="00B37118" w:rsidP="00F169C8">
      <w:pPr>
        <w:pStyle w:val="Ttulo2"/>
        <w:numPr>
          <w:ilvl w:val="1"/>
          <w:numId w:val="25"/>
        </w:numPr>
        <w:spacing w:after="200" w:line="276" w:lineRule="auto"/>
        <w:rPr>
          <w:rFonts w:asciiTheme="minorHAnsi" w:hAnsiTheme="minorHAnsi" w:cstheme="majorHAnsi"/>
          <w:b/>
          <w:smallCaps w:val="0"/>
          <w:sz w:val="24"/>
          <w:szCs w:val="22"/>
        </w:rPr>
      </w:pPr>
      <w:bookmarkStart w:id="141" w:name="_Toc448998004"/>
      <w:r w:rsidRPr="007831FB">
        <w:rPr>
          <w:rFonts w:asciiTheme="minorHAnsi" w:hAnsiTheme="minorHAnsi" w:cstheme="majorHAnsi"/>
          <w:b/>
          <w:smallCaps w:val="0"/>
          <w:sz w:val="24"/>
          <w:szCs w:val="22"/>
        </w:rPr>
        <w:t>Grupos de interés</w:t>
      </w:r>
      <w:r w:rsidR="0071051D">
        <w:rPr>
          <w:rFonts w:asciiTheme="minorHAnsi" w:hAnsiTheme="minorHAnsi" w:cstheme="majorHAnsi"/>
          <w:b/>
          <w:smallCaps w:val="0"/>
          <w:sz w:val="24"/>
          <w:szCs w:val="22"/>
        </w:rPr>
        <w:t xml:space="preserve"> y propuesta de valor</w:t>
      </w:r>
      <w:bookmarkEnd w:id="141"/>
    </w:p>
    <w:p w14:paraId="53520C47" w14:textId="53D7C1EF" w:rsidR="00704E76" w:rsidRDefault="00704E76" w:rsidP="00704E76">
      <w:pPr>
        <w:jc w:val="both"/>
        <w:rPr>
          <w:rFonts w:asciiTheme="minorHAnsi" w:hAnsiTheme="minorHAnsi"/>
        </w:rPr>
      </w:pPr>
      <w:r>
        <w:rPr>
          <w:rFonts w:asciiTheme="minorHAnsi" w:hAnsiTheme="minorHAnsi"/>
        </w:rPr>
        <w:t>Uno de los aspectos que generalmente se suele obviar al elaborar planes estratégicos son los grupos de interés y la propuesta de valor que la organización establece para estos grupos.</w:t>
      </w:r>
    </w:p>
    <w:p w14:paraId="498D7BEB" w14:textId="62289DFA" w:rsidR="00704E76" w:rsidRDefault="00704E76" w:rsidP="00704E76">
      <w:pPr>
        <w:jc w:val="both"/>
        <w:rPr>
          <w:rFonts w:asciiTheme="minorHAnsi" w:hAnsiTheme="minorHAnsi"/>
        </w:rPr>
      </w:pPr>
      <w:r>
        <w:rPr>
          <w:rFonts w:asciiTheme="minorHAnsi" w:hAnsiTheme="minorHAnsi"/>
        </w:rPr>
        <w:t>La finalidad de incorporar este elemento de forma explícita en la formulación del nuevo PE, es evitar que el proceso se realice de forma endógena, y más bien se piense también en los grupos fuera de la entidad que tienen relación con la institución.</w:t>
      </w:r>
    </w:p>
    <w:p w14:paraId="4006DBBC" w14:textId="237A6AD1" w:rsidR="00704E76" w:rsidRDefault="00704E76" w:rsidP="00704E76">
      <w:pPr>
        <w:jc w:val="both"/>
        <w:rPr>
          <w:rFonts w:asciiTheme="minorHAnsi" w:hAnsiTheme="minorHAnsi"/>
        </w:rPr>
      </w:pPr>
      <w:r>
        <w:rPr>
          <w:rFonts w:asciiTheme="minorHAnsi" w:hAnsiTheme="minorHAnsi"/>
        </w:rPr>
        <w:t>Para estos efectos se realizó una lluvia de ideas para identificar los grupos de interés del BANHVI, los cuales fueron posteriormente consolidados en los que se presentan en la siguiente tabla.</w:t>
      </w:r>
    </w:p>
    <w:p w14:paraId="0A817537" w14:textId="19318134" w:rsidR="00704E76" w:rsidRDefault="00704E76" w:rsidP="00704E76">
      <w:pPr>
        <w:pStyle w:val="Epgrafe"/>
        <w:jc w:val="center"/>
        <w:rPr>
          <w:rFonts w:asciiTheme="minorHAnsi" w:hAnsiTheme="minorHAnsi"/>
          <w:color w:val="auto"/>
          <w:sz w:val="22"/>
          <w:szCs w:val="22"/>
        </w:rPr>
      </w:pPr>
      <w:bookmarkStart w:id="142" w:name="_Toc448998026"/>
      <w:r w:rsidRPr="00704E76">
        <w:rPr>
          <w:rFonts w:asciiTheme="minorHAnsi" w:hAnsiTheme="minorHAnsi"/>
          <w:color w:val="auto"/>
          <w:sz w:val="22"/>
          <w:szCs w:val="22"/>
        </w:rPr>
        <w:t xml:space="preserve">Tabla </w:t>
      </w:r>
      <w:r w:rsidRPr="00704E76">
        <w:rPr>
          <w:rFonts w:asciiTheme="minorHAnsi" w:hAnsiTheme="minorHAnsi"/>
          <w:color w:val="auto"/>
          <w:sz w:val="22"/>
          <w:szCs w:val="22"/>
        </w:rPr>
        <w:fldChar w:fldCharType="begin"/>
      </w:r>
      <w:r w:rsidRPr="00704E76">
        <w:rPr>
          <w:rFonts w:asciiTheme="minorHAnsi" w:hAnsiTheme="minorHAnsi"/>
          <w:color w:val="auto"/>
          <w:sz w:val="22"/>
          <w:szCs w:val="22"/>
        </w:rPr>
        <w:instrText xml:space="preserve"> SEQ Tabla \* ARABIC </w:instrText>
      </w:r>
      <w:r w:rsidRPr="00704E76">
        <w:rPr>
          <w:rFonts w:asciiTheme="minorHAnsi" w:hAnsiTheme="minorHAnsi"/>
          <w:color w:val="auto"/>
          <w:sz w:val="22"/>
          <w:szCs w:val="22"/>
        </w:rPr>
        <w:fldChar w:fldCharType="separate"/>
      </w:r>
      <w:r w:rsidR="00810FB6">
        <w:rPr>
          <w:rFonts w:asciiTheme="minorHAnsi" w:hAnsiTheme="minorHAnsi"/>
          <w:noProof/>
          <w:color w:val="auto"/>
          <w:sz w:val="22"/>
          <w:szCs w:val="22"/>
        </w:rPr>
        <w:t>14</w:t>
      </w:r>
      <w:r w:rsidRPr="00704E76">
        <w:rPr>
          <w:rFonts w:asciiTheme="minorHAnsi" w:hAnsiTheme="minorHAnsi"/>
          <w:color w:val="auto"/>
          <w:sz w:val="22"/>
          <w:szCs w:val="22"/>
        </w:rPr>
        <w:fldChar w:fldCharType="end"/>
      </w:r>
      <w:r w:rsidRPr="00704E76">
        <w:rPr>
          <w:rFonts w:asciiTheme="minorHAnsi" w:hAnsiTheme="minorHAnsi"/>
          <w:color w:val="auto"/>
          <w:sz w:val="22"/>
          <w:szCs w:val="22"/>
        </w:rPr>
        <w:t xml:space="preserve"> Grupos de interés del BANHVI</w:t>
      </w:r>
      <w:bookmarkEnd w:id="142"/>
    </w:p>
    <w:tbl>
      <w:tblPr>
        <w:tblStyle w:val="Tabladecuadrcula4-nfasis51"/>
        <w:tblW w:w="0" w:type="auto"/>
        <w:jc w:val="center"/>
        <w:tblLook w:val="04A0" w:firstRow="1" w:lastRow="0" w:firstColumn="1" w:lastColumn="0" w:noHBand="0" w:noVBand="1"/>
      </w:tblPr>
      <w:tblGrid>
        <w:gridCol w:w="546"/>
        <w:gridCol w:w="3414"/>
      </w:tblGrid>
      <w:tr w:rsidR="00704E76" w:rsidRPr="00704E76" w14:paraId="3A191C6C" w14:textId="77777777" w:rsidTr="00704E7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6" w:type="dxa"/>
          </w:tcPr>
          <w:p w14:paraId="5611703D" w14:textId="1C011812" w:rsidR="00704E76" w:rsidRPr="00704E76" w:rsidRDefault="00704E76" w:rsidP="00704E76">
            <w:pPr>
              <w:spacing w:after="0"/>
              <w:jc w:val="center"/>
              <w:rPr>
                <w:rFonts w:asciiTheme="minorHAnsi" w:hAnsiTheme="minorHAnsi"/>
              </w:rPr>
            </w:pPr>
            <w:r w:rsidRPr="00704E76">
              <w:rPr>
                <w:rFonts w:asciiTheme="minorHAnsi" w:hAnsiTheme="minorHAnsi"/>
              </w:rPr>
              <w:t>N°</w:t>
            </w:r>
          </w:p>
        </w:tc>
        <w:tc>
          <w:tcPr>
            <w:tcW w:w="3414" w:type="dxa"/>
          </w:tcPr>
          <w:p w14:paraId="760BB484" w14:textId="6E517A9F" w:rsidR="00704E76" w:rsidRPr="00704E76" w:rsidRDefault="00704E76" w:rsidP="00704E76">
            <w:pPr>
              <w:spacing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704E76">
              <w:rPr>
                <w:rFonts w:asciiTheme="minorHAnsi" w:hAnsiTheme="minorHAnsi"/>
              </w:rPr>
              <w:t>Grupo de interés</w:t>
            </w:r>
          </w:p>
        </w:tc>
      </w:tr>
      <w:tr w:rsidR="00704E76" w:rsidRPr="00704E76" w14:paraId="21CEF7B1" w14:textId="77777777" w:rsidTr="00704E7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6" w:type="dxa"/>
          </w:tcPr>
          <w:p w14:paraId="7064276F" w14:textId="168478AC" w:rsidR="00704E76" w:rsidRPr="00704E76" w:rsidRDefault="00704E76" w:rsidP="00704E76">
            <w:pPr>
              <w:spacing w:after="0"/>
              <w:jc w:val="center"/>
              <w:rPr>
                <w:rFonts w:asciiTheme="minorHAnsi" w:hAnsiTheme="minorHAnsi"/>
                <w:b w:val="0"/>
              </w:rPr>
            </w:pPr>
            <w:r w:rsidRPr="00704E76">
              <w:rPr>
                <w:rFonts w:asciiTheme="minorHAnsi" w:hAnsiTheme="minorHAnsi"/>
                <w:b w:val="0"/>
              </w:rPr>
              <w:t>1</w:t>
            </w:r>
          </w:p>
        </w:tc>
        <w:tc>
          <w:tcPr>
            <w:tcW w:w="3414" w:type="dxa"/>
          </w:tcPr>
          <w:p w14:paraId="4D49C31C" w14:textId="31909278" w:rsidR="00704E76" w:rsidRPr="00704E76" w:rsidRDefault="00704E76" w:rsidP="00704E76">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Funcionarios del BANHVI</w:t>
            </w:r>
            <w:r>
              <w:rPr>
                <w:rStyle w:val="Refdenotaalpie"/>
                <w:rFonts w:asciiTheme="minorHAnsi" w:hAnsiTheme="minorHAnsi"/>
              </w:rPr>
              <w:footnoteReference w:id="3"/>
            </w:r>
          </w:p>
        </w:tc>
      </w:tr>
      <w:tr w:rsidR="00704E76" w:rsidRPr="00704E76" w14:paraId="78F00A24" w14:textId="77777777" w:rsidTr="00704E76">
        <w:trPr>
          <w:jc w:val="center"/>
        </w:trPr>
        <w:tc>
          <w:tcPr>
            <w:cnfStyle w:val="001000000000" w:firstRow="0" w:lastRow="0" w:firstColumn="1" w:lastColumn="0" w:oddVBand="0" w:evenVBand="0" w:oddHBand="0" w:evenHBand="0" w:firstRowFirstColumn="0" w:firstRowLastColumn="0" w:lastRowFirstColumn="0" w:lastRowLastColumn="0"/>
            <w:tcW w:w="546" w:type="dxa"/>
          </w:tcPr>
          <w:p w14:paraId="6FD13DC1" w14:textId="2BC1F96C" w:rsidR="00704E76" w:rsidRPr="00704E76" w:rsidRDefault="00704E76" w:rsidP="00704E76">
            <w:pPr>
              <w:spacing w:after="0"/>
              <w:jc w:val="center"/>
              <w:rPr>
                <w:rFonts w:asciiTheme="minorHAnsi" w:hAnsiTheme="minorHAnsi"/>
                <w:b w:val="0"/>
              </w:rPr>
            </w:pPr>
            <w:r w:rsidRPr="00704E76">
              <w:rPr>
                <w:rFonts w:asciiTheme="minorHAnsi" w:hAnsiTheme="minorHAnsi"/>
                <w:b w:val="0"/>
              </w:rPr>
              <w:t>2</w:t>
            </w:r>
          </w:p>
        </w:tc>
        <w:tc>
          <w:tcPr>
            <w:tcW w:w="3414" w:type="dxa"/>
          </w:tcPr>
          <w:p w14:paraId="493B09B4" w14:textId="4B8A5EE7" w:rsidR="00704E76" w:rsidRDefault="00704E76" w:rsidP="00704E76">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Sociedad costarricense</w:t>
            </w:r>
          </w:p>
        </w:tc>
      </w:tr>
      <w:tr w:rsidR="00704E76" w:rsidRPr="00704E76" w14:paraId="5EE5E797" w14:textId="77777777" w:rsidTr="00704E7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6" w:type="dxa"/>
          </w:tcPr>
          <w:p w14:paraId="7407359E" w14:textId="34F267B8" w:rsidR="00704E76" w:rsidRPr="00704E76" w:rsidRDefault="00704E76" w:rsidP="00704E76">
            <w:pPr>
              <w:spacing w:after="0"/>
              <w:jc w:val="center"/>
              <w:rPr>
                <w:rFonts w:asciiTheme="minorHAnsi" w:hAnsiTheme="minorHAnsi"/>
                <w:b w:val="0"/>
              </w:rPr>
            </w:pPr>
            <w:r>
              <w:rPr>
                <w:rFonts w:asciiTheme="minorHAnsi" w:hAnsiTheme="minorHAnsi"/>
                <w:b w:val="0"/>
              </w:rPr>
              <w:t>3</w:t>
            </w:r>
          </w:p>
        </w:tc>
        <w:tc>
          <w:tcPr>
            <w:tcW w:w="3414" w:type="dxa"/>
          </w:tcPr>
          <w:p w14:paraId="53A0E7B5" w14:textId="5281CBD8" w:rsidR="00704E76" w:rsidRDefault="00704E76" w:rsidP="00704E76">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Municipalidades</w:t>
            </w:r>
          </w:p>
        </w:tc>
      </w:tr>
      <w:tr w:rsidR="00704E76" w:rsidRPr="00704E76" w14:paraId="72C9DACC" w14:textId="77777777" w:rsidTr="00704E76">
        <w:trPr>
          <w:jc w:val="center"/>
        </w:trPr>
        <w:tc>
          <w:tcPr>
            <w:cnfStyle w:val="001000000000" w:firstRow="0" w:lastRow="0" w:firstColumn="1" w:lastColumn="0" w:oddVBand="0" w:evenVBand="0" w:oddHBand="0" w:evenHBand="0" w:firstRowFirstColumn="0" w:firstRowLastColumn="0" w:lastRowFirstColumn="0" w:lastRowLastColumn="0"/>
            <w:tcW w:w="546" w:type="dxa"/>
          </w:tcPr>
          <w:p w14:paraId="535AA9FB" w14:textId="44DBAFEE" w:rsidR="00704E76" w:rsidRDefault="00704E76" w:rsidP="00704E76">
            <w:pPr>
              <w:spacing w:after="0"/>
              <w:jc w:val="center"/>
              <w:rPr>
                <w:rFonts w:asciiTheme="minorHAnsi" w:hAnsiTheme="minorHAnsi"/>
                <w:b w:val="0"/>
              </w:rPr>
            </w:pPr>
            <w:r>
              <w:rPr>
                <w:rFonts w:asciiTheme="minorHAnsi" w:hAnsiTheme="minorHAnsi"/>
                <w:b w:val="0"/>
              </w:rPr>
              <w:t>4</w:t>
            </w:r>
          </w:p>
        </w:tc>
        <w:tc>
          <w:tcPr>
            <w:tcW w:w="3414" w:type="dxa"/>
          </w:tcPr>
          <w:p w14:paraId="5837E144" w14:textId="3AF925FD" w:rsidR="00704E76" w:rsidRDefault="00704E76" w:rsidP="00704E76">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Gobierno de Costa Rica</w:t>
            </w:r>
          </w:p>
        </w:tc>
      </w:tr>
      <w:tr w:rsidR="00704E76" w:rsidRPr="00704E76" w14:paraId="3826C566" w14:textId="77777777" w:rsidTr="00704E7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6" w:type="dxa"/>
          </w:tcPr>
          <w:p w14:paraId="6E233FD9" w14:textId="426FB937" w:rsidR="00704E76" w:rsidRDefault="00704E76" w:rsidP="00704E76">
            <w:pPr>
              <w:spacing w:after="0"/>
              <w:jc w:val="center"/>
              <w:rPr>
                <w:rFonts w:asciiTheme="minorHAnsi" w:hAnsiTheme="minorHAnsi"/>
                <w:b w:val="0"/>
              </w:rPr>
            </w:pPr>
            <w:r>
              <w:rPr>
                <w:rFonts w:asciiTheme="minorHAnsi" w:hAnsiTheme="minorHAnsi"/>
                <w:b w:val="0"/>
              </w:rPr>
              <w:t>5</w:t>
            </w:r>
          </w:p>
        </w:tc>
        <w:tc>
          <w:tcPr>
            <w:tcW w:w="3414" w:type="dxa"/>
          </w:tcPr>
          <w:p w14:paraId="59554AE3" w14:textId="532140AE" w:rsidR="00704E76" w:rsidRDefault="00704E76" w:rsidP="00704E76">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Empresas constructoras</w:t>
            </w:r>
          </w:p>
        </w:tc>
      </w:tr>
      <w:tr w:rsidR="00704E76" w:rsidRPr="00704E76" w14:paraId="7F9FF492" w14:textId="77777777" w:rsidTr="00704E76">
        <w:trPr>
          <w:jc w:val="center"/>
        </w:trPr>
        <w:tc>
          <w:tcPr>
            <w:cnfStyle w:val="001000000000" w:firstRow="0" w:lastRow="0" w:firstColumn="1" w:lastColumn="0" w:oddVBand="0" w:evenVBand="0" w:oddHBand="0" w:evenHBand="0" w:firstRowFirstColumn="0" w:firstRowLastColumn="0" w:lastRowFirstColumn="0" w:lastRowLastColumn="0"/>
            <w:tcW w:w="546" w:type="dxa"/>
          </w:tcPr>
          <w:p w14:paraId="0CA30ADB" w14:textId="36768FBB" w:rsidR="00704E76" w:rsidRDefault="00704E76" w:rsidP="00704E76">
            <w:pPr>
              <w:spacing w:after="0"/>
              <w:jc w:val="center"/>
              <w:rPr>
                <w:rFonts w:asciiTheme="minorHAnsi" w:hAnsiTheme="minorHAnsi"/>
                <w:b w:val="0"/>
              </w:rPr>
            </w:pPr>
            <w:r>
              <w:rPr>
                <w:rFonts w:asciiTheme="minorHAnsi" w:hAnsiTheme="minorHAnsi"/>
                <w:b w:val="0"/>
              </w:rPr>
              <w:t>6</w:t>
            </w:r>
          </w:p>
        </w:tc>
        <w:tc>
          <w:tcPr>
            <w:tcW w:w="3414" w:type="dxa"/>
          </w:tcPr>
          <w:p w14:paraId="65E43A5D" w14:textId="7D74DB29" w:rsidR="00704E76" w:rsidRDefault="00704E76" w:rsidP="00704E76">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Entidades autorizadas</w:t>
            </w:r>
          </w:p>
        </w:tc>
      </w:tr>
      <w:tr w:rsidR="00704E76" w:rsidRPr="00704E76" w14:paraId="093C23FB" w14:textId="77777777" w:rsidTr="00704E7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6" w:type="dxa"/>
          </w:tcPr>
          <w:p w14:paraId="00BADFEC" w14:textId="633D1CE6" w:rsidR="00704E76" w:rsidRDefault="00704E76" w:rsidP="00704E76">
            <w:pPr>
              <w:spacing w:after="0"/>
              <w:jc w:val="center"/>
              <w:rPr>
                <w:rFonts w:asciiTheme="minorHAnsi" w:hAnsiTheme="minorHAnsi"/>
                <w:b w:val="0"/>
              </w:rPr>
            </w:pPr>
            <w:r>
              <w:rPr>
                <w:rFonts w:asciiTheme="minorHAnsi" w:hAnsiTheme="minorHAnsi"/>
                <w:b w:val="0"/>
              </w:rPr>
              <w:t>7</w:t>
            </w:r>
          </w:p>
        </w:tc>
        <w:tc>
          <w:tcPr>
            <w:tcW w:w="3414" w:type="dxa"/>
          </w:tcPr>
          <w:p w14:paraId="1C2D199C" w14:textId="72789987" w:rsidR="00704E76" w:rsidRDefault="00704E76" w:rsidP="00704E76">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Beneficiarios del Bono de Vivienda</w:t>
            </w:r>
          </w:p>
        </w:tc>
      </w:tr>
      <w:tr w:rsidR="00704E76" w:rsidRPr="00704E76" w14:paraId="77C9E375" w14:textId="77777777" w:rsidTr="00704E76">
        <w:trPr>
          <w:jc w:val="center"/>
        </w:trPr>
        <w:tc>
          <w:tcPr>
            <w:cnfStyle w:val="001000000000" w:firstRow="0" w:lastRow="0" w:firstColumn="1" w:lastColumn="0" w:oddVBand="0" w:evenVBand="0" w:oddHBand="0" w:evenHBand="0" w:firstRowFirstColumn="0" w:firstRowLastColumn="0" w:lastRowFirstColumn="0" w:lastRowLastColumn="0"/>
            <w:tcW w:w="546" w:type="dxa"/>
          </w:tcPr>
          <w:p w14:paraId="17F5F836" w14:textId="1727F478" w:rsidR="00704E76" w:rsidRDefault="00704E76" w:rsidP="00704E76">
            <w:pPr>
              <w:spacing w:after="0"/>
              <w:jc w:val="center"/>
              <w:rPr>
                <w:rFonts w:asciiTheme="minorHAnsi" w:hAnsiTheme="minorHAnsi"/>
                <w:b w:val="0"/>
              </w:rPr>
            </w:pPr>
            <w:r>
              <w:rPr>
                <w:rFonts w:asciiTheme="minorHAnsi" w:hAnsiTheme="minorHAnsi"/>
                <w:b w:val="0"/>
              </w:rPr>
              <w:t>8</w:t>
            </w:r>
          </w:p>
        </w:tc>
        <w:tc>
          <w:tcPr>
            <w:tcW w:w="3414" w:type="dxa"/>
          </w:tcPr>
          <w:p w14:paraId="523FE1E5" w14:textId="47790D9C" w:rsidR="00704E76" w:rsidRDefault="00704E76" w:rsidP="00704E76">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Entidades de fiscalización y control</w:t>
            </w:r>
          </w:p>
        </w:tc>
      </w:tr>
    </w:tbl>
    <w:p w14:paraId="09E83EFA" w14:textId="6393BEB0" w:rsidR="00704E76" w:rsidRDefault="00704E76" w:rsidP="00704E76">
      <w:pPr>
        <w:ind w:left="2124"/>
        <w:jc w:val="both"/>
        <w:rPr>
          <w:rFonts w:asciiTheme="minorHAnsi" w:hAnsiTheme="minorHAnsi"/>
          <w:sz w:val="18"/>
          <w:szCs w:val="18"/>
        </w:rPr>
      </w:pPr>
      <w:r>
        <w:rPr>
          <w:rFonts w:asciiTheme="minorHAnsi" w:hAnsiTheme="minorHAnsi"/>
          <w:sz w:val="18"/>
          <w:szCs w:val="18"/>
        </w:rPr>
        <w:t xml:space="preserve">        Fuente: Resultados de sesión N°7.</w:t>
      </w:r>
    </w:p>
    <w:p w14:paraId="5600EC69" w14:textId="77777777" w:rsidR="00981E64" w:rsidRDefault="00981E64" w:rsidP="00704E76">
      <w:pPr>
        <w:rPr>
          <w:rFonts w:asciiTheme="minorHAnsi" w:hAnsiTheme="minorHAnsi"/>
        </w:rPr>
      </w:pPr>
    </w:p>
    <w:p w14:paraId="6FEFFC6D" w14:textId="2B76DF83" w:rsidR="00981E64" w:rsidRDefault="00981E64" w:rsidP="00BE1BBF">
      <w:pPr>
        <w:jc w:val="both"/>
        <w:rPr>
          <w:rFonts w:asciiTheme="minorHAnsi" w:hAnsiTheme="minorHAnsi"/>
          <w:b/>
          <w:bCs/>
        </w:rPr>
      </w:pPr>
      <w:r w:rsidRPr="00981E64">
        <w:rPr>
          <w:rFonts w:asciiTheme="minorHAnsi" w:hAnsiTheme="minorHAnsi"/>
        </w:rPr>
        <w:lastRenderedPageBreak/>
        <w:t xml:space="preserve">Una </w:t>
      </w:r>
      <w:r>
        <w:rPr>
          <w:rFonts w:asciiTheme="minorHAnsi" w:hAnsiTheme="minorHAnsi"/>
        </w:rPr>
        <w:t>vez identificados estos grupos, el siguiente paso fue establecer la propuesta de valor tomando en consideración los aspectos que estos grupos más valoran o demandan de la institución. La siguiente tabla describe los elementos surgidos de esta sesión de trabajo para cada grupo, la cual sirvió de base para identificar comunes denominadores.</w:t>
      </w:r>
    </w:p>
    <w:p w14:paraId="6965B7FE" w14:textId="7C9BB71D" w:rsidR="00981E64" w:rsidRDefault="00981E64" w:rsidP="00981E64">
      <w:pPr>
        <w:pStyle w:val="Epgrafe"/>
        <w:jc w:val="center"/>
        <w:rPr>
          <w:rFonts w:asciiTheme="minorHAnsi" w:hAnsiTheme="minorHAnsi"/>
          <w:color w:val="auto"/>
          <w:sz w:val="22"/>
          <w:szCs w:val="22"/>
        </w:rPr>
      </w:pPr>
      <w:bookmarkStart w:id="143" w:name="_Toc448998027"/>
      <w:r w:rsidRPr="00704E76">
        <w:rPr>
          <w:rFonts w:asciiTheme="minorHAnsi" w:hAnsiTheme="minorHAnsi"/>
          <w:color w:val="auto"/>
          <w:sz w:val="22"/>
          <w:szCs w:val="22"/>
        </w:rPr>
        <w:t xml:space="preserve">Tabla </w:t>
      </w:r>
      <w:r w:rsidRPr="00704E76">
        <w:rPr>
          <w:rFonts w:asciiTheme="minorHAnsi" w:hAnsiTheme="minorHAnsi"/>
          <w:color w:val="auto"/>
          <w:sz w:val="22"/>
          <w:szCs w:val="22"/>
        </w:rPr>
        <w:fldChar w:fldCharType="begin"/>
      </w:r>
      <w:r w:rsidRPr="00704E76">
        <w:rPr>
          <w:rFonts w:asciiTheme="minorHAnsi" w:hAnsiTheme="minorHAnsi"/>
          <w:color w:val="auto"/>
          <w:sz w:val="22"/>
          <w:szCs w:val="22"/>
        </w:rPr>
        <w:instrText xml:space="preserve"> SEQ Tabla \* ARABIC </w:instrText>
      </w:r>
      <w:r w:rsidRPr="00704E76">
        <w:rPr>
          <w:rFonts w:asciiTheme="minorHAnsi" w:hAnsiTheme="minorHAnsi"/>
          <w:color w:val="auto"/>
          <w:sz w:val="22"/>
          <w:szCs w:val="22"/>
        </w:rPr>
        <w:fldChar w:fldCharType="separate"/>
      </w:r>
      <w:r w:rsidR="00810FB6">
        <w:rPr>
          <w:rFonts w:asciiTheme="minorHAnsi" w:hAnsiTheme="minorHAnsi"/>
          <w:noProof/>
          <w:color w:val="auto"/>
          <w:sz w:val="22"/>
          <w:szCs w:val="22"/>
        </w:rPr>
        <w:t>15</w:t>
      </w:r>
      <w:r w:rsidRPr="00704E76">
        <w:rPr>
          <w:rFonts w:asciiTheme="minorHAnsi" w:hAnsiTheme="minorHAnsi"/>
          <w:color w:val="auto"/>
          <w:sz w:val="22"/>
          <w:szCs w:val="22"/>
        </w:rPr>
        <w:fldChar w:fldCharType="end"/>
      </w:r>
      <w:r w:rsidRPr="00704E76">
        <w:rPr>
          <w:rFonts w:asciiTheme="minorHAnsi" w:hAnsiTheme="minorHAnsi"/>
          <w:color w:val="auto"/>
          <w:sz w:val="22"/>
          <w:szCs w:val="22"/>
        </w:rPr>
        <w:t xml:space="preserve"> </w:t>
      </w:r>
      <w:r>
        <w:rPr>
          <w:rFonts w:asciiTheme="minorHAnsi" w:hAnsiTheme="minorHAnsi"/>
          <w:color w:val="auto"/>
          <w:sz w:val="22"/>
          <w:szCs w:val="22"/>
        </w:rPr>
        <w:t xml:space="preserve">Propuesta de valor a Grupos de Interés del </w:t>
      </w:r>
      <w:r w:rsidRPr="00704E76">
        <w:rPr>
          <w:rFonts w:asciiTheme="minorHAnsi" w:hAnsiTheme="minorHAnsi"/>
          <w:color w:val="auto"/>
          <w:sz w:val="22"/>
          <w:szCs w:val="22"/>
        </w:rPr>
        <w:t>BANHVI</w:t>
      </w:r>
      <w:bookmarkEnd w:id="143"/>
    </w:p>
    <w:tbl>
      <w:tblPr>
        <w:tblStyle w:val="Tabladecuadrcula4-nfasis51"/>
        <w:tblW w:w="8941" w:type="dxa"/>
        <w:jc w:val="center"/>
        <w:tblLook w:val="04A0" w:firstRow="1" w:lastRow="0" w:firstColumn="1" w:lastColumn="0" w:noHBand="0" w:noVBand="1"/>
      </w:tblPr>
      <w:tblGrid>
        <w:gridCol w:w="3414"/>
        <w:gridCol w:w="5527"/>
      </w:tblGrid>
      <w:tr w:rsidR="00981E64" w:rsidRPr="00704E76" w14:paraId="45BAC87D" w14:textId="6063D676" w:rsidTr="00981E6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414" w:type="dxa"/>
          </w:tcPr>
          <w:p w14:paraId="42BC1D3F" w14:textId="77777777" w:rsidR="00981E64" w:rsidRPr="00704E76" w:rsidRDefault="00981E64" w:rsidP="00B7392B">
            <w:pPr>
              <w:spacing w:after="0"/>
              <w:jc w:val="center"/>
              <w:rPr>
                <w:rFonts w:asciiTheme="minorHAnsi" w:hAnsiTheme="minorHAnsi"/>
              </w:rPr>
            </w:pPr>
            <w:r w:rsidRPr="00704E76">
              <w:rPr>
                <w:rFonts w:asciiTheme="minorHAnsi" w:hAnsiTheme="minorHAnsi"/>
              </w:rPr>
              <w:t>Grupo de interés</w:t>
            </w:r>
          </w:p>
        </w:tc>
        <w:tc>
          <w:tcPr>
            <w:tcW w:w="5527" w:type="dxa"/>
          </w:tcPr>
          <w:p w14:paraId="71276221" w14:textId="41DA80E9" w:rsidR="00981E64" w:rsidRPr="00704E76" w:rsidRDefault="00981E64" w:rsidP="00B7392B">
            <w:pPr>
              <w:spacing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Lo que desean los grupos de interés</w:t>
            </w:r>
          </w:p>
        </w:tc>
      </w:tr>
      <w:tr w:rsidR="00981E64" w:rsidRPr="00704E76" w14:paraId="62BD0548" w14:textId="3578AF59" w:rsidTr="00981E6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414" w:type="dxa"/>
          </w:tcPr>
          <w:p w14:paraId="554F6AB2" w14:textId="77777777" w:rsidR="00981E64" w:rsidRPr="00981E64" w:rsidRDefault="00981E64" w:rsidP="00B7392B">
            <w:pPr>
              <w:spacing w:after="0"/>
              <w:rPr>
                <w:rFonts w:asciiTheme="minorHAnsi" w:hAnsiTheme="minorHAnsi"/>
                <w:b w:val="0"/>
              </w:rPr>
            </w:pPr>
            <w:r w:rsidRPr="00981E64">
              <w:rPr>
                <w:rFonts w:asciiTheme="minorHAnsi" w:hAnsiTheme="minorHAnsi"/>
                <w:b w:val="0"/>
              </w:rPr>
              <w:t>Sociedad costarricense</w:t>
            </w:r>
          </w:p>
        </w:tc>
        <w:tc>
          <w:tcPr>
            <w:tcW w:w="5527" w:type="dxa"/>
          </w:tcPr>
          <w:p w14:paraId="6DA0EA7F" w14:textId="77777777" w:rsidR="00A163D9" w:rsidRPr="00F9789F" w:rsidRDefault="00E3149B" w:rsidP="00F169C8">
            <w:pPr>
              <w:numPr>
                <w:ilvl w:val="0"/>
                <w:numId w:val="43"/>
              </w:num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F9789F">
              <w:rPr>
                <w:rFonts w:asciiTheme="minorHAnsi" w:hAnsiTheme="minorHAnsi"/>
              </w:rPr>
              <w:t>Más soluciones, más rápidas</w:t>
            </w:r>
          </w:p>
          <w:p w14:paraId="5150EF4A" w14:textId="77777777" w:rsidR="00A163D9" w:rsidRPr="00F9789F" w:rsidRDefault="00E3149B" w:rsidP="00F169C8">
            <w:pPr>
              <w:numPr>
                <w:ilvl w:val="0"/>
                <w:numId w:val="43"/>
              </w:num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F9789F">
              <w:rPr>
                <w:rFonts w:asciiTheme="minorHAnsi" w:hAnsiTheme="minorHAnsi"/>
              </w:rPr>
              <w:t>Mayor información</w:t>
            </w:r>
          </w:p>
          <w:p w14:paraId="28F8CC1E" w14:textId="77777777" w:rsidR="00A163D9" w:rsidRPr="00F9789F" w:rsidRDefault="00E3149B" w:rsidP="00F169C8">
            <w:pPr>
              <w:numPr>
                <w:ilvl w:val="0"/>
                <w:numId w:val="43"/>
              </w:num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F9789F">
              <w:rPr>
                <w:rFonts w:asciiTheme="minorHAnsi" w:hAnsiTheme="minorHAnsi"/>
              </w:rPr>
              <w:t>Transparencia</w:t>
            </w:r>
          </w:p>
          <w:p w14:paraId="71EBC484" w14:textId="5BABA15D" w:rsidR="00981E64" w:rsidRPr="00F9789F" w:rsidRDefault="00E3149B" w:rsidP="00F169C8">
            <w:pPr>
              <w:numPr>
                <w:ilvl w:val="0"/>
                <w:numId w:val="43"/>
              </w:num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F9789F">
              <w:rPr>
                <w:rFonts w:asciiTheme="minorHAnsi" w:hAnsiTheme="minorHAnsi"/>
              </w:rPr>
              <w:t>Rendición de cuentas</w:t>
            </w:r>
          </w:p>
        </w:tc>
      </w:tr>
      <w:tr w:rsidR="00981E64" w:rsidRPr="00704E76" w14:paraId="7304B566" w14:textId="7CDEFE53" w:rsidTr="00981E64">
        <w:trPr>
          <w:jc w:val="center"/>
        </w:trPr>
        <w:tc>
          <w:tcPr>
            <w:cnfStyle w:val="001000000000" w:firstRow="0" w:lastRow="0" w:firstColumn="1" w:lastColumn="0" w:oddVBand="0" w:evenVBand="0" w:oddHBand="0" w:evenHBand="0" w:firstRowFirstColumn="0" w:firstRowLastColumn="0" w:lastRowFirstColumn="0" w:lastRowLastColumn="0"/>
            <w:tcW w:w="3414" w:type="dxa"/>
          </w:tcPr>
          <w:p w14:paraId="42F2ADDC" w14:textId="77777777" w:rsidR="00981E64" w:rsidRPr="00981E64" w:rsidRDefault="00981E64" w:rsidP="00B7392B">
            <w:pPr>
              <w:spacing w:after="0"/>
              <w:rPr>
                <w:rFonts w:asciiTheme="minorHAnsi" w:hAnsiTheme="minorHAnsi"/>
                <w:b w:val="0"/>
              </w:rPr>
            </w:pPr>
            <w:r w:rsidRPr="00981E64">
              <w:rPr>
                <w:rFonts w:asciiTheme="minorHAnsi" w:hAnsiTheme="minorHAnsi"/>
                <w:b w:val="0"/>
              </w:rPr>
              <w:t>Municipalidades</w:t>
            </w:r>
          </w:p>
        </w:tc>
        <w:tc>
          <w:tcPr>
            <w:tcW w:w="5527" w:type="dxa"/>
          </w:tcPr>
          <w:p w14:paraId="517A682F" w14:textId="77777777" w:rsidR="00A163D9" w:rsidRPr="00981E64" w:rsidRDefault="00E3149B" w:rsidP="00F169C8">
            <w:pPr>
              <w:numPr>
                <w:ilvl w:val="0"/>
                <w:numId w:val="41"/>
              </w:num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81E64">
              <w:rPr>
                <w:rFonts w:asciiTheme="minorHAnsi" w:hAnsiTheme="minorHAnsi"/>
              </w:rPr>
              <w:t>Proyectos para erradicación de tugurios</w:t>
            </w:r>
          </w:p>
          <w:p w14:paraId="5FFBADF6" w14:textId="663E3B07" w:rsidR="00A163D9" w:rsidRPr="00981E64" w:rsidRDefault="00E3149B" w:rsidP="00F169C8">
            <w:pPr>
              <w:numPr>
                <w:ilvl w:val="0"/>
                <w:numId w:val="41"/>
              </w:num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81E64">
              <w:rPr>
                <w:rFonts w:asciiTheme="minorHAnsi" w:hAnsiTheme="minorHAnsi"/>
              </w:rPr>
              <w:t>Soluciones de vivienda a los habitantes de la zona</w:t>
            </w:r>
          </w:p>
          <w:p w14:paraId="11CFB875" w14:textId="7C6B5A8C" w:rsidR="00981E64" w:rsidRPr="00981E64" w:rsidRDefault="00E3149B" w:rsidP="00F169C8">
            <w:pPr>
              <w:numPr>
                <w:ilvl w:val="0"/>
                <w:numId w:val="41"/>
              </w:num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81E64">
              <w:rPr>
                <w:rFonts w:asciiTheme="minorHAnsi" w:hAnsiTheme="minorHAnsi"/>
              </w:rPr>
              <w:t>Bonos colectivos para las municipalidades</w:t>
            </w:r>
          </w:p>
        </w:tc>
      </w:tr>
      <w:tr w:rsidR="00981E64" w:rsidRPr="00704E76" w14:paraId="71BA6633" w14:textId="68E40F2F" w:rsidTr="00981E6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414" w:type="dxa"/>
          </w:tcPr>
          <w:p w14:paraId="781C5373" w14:textId="565169BF" w:rsidR="00981E64" w:rsidRPr="00981E64" w:rsidRDefault="00981E64" w:rsidP="00B7392B">
            <w:pPr>
              <w:spacing w:after="0"/>
              <w:rPr>
                <w:rFonts w:asciiTheme="minorHAnsi" w:hAnsiTheme="minorHAnsi"/>
                <w:b w:val="0"/>
              </w:rPr>
            </w:pPr>
            <w:r w:rsidRPr="00981E64">
              <w:rPr>
                <w:rFonts w:asciiTheme="minorHAnsi" w:hAnsiTheme="minorHAnsi"/>
                <w:b w:val="0"/>
              </w:rPr>
              <w:t>Gobierno de Costa Rica</w:t>
            </w:r>
            <w:r>
              <w:rPr>
                <w:rStyle w:val="Refdenotaalpie"/>
                <w:rFonts w:asciiTheme="minorHAnsi" w:hAnsiTheme="minorHAnsi"/>
                <w:b w:val="0"/>
              </w:rPr>
              <w:footnoteReference w:id="4"/>
            </w:r>
          </w:p>
        </w:tc>
        <w:tc>
          <w:tcPr>
            <w:tcW w:w="5527" w:type="dxa"/>
          </w:tcPr>
          <w:p w14:paraId="0383DDF8" w14:textId="77777777" w:rsidR="00A163D9" w:rsidRPr="00981E64" w:rsidRDefault="00E3149B" w:rsidP="00F169C8">
            <w:pPr>
              <w:numPr>
                <w:ilvl w:val="0"/>
                <w:numId w:val="42"/>
              </w:num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1E64">
              <w:rPr>
                <w:rFonts w:asciiTheme="minorHAnsi" w:hAnsiTheme="minorHAnsi"/>
              </w:rPr>
              <w:t>9,600 soluciones habitacionales  para estratos 1 y 2 al 2018</w:t>
            </w:r>
          </w:p>
          <w:p w14:paraId="74E7231F" w14:textId="77777777" w:rsidR="00A163D9" w:rsidRPr="00981E64" w:rsidRDefault="00E3149B" w:rsidP="00F169C8">
            <w:pPr>
              <w:numPr>
                <w:ilvl w:val="0"/>
                <w:numId w:val="42"/>
              </w:num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1E64">
              <w:rPr>
                <w:rFonts w:asciiTheme="minorHAnsi" w:hAnsiTheme="minorHAnsi"/>
              </w:rPr>
              <w:t>30,400 soluciones habitacionales para estratos 3 a 6 al 2018</w:t>
            </w:r>
          </w:p>
          <w:p w14:paraId="10275E23" w14:textId="7287944E" w:rsidR="00981E64" w:rsidRPr="00981E64" w:rsidRDefault="00E3149B" w:rsidP="00F169C8">
            <w:pPr>
              <w:numPr>
                <w:ilvl w:val="0"/>
                <w:numId w:val="42"/>
              </w:num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1E64">
              <w:rPr>
                <w:rFonts w:asciiTheme="minorHAnsi" w:hAnsiTheme="minorHAnsi"/>
              </w:rPr>
              <w:t>Formalizar la ocupación de asentamientos en precario</w:t>
            </w:r>
          </w:p>
        </w:tc>
      </w:tr>
      <w:tr w:rsidR="00981E64" w:rsidRPr="00704E76" w14:paraId="6F676EDF" w14:textId="515312F2" w:rsidTr="00981E64">
        <w:trPr>
          <w:jc w:val="center"/>
        </w:trPr>
        <w:tc>
          <w:tcPr>
            <w:cnfStyle w:val="001000000000" w:firstRow="0" w:lastRow="0" w:firstColumn="1" w:lastColumn="0" w:oddVBand="0" w:evenVBand="0" w:oddHBand="0" w:evenHBand="0" w:firstRowFirstColumn="0" w:firstRowLastColumn="0" w:lastRowFirstColumn="0" w:lastRowLastColumn="0"/>
            <w:tcW w:w="3414" w:type="dxa"/>
          </w:tcPr>
          <w:p w14:paraId="025E1C11" w14:textId="77777777" w:rsidR="00981E64" w:rsidRPr="00981E64" w:rsidRDefault="00981E64" w:rsidP="00B7392B">
            <w:pPr>
              <w:spacing w:after="0"/>
              <w:rPr>
                <w:rFonts w:asciiTheme="minorHAnsi" w:hAnsiTheme="minorHAnsi"/>
                <w:b w:val="0"/>
              </w:rPr>
            </w:pPr>
            <w:r w:rsidRPr="00981E64">
              <w:rPr>
                <w:rFonts w:asciiTheme="minorHAnsi" w:hAnsiTheme="minorHAnsi"/>
                <w:b w:val="0"/>
              </w:rPr>
              <w:t>Empresas constructoras</w:t>
            </w:r>
          </w:p>
        </w:tc>
        <w:tc>
          <w:tcPr>
            <w:tcW w:w="5527" w:type="dxa"/>
          </w:tcPr>
          <w:p w14:paraId="4ADDFE49" w14:textId="77777777" w:rsidR="00A163D9" w:rsidRPr="00981E64" w:rsidRDefault="00E3149B" w:rsidP="00F169C8">
            <w:pPr>
              <w:numPr>
                <w:ilvl w:val="0"/>
                <w:numId w:val="40"/>
              </w:num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81E64">
              <w:rPr>
                <w:rFonts w:asciiTheme="minorHAnsi" w:hAnsiTheme="minorHAnsi"/>
              </w:rPr>
              <w:t>Otorgamiento oportuno de los fondos</w:t>
            </w:r>
          </w:p>
          <w:p w14:paraId="41710FFC" w14:textId="3D7DB95A" w:rsidR="00A163D9" w:rsidRPr="00981E64" w:rsidRDefault="00E3149B" w:rsidP="00F169C8">
            <w:pPr>
              <w:numPr>
                <w:ilvl w:val="0"/>
                <w:numId w:val="40"/>
              </w:num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81E64">
              <w:rPr>
                <w:rFonts w:asciiTheme="minorHAnsi" w:hAnsiTheme="minorHAnsi"/>
              </w:rPr>
              <w:t>Reglas y requisitos formales y claros</w:t>
            </w:r>
          </w:p>
          <w:p w14:paraId="7B0AAA86" w14:textId="1B3C7B5A" w:rsidR="00981E64" w:rsidRPr="00981E64" w:rsidRDefault="00E3149B" w:rsidP="00F169C8">
            <w:pPr>
              <w:numPr>
                <w:ilvl w:val="0"/>
                <w:numId w:val="40"/>
              </w:num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81E64">
              <w:rPr>
                <w:rFonts w:asciiTheme="minorHAnsi" w:hAnsiTheme="minorHAnsi"/>
              </w:rPr>
              <w:t>Menos barreras de entrada para las constructoras de todo tamaño</w:t>
            </w:r>
          </w:p>
        </w:tc>
      </w:tr>
      <w:tr w:rsidR="00981E64" w:rsidRPr="00704E76" w14:paraId="6F35BEF3" w14:textId="633CC400" w:rsidTr="00981E6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414" w:type="dxa"/>
          </w:tcPr>
          <w:p w14:paraId="42EF3E4C" w14:textId="77777777" w:rsidR="00981E64" w:rsidRPr="00981E64" w:rsidRDefault="00981E64" w:rsidP="00B7392B">
            <w:pPr>
              <w:spacing w:after="0"/>
              <w:rPr>
                <w:rFonts w:asciiTheme="minorHAnsi" w:hAnsiTheme="minorHAnsi"/>
                <w:b w:val="0"/>
              </w:rPr>
            </w:pPr>
            <w:r w:rsidRPr="00981E64">
              <w:rPr>
                <w:rFonts w:asciiTheme="minorHAnsi" w:hAnsiTheme="minorHAnsi"/>
                <w:b w:val="0"/>
              </w:rPr>
              <w:t>Entidades autorizadas</w:t>
            </w:r>
          </w:p>
        </w:tc>
        <w:tc>
          <w:tcPr>
            <w:tcW w:w="5527" w:type="dxa"/>
          </w:tcPr>
          <w:p w14:paraId="4D45145D" w14:textId="77777777" w:rsidR="00A163D9" w:rsidRPr="00981E64" w:rsidRDefault="00E3149B" w:rsidP="00F169C8">
            <w:pPr>
              <w:numPr>
                <w:ilvl w:val="0"/>
                <w:numId w:val="39"/>
              </w:num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1E64">
              <w:rPr>
                <w:rFonts w:asciiTheme="minorHAnsi" w:hAnsiTheme="minorHAnsi"/>
              </w:rPr>
              <w:t>Más presupuesto</w:t>
            </w:r>
          </w:p>
          <w:p w14:paraId="6E2B11AB" w14:textId="77777777" w:rsidR="00A163D9" w:rsidRPr="00981E64" w:rsidRDefault="00E3149B" w:rsidP="00F169C8">
            <w:pPr>
              <w:numPr>
                <w:ilvl w:val="0"/>
                <w:numId w:val="39"/>
              </w:num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1E64">
              <w:rPr>
                <w:rFonts w:asciiTheme="minorHAnsi" w:hAnsiTheme="minorHAnsi"/>
              </w:rPr>
              <w:t>Trámites más ágiles en la gestión de los bonos</w:t>
            </w:r>
          </w:p>
          <w:p w14:paraId="0551BDD1" w14:textId="77777777" w:rsidR="00A163D9" w:rsidRPr="00981E64" w:rsidRDefault="00E3149B" w:rsidP="00F169C8">
            <w:pPr>
              <w:numPr>
                <w:ilvl w:val="0"/>
                <w:numId w:val="39"/>
              </w:num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1E64">
              <w:rPr>
                <w:rFonts w:asciiTheme="minorHAnsi" w:hAnsiTheme="minorHAnsi"/>
              </w:rPr>
              <w:t>Simplificación de trámites</w:t>
            </w:r>
          </w:p>
          <w:p w14:paraId="2BEBB599" w14:textId="77777777" w:rsidR="00A163D9" w:rsidRPr="00981E64" w:rsidRDefault="00E3149B" w:rsidP="00F169C8">
            <w:pPr>
              <w:numPr>
                <w:ilvl w:val="0"/>
                <w:numId w:val="39"/>
              </w:num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1E64">
              <w:rPr>
                <w:rFonts w:asciiTheme="minorHAnsi" w:hAnsiTheme="minorHAnsi"/>
              </w:rPr>
              <w:t>Que no hayan revisiones duplicadas de proyectos</w:t>
            </w:r>
          </w:p>
          <w:p w14:paraId="0CA26AAE" w14:textId="77777777" w:rsidR="00A163D9" w:rsidRPr="00981E64" w:rsidRDefault="00E3149B" w:rsidP="00F169C8">
            <w:pPr>
              <w:numPr>
                <w:ilvl w:val="0"/>
                <w:numId w:val="39"/>
              </w:num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1E64">
              <w:rPr>
                <w:rFonts w:asciiTheme="minorHAnsi" w:hAnsiTheme="minorHAnsi"/>
              </w:rPr>
              <w:t>Normativa escrita en la gestión de los bonos</w:t>
            </w:r>
          </w:p>
          <w:p w14:paraId="2D380E71" w14:textId="38C46D1D" w:rsidR="00981E64" w:rsidRPr="00981E64" w:rsidRDefault="00E3149B" w:rsidP="00F169C8">
            <w:pPr>
              <w:numPr>
                <w:ilvl w:val="0"/>
                <w:numId w:val="39"/>
              </w:num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81E64">
              <w:rPr>
                <w:rFonts w:asciiTheme="minorHAnsi" w:hAnsiTheme="minorHAnsi"/>
              </w:rPr>
              <w:t>Financiamiento de bajo costo en los créditos</w:t>
            </w:r>
          </w:p>
        </w:tc>
      </w:tr>
      <w:tr w:rsidR="00981E64" w:rsidRPr="00704E76" w14:paraId="38D7D87F" w14:textId="5A8EC1BE" w:rsidTr="00981E64">
        <w:trPr>
          <w:jc w:val="center"/>
        </w:trPr>
        <w:tc>
          <w:tcPr>
            <w:cnfStyle w:val="001000000000" w:firstRow="0" w:lastRow="0" w:firstColumn="1" w:lastColumn="0" w:oddVBand="0" w:evenVBand="0" w:oddHBand="0" w:evenHBand="0" w:firstRowFirstColumn="0" w:firstRowLastColumn="0" w:lastRowFirstColumn="0" w:lastRowLastColumn="0"/>
            <w:tcW w:w="3414" w:type="dxa"/>
          </w:tcPr>
          <w:p w14:paraId="11A317E1" w14:textId="77777777" w:rsidR="00981E64" w:rsidRPr="00981E64" w:rsidRDefault="00981E64" w:rsidP="00B7392B">
            <w:pPr>
              <w:spacing w:after="0"/>
              <w:rPr>
                <w:rFonts w:asciiTheme="minorHAnsi" w:hAnsiTheme="minorHAnsi"/>
                <w:b w:val="0"/>
              </w:rPr>
            </w:pPr>
            <w:r w:rsidRPr="00981E64">
              <w:rPr>
                <w:rFonts w:asciiTheme="minorHAnsi" w:hAnsiTheme="minorHAnsi"/>
                <w:b w:val="0"/>
              </w:rPr>
              <w:t>Beneficiarios del Bono de Vivienda</w:t>
            </w:r>
          </w:p>
        </w:tc>
        <w:tc>
          <w:tcPr>
            <w:tcW w:w="5527" w:type="dxa"/>
          </w:tcPr>
          <w:p w14:paraId="14801A2A" w14:textId="77777777" w:rsidR="00A163D9" w:rsidRPr="00981E64" w:rsidRDefault="00E3149B" w:rsidP="00F169C8">
            <w:pPr>
              <w:numPr>
                <w:ilvl w:val="0"/>
                <w:numId w:val="38"/>
              </w:num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81E64">
              <w:rPr>
                <w:rFonts w:asciiTheme="minorHAnsi" w:hAnsiTheme="minorHAnsi"/>
              </w:rPr>
              <w:t xml:space="preserve">Rápida resolución de su gestión </w:t>
            </w:r>
          </w:p>
          <w:p w14:paraId="117874DC" w14:textId="77777777" w:rsidR="00A163D9" w:rsidRPr="00981E64" w:rsidRDefault="00E3149B" w:rsidP="00F169C8">
            <w:pPr>
              <w:numPr>
                <w:ilvl w:val="0"/>
                <w:numId w:val="38"/>
              </w:num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81E64">
              <w:rPr>
                <w:rFonts w:asciiTheme="minorHAnsi" w:hAnsiTheme="minorHAnsi"/>
              </w:rPr>
              <w:t>Soluciones habitaciones de calidad</w:t>
            </w:r>
          </w:p>
          <w:p w14:paraId="5527C6DB" w14:textId="77777777" w:rsidR="00A163D9" w:rsidRPr="00981E64" w:rsidRDefault="00E3149B" w:rsidP="00F169C8">
            <w:pPr>
              <w:numPr>
                <w:ilvl w:val="0"/>
                <w:numId w:val="38"/>
              </w:num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81E64">
              <w:rPr>
                <w:rFonts w:asciiTheme="minorHAnsi" w:hAnsiTheme="minorHAnsi"/>
              </w:rPr>
              <w:t>Disminución del desarraigo en los proyectos habitacionales</w:t>
            </w:r>
          </w:p>
          <w:p w14:paraId="31AB74CF" w14:textId="629AD018" w:rsidR="00981E64" w:rsidRDefault="00E3149B" w:rsidP="00F169C8">
            <w:pPr>
              <w:numPr>
                <w:ilvl w:val="0"/>
                <w:numId w:val="38"/>
              </w:num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81E64">
              <w:rPr>
                <w:rFonts w:asciiTheme="minorHAnsi" w:hAnsiTheme="minorHAnsi"/>
              </w:rPr>
              <w:t>Mejoramiento de barrios con bonos comunales</w:t>
            </w:r>
          </w:p>
        </w:tc>
      </w:tr>
      <w:tr w:rsidR="00981E64" w:rsidRPr="00704E76" w14:paraId="1D508427" w14:textId="19ACFA6D" w:rsidTr="00981E6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414" w:type="dxa"/>
          </w:tcPr>
          <w:p w14:paraId="55BBB661" w14:textId="77777777" w:rsidR="00981E64" w:rsidRPr="00981E64" w:rsidRDefault="00981E64" w:rsidP="00B7392B">
            <w:pPr>
              <w:spacing w:after="0"/>
              <w:rPr>
                <w:rFonts w:asciiTheme="minorHAnsi" w:hAnsiTheme="minorHAnsi"/>
                <w:b w:val="0"/>
              </w:rPr>
            </w:pPr>
            <w:r w:rsidRPr="00981E64">
              <w:rPr>
                <w:rFonts w:asciiTheme="minorHAnsi" w:hAnsiTheme="minorHAnsi"/>
                <w:b w:val="0"/>
              </w:rPr>
              <w:t>Entidades de fiscalización y control</w:t>
            </w:r>
          </w:p>
        </w:tc>
        <w:tc>
          <w:tcPr>
            <w:tcW w:w="5527" w:type="dxa"/>
          </w:tcPr>
          <w:p w14:paraId="085861D8" w14:textId="77777777" w:rsidR="00A163D9" w:rsidRPr="00F9789F" w:rsidRDefault="00E3149B" w:rsidP="00F169C8">
            <w:pPr>
              <w:numPr>
                <w:ilvl w:val="0"/>
                <w:numId w:val="44"/>
              </w:num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F9789F">
              <w:rPr>
                <w:rFonts w:asciiTheme="minorHAnsi" w:hAnsiTheme="minorHAnsi"/>
              </w:rPr>
              <w:t>Cumplimiento de la normativa</w:t>
            </w:r>
          </w:p>
          <w:p w14:paraId="1C0FD72E" w14:textId="0581F91B" w:rsidR="00981E64" w:rsidRPr="00F9789F" w:rsidRDefault="00E3149B" w:rsidP="00F169C8">
            <w:pPr>
              <w:numPr>
                <w:ilvl w:val="0"/>
                <w:numId w:val="44"/>
              </w:num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F9789F">
              <w:rPr>
                <w:rFonts w:asciiTheme="minorHAnsi" w:hAnsiTheme="minorHAnsi"/>
              </w:rPr>
              <w:t>Calidad en procesos y productos</w:t>
            </w:r>
          </w:p>
        </w:tc>
      </w:tr>
    </w:tbl>
    <w:p w14:paraId="41F4DA41" w14:textId="5FAB14C0" w:rsidR="00981E64" w:rsidRDefault="006F31AF" w:rsidP="00981E64">
      <w:pPr>
        <w:jc w:val="both"/>
        <w:rPr>
          <w:rFonts w:asciiTheme="minorHAnsi" w:hAnsiTheme="minorHAnsi"/>
        </w:rPr>
      </w:pPr>
      <w:r>
        <w:rPr>
          <w:rFonts w:asciiTheme="minorHAnsi" w:hAnsiTheme="minorHAnsi"/>
        </w:rPr>
        <w:lastRenderedPageBreak/>
        <w:t>Tomando como base lo expuesto en la tabla anterior, se procedió a identificar comunes denominadores y validar los elementos más relevantes que conforman la propuesta de valor del BANHVI hacia estos grupos.</w:t>
      </w:r>
    </w:p>
    <w:p w14:paraId="4147F306" w14:textId="78B99372" w:rsidR="006F31AF" w:rsidRDefault="006F31AF" w:rsidP="00981E64">
      <w:pPr>
        <w:jc w:val="both"/>
        <w:rPr>
          <w:rFonts w:asciiTheme="minorHAnsi" w:hAnsiTheme="minorHAnsi"/>
        </w:rPr>
      </w:pPr>
      <w:r>
        <w:rPr>
          <w:rFonts w:asciiTheme="minorHAnsi" w:hAnsiTheme="minorHAnsi"/>
        </w:rPr>
        <w:t xml:space="preserve">En este sentido, se determinó que los grupos de interés del BANHVI demandan en mayor medida </w:t>
      </w:r>
      <w:r w:rsidRPr="006F31AF">
        <w:rPr>
          <w:rFonts w:asciiTheme="minorHAnsi" w:hAnsiTheme="minorHAnsi"/>
          <w:b/>
          <w:i/>
        </w:rPr>
        <w:t>soluciones oportunas</w:t>
      </w:r>
      <w:r>
        <w:rPr>
          <w:rFonts w:asciiTheme="minorHAnsi" w:hAnsiTheme="minorHAnsi"/>
          <w:b/>
          <w:i/>
        </w:rPr>
        <w:t>, calidad en procesos y productos y reglas claras y formales,</w:t>
      </w:r>
      <w:r>
        <w:rPr>
          <w:rFonts w:asciiTheme="minorHAnsi" w:hAnsiTheme="minorHAnsi"/>
          <w:i/>
        </w:rPr>
        <w:t xml:space="preserve"> </w:t>
      </w:r>
      <w:r>
        <w:rPr>
          <w:rFonts w:asciiTheme="minorHAnsi" w:hAnsiTheme="minorHAnsi"/>
        </w:rPr>
        <w:t>tal y como se observa en la siguiente figura.</w:t>
      </w:r>
    </w:p>
    <w:p w14:paraId="4A7DBA01" w14:textId="3C338EDE" w:rsidR="006F31AF" w:rsidRDefault="006F31AF" w:rsidP="006F31AF">
      <w:pPr>
        <w:jc w:val="center"/>
        <w:rPr>
          <w:rFonts w:asciiTheme="minorHAnsi" w:hAnsiTheme="minorHAnsi"/>
        </w:rPr>
      </w:pPr>
      <w:r>
        <w:rPr>
          <w:rFonts w:asciiTheme="minorHAnsi" w:hAnsiTheme="minorHAnsi"/>
          <w:noProof/>
          <w:lang w:val="es-ES" w:eastAsia="es-ES"/>
        </w:rPr>
        <w:drawing>
          <wp:inline distT="0" distB="0" distL="0" distR="0" wp14:anchorId="58E3A025" wp14:editId="6B79F1DD">
            <wp:extent cx="5286177" cy="3237230"/>
            <wp:effectExtent l="0" t="0" r="0" b="127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88221" cy="3238482"/>
                    </a:xfrm>
                    <a:prstGeom prst="rect">
                      <a:avLst/>
                    </a:prstGeom>
                    <a:noFill/>
                  </pic:spPr>
                </pic:pic>
              </a:graphicData>
            </a:graphic>
          </wp:inline>
        </w:drawing>
      </w:r>
    </w:p>
    <w:p w14:paraId="025A7DF8" w14:textId="415AE63D" w:rsidR="006F31AF" w:rsidRPr="006F31AF" w:rsidRDefault="006F31AF" w:rsidP="006F31AF">
      <w:pPr>
        <w:pStyle w:val="Epgrafe"/>
        <w:jc w:val="center"/>
        <w:rPr>
          <w:rFonts w:asciiTheme="minorHAnsi" w:hAnsiTheme="minorHAnsi"/>
          <w:b w:val="0"/>
          <w:color w:val="auto"/>
          <w:sz w:val="22"/>
          <w:szCs w:val="22"/>
        </w:rPr>
      </w:pPr>
      <w:bookmarkStart w:id="144" w:name="_Toc448998039"/>
      <w:proofErr w:type="gramStart"/>
      <w:r w:rsidRPr="006F31AF">
        <w:rPr>
          <w:rFonts w:asciiTheme="minorHAnsi" w:hAnsiTheme="minorHAnsi"/>
          <w:b w:val="0"/>
          <w:i/>
          <w:color w:val="auto"/>
          <w:sz w:val="22"/>
          <w:szCs w:val="22"/>
        </w:rPr>
        <w:t>Figura</w:t>
      </w:r>
      <w:proofErr w:type="gramEnd"/>
      <w:r w:rsidRPr="006F31AF">
        <w:rPr>
          <w:rFonts w:asciiTheme="minorHAnsi" w:hAnsiTheme="minorHAnsi"/>
          <w:b w:val="0"/>
          <w:i/>
          <w:color w:val="auto"/>
          <w:sz w:val="22"/>
          <w:szCs w:val="22"/>
        </w:rPr>
        <w:t xml:space="preserve"> </w:t>
      </w:r>
      <w:r w:rsidRPr="006F31AF">
        <w:rPr>
          <w:rFonts w:asciiTheme="minorHAnsi" w:hAnsiTheme="minorHAnsi"/>
          <w:b w:val="0"/>
          <w:i/>
          <w:color w:val="auto"/>
          <w:sz w:val="22"/>
          <w:szCs w:val="22"/>
        </w:rPr>
        <w:fldChar w:fldCharType="begin"/>
      </w:r>
      <w:r w:rsidRPr="006F31AF">
        <w:rPr>
          <w:rFonts w:asciiTheme="minorHAnsi" w:hAnsiTheme="minorHAnsi"/>
          <w:b w:val="0"/>
          <w:i/>
          <w:color w:val="auto"/>
          <w:sz w:val="22"/>
          <w:szCs w:val="22"/>
        </w:rPr>
        <w:instrText xml:space="preserve"> SEQ Figura \* ARABIC </w:instrText>
      </w:r>
      <w:r w:rsidRPr="006F31AF">
        <w:rPr>
          <w:rFonts w:asciiTheme="minorHAnsi" w:hAnsiTheme="minorHAnsi"/>
          <w:b w:val="0"/>
          <w:i/>
          <w:color w:val="auto"/>
          <w:sz w:val="22"/>
          <w:szCs w:val="22"/>
        </w:rPr>
        <w:fldChar w:fldCharType="separate"/>
      </w:r>
      <w:r w:rsidR="00810FB6">
        <w:rPr>
          <w:rFonts w:asciiTheme="minorHAnsi" w:hAnsiTheme="minorHAnsi"/>
          <w:b w:val="0"/>
          <w:i/>
          <w:noProof/>
          <w:color w:val="auto"/>
          <w:sz w:val="22"/>
          <w:szCs w:val="22"/>
        </w:rPr>
        <w:t>6</w:t>
      </w:r>
      <w:r w:rsidRPr="006F31AF">
        <w:rPr>
          <w:rFonts w:asciiTheme="minorHAnsi" w:hAnsiTheme="minorHAnsi"/>
          <w:b w:val="0"/>
          <w:i/>
          <w:color w:val="auto"/>
          <w:sz w:val="22"/>
          <w:szCs w:val="22"/>
        </w:rPr>
        <w:fldChar w:fldCharType="end"/>
      </w:r>
      <w:r w:rsidRPr="006F31AF">
        <w:rPr>
          <w:rFonts w:asciiTheme="minorHAnsi" w:hAnsiTheme="minorHAnsi"/>
          <w:b w:val="0"/>
          <w:color w:val="auto"/>
          <w:sz w:val="22"/>
          <w:szCs w:val="22"/>
        </w:rPr>
        <w:t xml:space="preserve"> Factores comunes que desean los grupos de interés</w:t>
      </w:r>
      <w:bookmarkEnd w:id="144"/>
    </w:p>
    <w:p w14:paraId="1B20B5DC" w14:textId="77777777" w:rsidR="00981E64" w:rsidRPr="00704E76" w:rsidRDefault="00981E64" w:rsidP="00704E76"/>
    <w:p w14:paraId="27F74805" w14:textId="6A1361C2" w:rsidR="00B37118" w:rsidRPr="007831FB" w:rsidRDefault="00B37118" w:rsidP="00F169C8">
      <w:pPr>
        <w:pStyle w:val="Ttulo2"/>
        <w:numPr>
          <w:ilvl w:val="1"/>
          <w:numId w:val="25"/>
        </w:numPr>
        <w:spacing w:after="200" w:line="276" w:lineRule="auto"/>
        <w:rPr>
          <w:rFonts w:asciiTheme="minorHAnsi" w:hAnsiTheme="minorHAnsi" w:cstheme="majorHAnsi"/>
          <w:b/>
          <w:smallCaps w:val="0"/>
          <w:sz w:val="24"/>
          <w:szCs w:val="22"/>
        </w:rPr>
      </w:pPr>
      <w:bookmarkStart w:id="145" w:name="_Toc448998005"/>
      <w:r w:rsidRPr="007831FB">
        <w:rPr>
          <w:rFonts w:asciiTheme="minorHAnsi" w:hAnsiTheme="minorHAnsi" w:cstheme="majorHAnsi"/>
          <w:b/>
          <w:smallCaps w:val="0"/>
          <w:sz w:val="24"/>
          <w:szCs w:val="22"/>
        </w:rPr>
        <w:t>Objetivos estratégicos</w:t>
      </w:r>
      <w:bookmarkEnd w:id="145"/>
    </w:p>
    <w:p w14:paraId="4A7A6B06" w14:textId="438A7A0B" w:rsidR="00B37118" w:rsidRDefault="005559A7" w:rsidP="005559A7">
      <w:pPr>
        <w:jc w:val="both"/>
        <w:rPr>
          <w:rFonts w:asciiTheme="minorHAnsi" w:hAnsiTheme="minorHAnsi"/>
        </w:rPr>
      </w:pPr>
      <w:r>
        <w:rPr>
          <w:rFonts w:asciiTheme="minorHAnsi" w:hAnsiTheme="minorHAnsi"/>
        </w:rPr>
        <w:t>Los puntos anteriores formulan la estrategia básica de la organización. La planeación estratégica debe partir de lo definido anteriormente para traducir en objetivos estratégicos lo que la institución requiere efectuar para poder cumplir con su visión y misión.</w:t>
      </w:r>
    </w:p>
    <w:p w14:paraId="3278C28D" w14:textId="271CA1A6" w:rsidR="005559A7" w:rsidRDefault="005559A7" w:rsidP="005559A7">
      <w:pPr>
        <w:jc w:val="both"/>
        <w:rPr>
          <w:rFonts w:asciiTheme="minorHAnsi" w:hAnsiTheme="minorHAnsi"/>
        </w:rPr>
      </w:pPr>
      <w:r>
        <w:rPr>
          <w:rFonts w:asciiTheme="minorHAnsi" w:hAnsiTheme="minorHAnsi"/>
        </w:rPr>
        <w:t>Para ejecutar esta labor en el BANHVI, se llevó a cabo una sesión de trabajo tomando como insumos los resultados del análisis FODA por perspectivas del CMI desarrollado en sesiones anteriores, de manera que se pudieran establecer propuestas de objetivos estratégicos para cada una de las perspectivas del CMI.</w:t>
      </w:r>
    </w:p>
    <w:p w14:paraId="75811B02" w14:textId="5A22CD55" w:rsidR="00604686" w:rsidRDefault="00604686" w:rsidP="005559A7">
      <w:pPr>
        <w:jc w:val="both"/>
        <w:rPr>
          <w:rFonts w:asciiTheme="minorHAnsi" w:hAnsiTheme="minorHAnsi"/>
        </w:rPr>
      </w:pPr>
      <w:r>
        <w:rPr>
          <w:rFonts w:asciiTheme="minorHAnsi" w:hAnsiTheme="minorHAnsi"/>
        </w:rPr>
        <w:lastRenderedPageBreak/>
        <w:t>Cabe señalar que el grupo de funcionarios eligió los siguientes nombres para renombrar las perspectivas del CMI:</w:t>
      </w:r>
    </w:p>
    <w:p w14:paraId="5B5956DF" w14:textId="386D7689" w:rsidR="00604686" w:rsidRDefault="00604686" w:rsidP="00F169C8">
      <w:pPr>
        <w:pStyle w:val="Prrafodelista"/>
        <w:numPr>
          <w:ilvl w:val="0"/>
          <w:numId w:val="45"/>
        </w:numPr>
        <w:jc w:val="both"/>
        <w:rPr>
          <w:rFonts w:asciiTheme="minorHAnsi" w:hAnsiTheme="minorHAnsi"/>
        </w:rPr>
      </w:pPr>
      <w:r>
        <w:rPr>
          <w:rFonts w:asciiTheme="minorHAnsi" w:hAnsiTheme="minorHAnsi"/>
        </w:rPr>
        <w:t>Capacidad organizacional</w:t>
      </w:r>
    </w:p>
    <w:p w14:paraId="017674DA" w14:textId="0F0E2B1A" w:rsidR="00604686" w:rsidRDefault="00604686" w:rsidP="00F169C8">
      <w:pPr>
        <w:pStyle w:val="Prrafodelista"/>
        <w:numPr>
          <w:ilvl w:val="0"/>
          <w:numId w:val="45"/>
        </w:numPr>
        <w:jc w:val="both"/>
        <w:rPr>
          <w:rFonts w:asciiTheme="minorHAnsi" w:hAnsiTheme="minorHAnsi"/>
        </w:rPr>
      </w:pPr>
      <w:r>
        <w:rPr>
          <w:rFonts w:asciiTheme="minorHAnsi" w:hAnsiTheme="minorHAnsi"/>
        </w:rPr>
        <w:t>Procesos internos</w:t>
      </w:r>
    </w:p>
    <w:p w14:paraId="5A69271B" w14:textId="6D7188A8" w:rsidR="00604686" w:rsidRDefault="00604686" w:rsidP="00F169C8">
      <w:pPr>
        <w:pStyle w:val="Prrafodelista"/>
        <w:numPr>
          <w:ilvl w:val="0"/>
          <w:numId w:val="45"/>
        </w:numPr>
        <w:jc w:val="both"/>
        <w:rPr>
          <w:rFonts w:asciiTheme="minorHAnsi" w:hAnsiTheme="minorHAnsi"/>
        </w:rPr>
      </w:pPr>
      <w:r>
        <w:rPr>
          <w:rFonts w:asciiTheme="minorHAnsi" w:hAnsiTheme="minorHAnsi"/>
        </w:rPr>
        <w:t>Financiero</w:t>
      </w:r>
    </w:p>
    <w:p w14:paraId="2F0BA97A" w14:textId="56D83707" w:rsidR="00604686" w:rsidRPr="00604686" w:rsidRDefault="00604686" w:rsidP="00F169C8">
      <w:pPr>
        <w:pStyle w:val="Prrafodelista"/>
        <w:numPr>
          <w:ilvl w:val="0"/>
          <w:numId w:val="45"/>
        </w:numPr>
        <w:jc w:val="both"/>
        <w:rPr>
          <w:rFonts w:asciiTheme="minorHAnsi" w:hAnsiTheme="minorHAnsi"/>
        </w:rPr>
      </w:pPr>
      <w:r>
        <w:rPr>
          <w:rFonts w:asciiTheme="minorHAnsi" w:hAnsiTheme="minorHAnsi"/>
        </w:rPr>
        <w:t>Grupos de interés</w:t>
      </w:r>
    </w:p>
    <w:p w14:paraId="3BC246A3" w14:textId="16C67FF0" w:rsidR="005559A7" w:rsidRDefault="005559A7" w:rsidP="005559A7">
      <w:pPr>
        <w:jc w:val="both"/>
        <w:rPr>
          <w:rFonts w:asciiTheme="minorHAnsi" w:hAnsiTheme="minorHAnsi"/>
        </w:rPr>
      </w:pPr>
      <w:r>
        <w:rPr>
          <w:rFonts w:asciiTheme="minorHAnsi" w:hAnsiTheme="minorHAnsi"/>
        </w:rPr>
        <w:t>Los participantes de esta sesión se dividieron en grupos de trabajo por perspectivas,</w:t>
      </w:r>
      <w:r w:rsidR="00604686">
        <w:rPr>
          <w:rFonts w:asciiTheme="minorHAnsi" w:hAnsiTheme="minorHAnsi"/>
        </w:rPr>
        <w:t xml:space="preserve"> donde desarrollaron las propuestas de los objetivos, brindando una descripción que permitiera comprender mejor el objetivo propuesto, así como el resultado deseado para el mismo y una propuesta de indicador de medición.</w:t>
      </w:r>
      <w:r>
        <w:rPr>
          <w:rFonts w:asciiTheme="minorHAnsi" w:hAnsiTheme="minorHAnsi"/>
        </w:rPr>
        <w:t xml:space="preserve"> </w:t>
      </w:r>
      <w:r w:rsidR="00604686">
        <w:rPr>
          <w:rFonts w:asciiTheme="minorHAnsi" w:hAnsiTheme="minorHAnsi"/>
        </w:rPr>
        <w:t>Los resultados de este ejercicio se</w:t>
      </w:r>
      <w:r>
        <w:rPr>
          <w:rFonts w:asciiTheme="minorHAnsi" w:hAnsiTheme="minorHAnsi"/>
        </w:rPr>
        <w:t xml:space="preserve"> expusieron ante el grupo </w:t>
      </w:r>
      <w:r w:rsidR="00604686">
        <w:rPr>
          <w:rFonts w:asciiTheme="minorHAnsi" w:hAnsiTheme="minorHAnsi"/>
        </w:rPr>
        <w:t>para ampliar la discusión al respecto</w:t>
      </w:r>
      <w:r>
        <w:rPr>
          <w:rFonts w:asciiTheme="minorHAnsi" w:hAnsiTheme="minorHAnsi"/>
        </w:rPr>
        <w:t>.</w:t>
      </w:r>
    </w:p>
    <w:p w14:paraId="05F90933" w14:textId="77777777" w:rsidR="00650CD2" w:rsidRPr="00F22551" w:rsidRDefault="00650CD2" w:rsidP="00650CD2">
      <w:pPr>
        <w:jc w:val="both"/>
        <w:rPr>
          <w:rFonts w:asciiTheme="minorHAnsi" w:hAnsiTheme="minorHAnsi"/>
          <w:lang w:val="es-ES_tradnl"/>
        </w:rPr>
      </w:pPr>
      <w:r w:rsidRPr="00F22551">
        <w:rPr>
          <w:rFonts w:asciiTheme="minorHAnsi" w:hAnsiTheme="minorHAnsi"/>
          <w:lang w:val="es-ES_tradnl"/>
        </w:rPr>
        <w:t>Para evitar la separación que se presenta en la siguiente figura, se establec</w:t>
      </w:r>
      <w:r>
        <w:rPr>
          <w:rFonts w:asciiTheme="minorHAnsi" w:hAnsiTheme="minorHAnsi"/>
          <w:lang w:val="es-ES_tradnl"/>
        </w:rPr>
        <w:t>ió</w:t>
      </w:r>
      <w:r w:rsidRPr="00F22551">
        <w:rPr>
          <w:rFonts w:asciiTheme="minorHAnsi" w:hAnsiTheme="minorHAnsi"/>
          <w:lang w:val="es-ES_tradnl"/>
        </w:rPr>
        <w:t xml:space="preserve"> un proceso que liga el desarrollo de la estrategia: Misión, Visión y Valores con la planificación de la estrategia que incluye el mapa estratégico, indicadores, metas y las iniciativas estratégicas (proyectos y acciones) para lograr los objetivos y metas planteados.</w:t>
      </w:r>
    </w:p>
    <w:p w14:paraId="3DE29D27" w14:textId="77777777" w:rsidR="00650CD2" w:rsidRPr="00AA3CD0" w:rsidRDefault="00650CD2" w:rsidP="00650CD2">
      <w:pPr>
        <w:jc w:val="both"/>
        <w:rPr>
          <w:rFonts w:asciiTheme="minorHAnsi" w:hAnsiTheme="minorHAnsi"/>
        </w:rPr>
      </w:pPr>
    </w:p>
    <w:p w14:paraId="39B3C0C7" w14:textId="77777777" w:rsidR="00650CD2" w:rsidRPr="00AA3CD0" w:rsidRDefault="00650CD2" w:rsidP="00650CD2">
      <w:pPr>
        <w:jc w:val="center"/>
        <w:rPr>
          <w:rFonts w:asciiTheme="minorHAnsi" w:hAnsiTheme="minorHAnsi"/>
        </w:rPr>
      </w:pPr>
      <w:r w:rsidRPr="00AA3CD0">
        <w:rPr>
          <w:rFonts w:asciiTheme="minorHAnsi" w:hAnsiTheme="minorHAnsi"/>
          <w:noProof/>
          <w:lang w:val="es-ES" w:eastAsia="es-ES"/>
        </w:rPr>
        <w:drawing>
          <wp:inline distT="0" distB="0" distL="0" distR="0" wp14:anchorId="7AE1FA71" wp14:editId="4A51C141">
            <wp:extent cx="3679494" cy="2093313"/>
            <wp:effectExtent l="19050" t="0" r="0" b="0"/>
            <wp:docPr id="20"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20" cstate="print"/>
                    <a:srcRect/>
                    <a:stretch>
                      <a:fillRect/>
                    </a:stretch>
                  </pic:blipFill>
                  <pic:spPr bwMode="auto">
                    <a:xfrm>
                      <a:off x="0" y="0"/>
                      <a:ext cx="3676650" cy="2095500"/>
                    </a:xfrm>
                    <a:prstGeom prst="rect">
                      <a:avLst/>
                    </a:prstGeom>
                    <a:noFill/>
                    <a:ln w="9525">
                      <a:noFill/>
                      <a:miter lim="800000"/>
                      <a:headEnd/>
                      <a:tailEnd/>
                    </a:ln>
                  </pic:spPr>
                </pic:pic>
              </a:graphicData>
            </a:graphic>
          </wp:inline>
        </w:drawing>
      </w:r>
    </w:p>
    <w:p w14:paraId="3FF76371" w14:textId="77777777" w:rsidR="00650CD2" w:rsidRPr="00E26135" w:rsidRDefault="00650CD2" w:rsidP="00650CD2">
      <w:pPr>
        <w:pStyle w:val="Epgrafe"/>
        <w:jc w:val="center"/>
        <w:rPr>
          <w:rFonts w:asciiTheme="minorHAnsi" w:hAnsiTheme="minorHAnsi"/>
          <w:b w:val="0"/>
          <w:color w:val="auto"/>
          <w:sz w:val="22"/>
          <w:szCs w:val="22"/>
          <w:lang w:val="es-ES_tradnl"/>
        </w:rPr>
      </w:pPr>
      <w:bookmarkStart w:id="146" w:name="_Toc437194217"/>
      <w:bookmarkStart w:id="147" w:name="_Toc448998040"/>
      <w:r w:rsidRPr="00E26135">
        <w:rPr>
          <w:rFonts w:asciiTheme="minorHAnsi" w:hAnsiTheme="minorHAnsi"/>
          <w:b w:val="0"/>
          <w:i/>
          <w:color w:val="auto"/>
          <w:sz w:val="22"/>
          <w:szCs w:val="22"/>
        </w:rPr>
        <w:t xml:space="preserve">Figura </w:t>
      </w:r>
      <w:r w:rsidRPr="00E26135">
        <w:rPr>
          <w:rFonts w:asciiTheme="minorHAnsi" w:hAnsiTheme="minorHAnsi"/>
          <w:b w:val="0"/>
          <w:i/>
          <w:color w:val="auto"/>
          <w:sz w:val="22"/>
          <w:szCs w:val="22"/>
        </w:rPr>
        <w:fldChar w:fldCharType="begin"/>
      </w:r>
      <w:r w:rsidRPr="00E26135">
        <w:rPr>
          <w:rFonts w:asciiTheme="minorHAnsi" w:hAnsiTheme="minorHAnsi"/>
          <w:b w:val="0"/>
          <w:i/>
          <w:color w:val="auto"/>
          <w:sz w:val="22"/>
          <w:szCs w:val="22"/>
        </w:rPr>
        <w:instrText xml:space="preserve"> SEQ Figura \* ARABIC </w:instrText>
      </w:r>
      <w:r w:rsidRPr="00E26135">
        <w:rPr>
          <w:rFonts w:asciiTheme="minorHAnsi" w:hAnsiTheme="minorHAnsi"/>
          <w:b w:val="0"/>
          <w:i/>
          <w:color w:val="auto"/>
          <w:sz w:val="22"/>
          <w:szCs w:val="22"/>
        </w:rPr>
        <w:fldChar w:fldCharType="separate"/>
      </w:r>
      <w:r w:rsidR="00810FB6">
        <w:rPr>
          <w:rFonts w:asciiTheme="minorHAnsi" w:hAnsiTheme="minorHAnsi"/>
          <w:b w:val="0"/>
          <w:i/>
          <w:noProof/>
          <w:color w:val="auto"/>
          <w:sz w:val="22"/>
          <w:szCs w:val="22"/>
        </w:rPr>
        <w:t>7</w:t>
      </w:r>
      <w:r w:rsidRPr="00E26135">
        <w:rPr>
          <w:rFonts w:asciiTheme="minorHAnsi" w:hAnsiTheme="minorHAnsi"/>
          <w:b w:val="0"/>
          <w:i/>
          <w:color w:val="auto"/>
          <w:sz w:val="22"/>
          <w:szCs w:val="22"/>
        </w:rPr>
        <w:fldChar w:fldCharType="end"/>
      </w:r>
      <w:r w:rsidRPr="00E26135">
        <w:rPr>
          <w:rFonts w:asciiTheme="minorHAnsi" w:hAnsiTheme="minorHAnsi"/>
          <w:b w:val="0"/>
          <w:color w:val="auto"/>
          <w:sz w:val="22"/>
          <w:szCs w:val="22"/>
        </w:rPr>
        <w:t xml:space="preserve"> </w:t>
      </w:r>
      <w:r>
        <w:rPr>
          <w:rFonts w:asciiTheme="minorHAnsi" w:hAnsiTheme="minorHAnsi"/>
          <w:b w:val="0"/>
          <w:color w:val="auto"/>
          <w:sz w:val="22"/>
          <w:szCs w:val="22"/>
        </w:rPr>
        <w:t>Separación entre el Plan Estratégico y el Plan de Acción</w:t>
      </w:r>
      <w:bookmarkEnd w:id="146"/>
      <w:bookmarkEnd w:id="147"/>
    </w:p>
    <w:p w14:paraId="10AEB507" w14:textId="77777777" w:rsidR="00650CD2" w:rsidRDefault="00650CD2" w:rsidP="00650CD2">
      <w:pPr>
        <w:jc w:val="both"/>
        <w:rPr>
          <w:rFonts w:asciiTheme="minorHAnsi" w:hAnsiTheme="minorHAnsi"/>
          <w:lang w:val="es-ES_tradnl"/>
        </w:rPr>
      </w:pPr>
    </w:p>
    <w:p w14:paraId="19639241" w14:textId="77777777" w:rsidR="00650CD2" w:rsidRPr="00F22551" w:rsidRDefault="00650CD2" w:rsidP="00650CD2">
      <w:pPr>
        <w:jc w:val="both"/>
        <w:rPr>
          <w:rFonts w:asciiTheme="minorHAnsi" w:hAnsiTheme="minorHAnsi"/>
          <w:lang w:val="es-ES_tradnl"/>
        </w:rPr>
      </w:pPr>
      <w:r w:rsidRPr="00F22551">
        <w:rPr>
          <w:rFonts w:asciiTheme="minorHAnsi" w:hAnsiTheme="minorHAnsi"/>
          <w:lang w:val="es-ES_tradnl"/>
        </w:rPr>
        <w:t xml:space="preserve">Es importante mencionar que el </w:t>
      </w:r>
      <w:r>
        <w:rPr>
          <w:rFonts w:asciiTheme="minorHAnsi" w:hAnsiTheme="minorHAnsi"/>
          <w:lang w:val="es-ES_tradnl"/>
        </w:rPr>
        <w:t>BSC</w:t>
      </w:r>
      <w:r w:rsidRPr="00F22551">
        <w:rPr>
          <w:rFonts w:asciiTheme="minorHAnsi" w:hAnsiTheme="minorHAnsi"/>
          <w:lang w:val="es-ES_tradnl"/>
        </w:rPr>
        <w:t xml:space="preserve"> es un sistema de gestión estratégica integral que contribuye a transformar la visión y la estrategia en objetivos claros y luego proyectos y acciones concretas</w:t>
      </w:r>
      <w:r>
        <w:rPr>
          <w:rFonts w:asciiTheme="minorHAnsi" w:hAnsiTheme="minorHAnsi"/>
          <w:lang w:val="es-ES_tradnl"/>
        </w:rPr>
        <w:t xml:space="preserve"> denominadas iniciativas estratégicas</w:t>
      </w:r>
      <w:r w:rsidRPr="00F22551">
        <w:rPr>
          <w:rFonts w:asciiTheme="minorHAnsi" w:hAnsiTheme="minorHAnsi"/>
          <w:lang w:val="es-ES_tradnl"/>
        </w:rPr>
        <w:t>, por medio de un puente formado por los objetivos estratégicos y sus respectivos indicadores de desempeño.</w:t>
      </w:r>
    </w:p>
    <w:p w14:paraId="1BEE90BF" w14:textId="77777777" w:rsidR="00650CD2" w:rsidRPr="00F22551" w:rsidRDefault="00650CD2" w:rsidP="00650CD2">
      <w:pPr>
        <w:jc w:val="both"/>
        <w:rPr>
          <w:rFonts w:asciiTheme="minorHAnsi" w:hAnsiTheme="minorHAnsi"/>
          <w:lang w:val="es-ES_tradnl"/>
        </w:rPr>
      </w:pPr>
      <w:r w:rsidRPr="00F22551">
        <w:rPr>
          <w:rFonts w:asciiTheme="minorHAnsi" w:hAnsiTheme="minorHAnsi"/>
          <w:lang w:val="es-ES_tradnl"/>
        </w:rPr>
        <w:lastRenderedPageBreak/>
        <w:t>En este proceso, se deciden y se vinculan los objetivos estratégicos a las iniciativas estratégicas necesarias para lograrlos y con ello también se incrementa la retroalimentación y el alineamiento de la organización alrededor de la estrategia como se observa en la siguiente figura:</w:t>
      </w:r>
    </w:p>
    <w:p w14:paraId="2A33ADA7" w14:textId="77777777" w:rsidR="00650CD2" w:rsidRPr="00AA3CD0" w:rsidRDefault="00650CD2" w:rsidP="00650CD2">
      <w:pPr>
        <w:jc w:val="both"/>
        <w:rPr>
          <w:rFonts w:asciiTheme="minorHAnsi" w:hAnsiTheme="minorHAnsi"/>
        </w:rPr>
      </w:pPr>
    </w:p>
    <w:p w14:paraId="1B99B756" w14:textId="77777777" w:rsidR="00650CD2" w:rsidRPr="00AA3CD0" w:rsidRDefault="00650CD2" w:rsidP="00650CD2">
      <w:pPr>
        <w:jc w:val="center"/>
        <w:rPr>
          <w:rFonts w:asciiTheme="minorHAnsi" w:hAnsiTheme="minorHAnsi"/>
        </w:rPr>
      </w:pPr>
      <w:r w:rsidRPr="00AA3CD0">
        <w:rPr>
          <w:rFonts w:asciiTheme="minorHAnsi" w:hAnsiTheme="minorHAnsi"/>
          <w:noProof/>
          <w:lang w:val="es-ES" w:eastAsia="es-ES"/>
        </w:rPr>
        <w:drawing>
          <wp:inline distT="0" distB="0" distL="0" distR="0" wp14:anchorId="3D6FAC5C" wp14:editId="003425C9">
            <wp:extent cx="4269465" cy="2538484"/>
            <wp:effectExtent l="0" t="0" r="0" b="0"/>
            <wp:docPr id="2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21" cstate="print"/>
                    <a:srcRect/>
                    <a:stretch>
                      <a:fillRect/>
                    </a:stretch>
                  </pic:blipFill>
                  <pic:spPr bwMode="auto">
                    <a:xfrm>
                      <a:off x="0" y="0"/>
                      <a:ext cx="4269520" cy="2538517"/>
                    </a:xfrm>
                    <a:prstGeom prst="rect">
                      <a:avLst/>
                    </a:prstGeom>
                    <a:noFill/>
                    <a:ln w="9525">
                      <a:noFill/>
                      <a:miter lim="800000"/>
                      <a:headEnd/>
                      <a:tailEnd/>
                    </a:ln>
                  </pic:spPr>
                </pic:pic>
              </a:graphicData>
            </a:graphic>
          </wp:inline>
        </w:drawing>
      </w:r>
    </w:p>
    <w:p w14:paraId="731B25A5" w14:textId="77777777" w:rsidR="00650CD2" w:rsidRPr="00E26135" w:rsidRDefault="00650CD2" w:rsidP="00650CD2">
      <w:pPr>
        <w:pStyle w:val="Epgrafe"/>
        <w:jc w:val="center"/>
        <w:rPr>
          <w:rFonts w:asciiTheme="minorHAnsi" w:hAnsiTheme="minorHAnsi"/>
          <w:b w:val="0"/>
          <w:color w:val="auto"/>
          <w:sz w:val="22"/>
          <w:szCs w:val="22"/>
          <w:lang w:val="es-ES_tradnl"/>
        </w:rPr>
      </w:pPr>
      <w:bookmarkStart w:id="148" w:name="_Toc437194218"/>
      <w:bookmarkStart w:id="149" w:name="_Toc448998041"/>
      <w:r w:rsidRPr="00E26135">
        <w:rPr>
          <w:rFonts w:asciiTheme="minorHAnsi" w:hAnsiTheme="minorHAnsi"/>
          <w:b w:val="0"/>
          <w:i/>
          <w:color w:val="auto"/>
          <w:sz w:val="22"/>
          <w:szCs w:val="22"/>
        </w:rPr>
        <w:t xml:space="preserve">Figura </w:t>
      </w:r>
      <w:r w:rsidRPr="00E26135">
        <w:rPr>
          <w:rFonts w:asciiTheme="minorHAnsi" w:hAnsiTheme="minorHAnsi"/>
          <w:b w:val="0"/>
          <w:i/>
          <w:color w:val="auto"/>
          <w:sz w:val="22"/>
          <w:szCs w:val="22"/>
        </w:rPr>
        <w:fldChar w:fldCharType="begin"/>
      </w:r>
      <w:r w:rsidRPr="00E26135">
        <w:rPr>
          <w:rFonts w:asciiTheme="minorHAnsi" w:hAnsiTheme="minorHAnsi"/>
          <w:b w:val="0"/>
          <w:i/>
          <w:color w:val="auto"/>
          <w:sz w:val="22"/>
          <w:szCs w:val="22"/>
        </w:rPr>
        <w:instrText xml:space="preserve"> SEQ Figura \* ARABIC </w:instrText>
      </w:r>
      <w:r w:rsidRPr="00E26135">
        <w:rPr>
          <w:rFonts w:asciiTheme="minorHAnsi" w:hAnsiTheme="minorHAnsi"/>
          <w:b w:val="0"/>
          <w:i/>
          <w:color w:val="auto"/>
          <w:sz w:val="22"/>
          <w:szCs w:val="22"/>
        </w:rPr>
        <w:fldChar w:fldCharType="separate"/>
      </w:r>
      <w:r w:rsidR="00810FB6">
        <w:rPr>
          <w:rFonts w:asciiTheme="minorHAnsi" w:hAnsiTheme="minorHAnsi"/>
          <w:b w:val="0"/>
          <w:i/>
          <w:noProof/>
          <w:color w:val="auto"/>
          <w:sz w:val="22"/>
          <w:szCs w:val="22"/>
        </w:rPr>
        <w:t>8</w:t>
      </w:r>
      <w:r w:rsidRPr="00E26135">
        <w:rPr>
          <w:rFonts w:asciiTheme="minorHAnsi" w:hAnsiTheme="minorHAnsi"/>
          <w:b w:val="0"/>
          <w:i/>
          <w:color w:val="auto"/>
          <w:sz w:val="22"/>
          <w:szCs w:val="22"/>
        </w:rPr>
        <w:fldChar w:fldCharType="end"/>
      </w:r>
      <w:r w:rsidRPr="00E26135">
        <w:rPr>
          <w:rFonts w:asciiTheme="minorHAnsi" w:hAnsiTheme="minorHAnsi"/>
          <w:b w:val="0"/>
          <w:color w:val="auto"/>
          <w:sz w:val="22"/>
          <w:szCs w:val="22"/>
        </w:rPr>
        <w:t xml:space="preserve"> </w:t>
      </w:r>
      <w:r>
        <w:rPr>
          <w:rFonts w:asciiTheme="minorHAnsi" w:hAnsiTheme="minorHAnsi"/>
          <w:b w:val="0"/>
          <w:color w:val="auto"/>
          <w:sz w:val="22"/>
          <w:szCs w:val="22"/>
        </w:rPr>
        <w:t>El puente en el Plan Estratégico</w:t>
      </w:r>
      <w:bookmarkEnd w:id="148"/>
      <w:bookmarkEnd w:id="149"/>
    </w:p>
    <w:p w14:paraId="73802F1D" w14:textId="77777777" w:rsidR="00650CD2" w:rsidRPr="00AA3CD0" w:rsidRDefault="00650CD2" w:rsidP="00650CD2">
      <w:pPr>
        <w:jc w:val="both"/>
        <w:rPr>
          <w:rFonts w:asciiTheme="minorHAnsi" w:hAnsiTheme="minorHAnsi"/>
          <w:lang w:val="es-ES_tradnl"/>
        </w:rPr>
      </w:pPr>
      <w:r w:rsidRPr="00AA3CD0">
        <w:rPr>
          <w:rFonts w:asciiTheme="minorHAnsi" w:hAnsiTheme="minorHAnsi"/>
          <w:lang w:val="es-ES_tradnl"/>
        </w:rPr>
        <w:t xml:space="preserve">Por medio del </w:t>
      </w:r>
      <w:r>
        <w:rPr>
          <w:rFonts w:asciiTheme="minorHAnsi" w:hAnsiTheme="minorHAnsi"/>
          <w:lang w:val="es-ES_tradnl"/>
        </w:rPr>
        <w:t>BSC</w:t>
      </w:r>
      <w:r w:rsidRPr="00AA3CD0">
        <w:rPr>
          <w:rFonts w:asciiTheme="minorHAnsi" w:hAnsiTheme="minorHAnsi"/>
          <w:lang w:val="es-ES_tradnl"/>
        </w:rPr>
        <w:t xml:space="preserve">, se trata de evolucionar de una manera eficiente hacia la implementación de una cultura de medición y control del desempeño, por medio del establecimiento y monitoreo de un grupo vital de </w:t>
      </w:r>
      <w:r>
        <w:rPr>
          <w:rFonts w:asciiTheme="minorHAnsi" w:hAnsiTheme="minorHAnsi"/>
          <w:lang w:val="es-ES_tradnl"/>
        </w:rPr>
        <w:t>o</w:t>
      </w:r>
      <w:r w:rsidRPr="00AA3CD0">
        <w:rPr>
          <w:rFonts w:asciiTheme="minorHAnsi" w:hAnsiTheme="minorHAnsi"/>
          <w:lang w:val="es-ES_tradnl"/>
        </w:rPr>
        <w:t xml:space="preserve">bjetivos </w:t>
      </w:r>
      <w:r>
        <w:rPr>
          <w:rFonts w:asciiTheme="minorHAnsi" w:hAnsiTheme="minorHAnsi"/>
          <w:lang w:val="es-ES_tradnl"/>
        </w:rPr>
        <w:t>e</w:t>
      </w:r>
      <w:r w:rsidRPr="00AA3CD0">
        <w:rPr>
          <w:rFonts w:asciiTheme="minorHAnsi" w:hAnsiTheme="minorHAnsi"/>
          <w:lang w:val="es-ES_tradnl"/>
        </w:rPr>
        <w:t>stratégicos, divididos en las cuatro perspectivas de Kaplan y Norton, que forman un círculo virtuoso entre estos objetivos.</w:t>
      </w:r>
    </w:p>
    <w:p w14:paraId="179C5543" w14:textId="77777777" w:rsidR="00650CD2" w:rsidRPr="00AA3CD0" w:rsidRDefault="00650CD2" w:rsidP="00650CD2">
      <w:pPr>
        <w:jc w:val="both"/>
        <w:rPr>
          <w:rFonts w:asciiTheme="minorHAnsi" w:hAnsiTheme="minorHAnsi"/>
        </w:rPr>
      </w:pPr>
      <w:r w:rsidRPr="00AA3CD0">
        <w:rPr>
          <w:rFonts w:asciiTheme="minorHAnsi" w:hAnsiTheme="minorHAnsi"/>
          <w:i/>
        </w:rPr>
        <w:t xml:space="preserve">"El Cuadro de Mando Integral o </w:t>
      </w:r>
      <w:proofErr w:type="spellStart"/>
      <w:r w:rsidRPr="00AA3CD0">
        <w:rPr>
          <w:rFonts w:asciiTheme="minorHAnsi" w:hAnsiTheme="minorHAnsi"/>
          <w:i/>
        </w:rPr>
        <w:t>Balanced</w:t>
      </w:r>
      <w:proofErr w:type="spellEnd"/>
      <w:r w:rsidRPr="00AA3CD0">
        <w:rPr>
          <w:rFonts w:asciiTheme="minorHAnsi" w:hAnsiTheme="minorHAnsi"/>
          <w:i/>
        </w:rPr>
        <w:t xml:space="preserve"> </w:t>
      </w:r>
      <w:proofErr w:type="spellStart"/>
      <w:r w:rsidRPr="00AA3CD0">
        <w:rPr>
          <w:rFonts w:asciiTheme="minorHAnsi" w:hAnsiTheme="minorHAnsi"/>
          <w:i/>
        </w:rPr>
        <w:t>Scorecard</w:t>
      </w:r>
      <w:proofErr w:type="spellEnd"/>
      <w:r w:rsidRPr="00AA3CD0">
        <w:rPr>
          <w:rFonts w:asciiTheme="minorHAnsi" w:hAnsiTheme="minorHAnsi"/>
          <w:i/>
        </w:rPr>
        <w:t xml:space="preserve"> es una herramienta revolucionaria para movilizar a la gente hacia el pleno cumplimiento de la misión, a través de canalizar las energías, habilidades y conocimientos específicos de la gente en la organización hacia el logro de metas estratégicas de largo plazo. Permite tanto guiar el desempeño actual como apuntar el desempeño futuro. Usa medidas en cuatro categorías -desempeño financiero, conocimiento del cliente, procesos internos y aprendizaje y crecimiento- para alinear iniciativas individuales, organizacionales y </w:t>
      </w:r>
      <w:proofErr w:type="spellStart"/>
      <w:r w:rsidRPr="00AA3CD0">
        <w:rPr>
          <w:rFonts w:asciiTheme="minorHAnsi" w:hAnsiTheme="minorHAnsi"/>
          <w:i/>
        </w:rPr>
        <w:t>trans</w:t>
      </w:r>
      <w:proofErr w:type="spellEnd"/>
      <w:r w:rsidRPr="00AA3CD0">
        <w:rPr>
          <w:rFonts w:asciiTheme="minorHAnsi" w:hAnsiTheme="minorHAnsi"/>
          <w:i/>
        </w:rPr>
        <w:t>-departamentales e identifica procesos enteramente nuevos para cumplir con la misión de la organización. El BSC (por sus siglas en inglés) es un robusto sistema de aprendizaje para probar, obtener realimentación y actualizar la estrategia de la organización.</w:t>
      </w:r>
      <w:r w:rsidRPr="00AA3CD0">
        <w:rPr>
          <w:rFonts w:asciiTheme="minorHAnsi" w:hAnsiTheme="minorHAnsi"/>
        </w:rPr>
        <w:t xml:space="preserve"> "</w:t>
      </w:r>
      <w:sdt>
        <w:sdtPr>
          <w:rPr>
            <w:rFonts w:asciiTheme="minorHAnsi" w:hAnsiTheme="minorHAnsi"/>
          </w:rPr>
          <w:id w:val="133581642"/>
          <w:citation/>
        </w:sdtPr>
        <w:sdtEndPr/>
        <w:sdtContent>
          <w:r w:rsidRPr="00AA3CD0">
            <w:rPr>
              <w:rFonts w:asciiTheme="minorHAnsi" w:hAnsiTheme="minorHAnsi"/>
            </w:rPr>
            <w:fldChar w:fldCharType="begin"/>
          </w:r>
          <w:r w:rsidRPr="00AA3CD0">
            <w:rPr>
              <w:rFonts w:asciiTheme="minorHAnsi" w:hAnsiTheme="minorHAnsi"/>
            </w:rPr>
            <w:instrText xml:space="preserve"> CITATION Kap96 \l 1033 </w:instrText>
          </w:r>
          <w:r w:rsidRPr="00AA3CD0">
            <w:rPr>
              <w:rFonts w:asciiTheme="minorHAnsi" w:hAnsiTheme="minorHAnsi"/>
            </w:rPr>
            <w:fldChar w:fldCharType="separate"/>
          </w:r>
          <w:r w:rsidRPr="00AA3CD0">
            <w:rPr>
              <w:rFonts w:asciiTheme="minorHAnsi" w:hAnsiTheme="minorHAnsi"/>
              <w:noProof/>
            </w:rPr>
            <w:t>(Kaplan &amp; Norton, 1996)</w:t>
          </w:r>
          <w:r w:rsidRPr="00AA3CD0">
            <w:rPr>
              <w:rFonts w:asciiTheme="minorHAnsi" w:hAnsiTheme="minorHAnsi"/>
            </w:rPr>
            <w:fldChar w:fldCharType="end"/>
          </w:r>
        </w:sdtContent>
      </w:sdt>
    </w:p>
    <w:p w14:paraId="637FAA34" w14:textId="6E87DB46" w:rsidR="00650CD2" w:rsidRPr="00F22551" w:rsidRDefault="00650CD2" w:rsidP="00650CD2">
      <w:pPr>
        <w:jc w:val="both"/>
        <w:rPr>
          <w:rFonts w:asciiTheme="minorHAnsi" w:hAnsiTheme="minorHAnsi"/>
          <w:lang w:val="es-ES_tradnl"/>
        </w:rPr>
      </w:pPr>
      <w:r w:rsidRPr="00F22551">
        <w:rPr>
          <w:rFonts w:asciiTheme="minorHAnsi" w:hAnsiTheme="minorHAnsi"/>
          <w:lang w:val="es-ES_tradnl"/>
        </w:rPr>
        <w:t xml:space="preserve">En la siguiente figura se presenta el círculo virtuoso que forman las cuatro perspectivas del </w:t>
      </w:r>
      <w:r>
        <w:rPr>
          <w:rFonts w:asciiTheme="minorHAnsi" w:hAnsiTheme="minorHAnsi"/>
          <w:lang w:val="es-ES_tradnl"/>
        </w:rPr>
        <w:t>BSC</w:t>
      </w:r>
      <w:r w:rsidRPr="00F22551">
        <w:rPr>
          <w:rFonts w:asciiTheme="minorHAnsi" w:hAnsiTheme="minorHAnsi"/>
          <w:lang w:val="es-ES_tradnl"/>
        </w:rPr>
        <w:t>, utilizadas para</w:t>
      </w:r>
      <w:bookmarkStart w:id="150" w:name="_Toc242896410"/>
      <w:bookmarkStart w:id="151" w:name="_Toc243129505"/>
      <w:bookmarkStart w:id="152" w:name="_Toc243980481"/>
      <w:r w:rsidRPr="00F22551">
        <w:rPr>
          <w:rFonts w:asciiTheme="minorHAnsi" w:hAnsiTheme="minorHAnsi"/>
          <w:lang w:val="es-ES_tradnl"/>
        </w:rPr>
        <w:t xml:space="preserve"> elaborar el </w:t>
      </w:r>
      <w:r>
        <w:rPr>
          <w:rFonts w:asciiTheme="minorHAnsi" w:hAnsiTheme="minorHAnsi"/>
          <w:lang w:val="es-ES_tradnl"/>
        </w:rPr>
        <w:t>plan estratégico</w:t>
      </w:r>
      <w:r w:rsidRPr="00F22551">
        <w:rPr>
          <w:rFonts w:asciiTheme="minorHAnsi" w:hAnsiTheme="minorHAnsi"/>
          <w:lang w:val="es-ES_tradnl"/>
        </w:rPr>
        <w:t xml:space="preserve"> </w:t>
      </w:r>
      <w:r>
        <w:rPr>
          <w:rFonts w:asciiTheme="minorHAnsi" w:hAnsiTheme="minorHAnsi"/>
          <w:lang w:val="es-ES_tradnl"/>
        </w:rPr>
        <w:t>del BANHVI.</w:t>
      </w:r>
    </w:p>
    <w:bookmarkEnd w:id="150"/>
    <w:bookmarkEnd w:id="151"/>
    <w:bookmarkEnd w:id="152"/>
    <w:p w14:paraId="33B175F1" w14:textId="77777777" w:rsidR="00650CD2" w:rsidRPr="005D0E75" w:rsidRDefault="00650CD2" w:rsidP="00650CD2">
      <w:pPr>
        <w:jc w:val="both"/>
        <w:rPr>
          <w:rFonts w:asciiTheme="minorHAnsi" w:hAnsiTheme="minorHAnsi" w:cstheme="minorHAnsi"/>
        </w:rPr>
      </w:pPr>
    </w:p>
    <w:p w14:paraId="3A066B5A" w14:textId="4A762048" w:rsidR="00650CD2" w:rsidRPr="005D0E75" w:rsidRDefault="008B1C44" w:rsidP="00650CD2">
      <w:pPr>
        <w:pStyle w:val="N0"/>
        <w:ind w:right="308"/>
        <w:jc w:val="center"/>
        <w:rPr>
          <w:rFonts w:asciiTheme="minorHAnsi" w:hAnsiTheme="minorHAnsi" w:cstheme="minorHAnsi"/>
          <w:sz w:val="22"/>
          <w:szCs w:val="22"/>
          <w:lang w:val="es-ES_tradnl"/>
        </w:rPr>
      </w:pPr>
      <w:r>
        <w:rPr>
          <w:rFonts w:asciiTheme="minorHAnsi" w:hAnsiTheme="minorHAnsi" w:cstheme="minorHAnsi"/>
          <w:noProof/>
          <w:sz w:val="22"/>
          <w:szCs w:val="22"/>
        </w:rPr>
        <w:lastRenderedPageBreak/>
        <w:drawing>
          <wp:inline distT="0" distB="0" distL="0" distR="0" wp14:anchorId="7BE1490D" wp14:editId="25D4D6FB">
            <wp:extent cx="5581650" cy="2905125"/>
            <wp:effectExtent l="0" t="0" r="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93598" cy="2911344"/>
                    </a:xfrm>
                    <a:prstGeom prst="rect">
                      <a:avLst/>
                    </a:prstGeom>
                    <a:noFill/>
                  </pic:spPr>
                </pic:pic>
              </a:graphicData>
            </a:graphic>
          </wp:inline>
        </w:drawing>
      </w:r>
    </w:p>
    <w:p w14:paraId="23513C81" w14:textId="77777777" w:rsidR="00650CD2" w:rsidRDefault="00650CD2" w:rsidP="00650CD2">
      <w:pPr>
        <w:pStyle w:val="Epgrafe"/>
        <w:jc w:val="center"/>
        <w:rPr>
          <w:rFonts w:asciiTheme="minorHAnsi" w:hAnsiTheme="minorHAnsi"/>
          <w:b w:val="0"/>
          <w:color w:val="auto"/>
          <w:sz w:val="22"/>
          <w:szCs w:val="22"/>
        </w:rPr>
      </w:pPr>
      <w:bookmarkStart w:id="153" w:name="_Toc437194219"/>
      <w:bookmarkStart w:id="154" w:name="_Toc448998042"/>
      <w:r w:rsidRPr="00E26135">
        <w:rPr>
          <w:rFonts w:asciiTheme="minorHAnsi" w:hAnsiTheme="minorHAnsi"/>
          <w:b w:val="0"/>
          <w:i/>
          <w:color w:val="auto"/>
          <w:sz w:val="22"/>
          <w:szCs w:val="22"/>
        </w:rPr>
        <w:t xml:space="preserve">Figura </w:t>
      </w:r>
      <w:r w:rsidRPr="00E26135">
        <w:rPr>
          <w:rFonts w:asciiTheme="minorHAnsi" w:hAnsiTheme="minorHAnsi"/>
          <w:b w:val="0"/>
          <w:i/>
          <w:color w:val="auto"/>
          <w:sz w:val="22"/>
          <w:szCs w:val="22"/>
        </w:rPr>
        <w:fldChar w:fldCharType="begin"/>
      </w:r>
      <w:r w:rsidRPr="00E26135">
        <w:rPr>
          <w:rFonts w:asciiTheme="minorHAnsi" w:hAnsiTheme="minorHAnsi"/>
          <w:b w:val="0"/>
          <w:i/>
          <w:color w:val="auto"/>
          <w:sz w:val="22"/>
          <w:szCs w:val="22"/>
        </w:rPr>
        <w:instrText xml:space="preserve"> SEQ Figura \* ARABIC </w:instrText>
      </w:r>
      <w:r w:rsidRPr="00E26135">
        <w:rPr>
          <w:rFonts w:asciiTheme="minorHAnsi" w:hAnsiTheme="minorHAnsi"/>
          <w:b w:val="0"/>
          <w:i/>
          <w:color w:val="auto"/>
          <w:sz w:val="22"/>
          <w:szCs w:val="22"/>
        </w:rPr>
        <w:fldChar w:fldCharType="separate"/>
      </w:r>
      <w:r w:rsidR="00810FB6">
        <w:rPr>
          <w:rFonts w:asciiTheme="minorHAnsi" w:hAnsiTheme="minorHAnsi"/>
          <w:b w:val="0"/>
          <w:i/>
          <w:noProof/>
          <w:color w:val="auto"/>
          <w:sz w:val="22"/>
          <w:szCs w:val="22"/>
        </w:rPr>
        <w:t>9</w:t>
      </w:r>
      <w:r w:rsidRPr="00E26135">
        <w:rPr>
          <w:rFonts w:asciiTheme="minorHAnsi" w:hAnsiTheme="minorHAnsi"/>
          <w:b w:val="0"/>
          <w:i/>
          <w:color w:val="auto"/>
          <w:sz w:val="22"/>
          <w:szCs w:val="22"/>
        </w:rPr>
        <w:fldChar w:fldCharType="end"/>
      </w:r>
      <w:r w:rsidRPr="00E26135">
        <w:rPr>
          <w:rFonts w:asciiTheme="minorHAnsi" w:hAnsiTheme="minorHAnsi"/>
          <w:b w:val="0"/>
          <w:color w:val="auto"/>
          <w:sz w:val="22"/>
          <w:szCs w:val="22"/>
        </w:rPr>
        <w:t xml:space="preserve"> </w:t>
      </w:r>
      <w:r w:rsidRPr="00DA3735">
        <w:rPr>
          <w:rFonts w:asciiTheme="minorHAnsi" w:hAnsiTheme="minorHAnsi"/>
          <w:b w:val="0"/>
          <w:color w:val="auto"/>
          <w:sz w:val="22"/>
          <w:szCs w:val="22"/>
        </w:rPr>
        <w:t>El Círculo Virtuoso de las Cuatro Perspectivas del Cuadro de Mando Integral</w:t>
      </w:r>
      <w:bookmarkEnd w:id="153"/>
      <w:bookmarkEnd w:id="154"/>
      <w:r w:rsidRPr="00DA3735">
        <w:rPr>
          <w:rFonts w:asciiTheme="minorHAnsi" w:hAnsiTheme="minorHAnsi"/>
          <w:b w:val="0"/>
          <w:color w:val="auto"/>
          <w:sz w:val="22"/>
          <w:szCs w:val="22"/>
        </w:rPr>
        <w:t xml:space="preserve"> </w:t>
      </w:r>
    </w:p>
    <w:p w14:paraId="7E8AEE69" w14:textId="77777777" w:rsidR="00650CD2" w:rsidRPr="00DA3735" w:rsidRDefault="00650CD2" w:rsidP="00650CD2">
      <w:pPr>
        <w:pStyle w:val="Epgrafe"/>
        <w:jc w:val="center"/>
        <w:rPr>
          <w:rFonts w:asciiTheme="minorHAnsi" w:hAnsiTheme="minorHAnsi" w:cstheme="minorHAnsi"/>
          <w:b w:val="0"/>
          <w:color w:val="auto"/>
          <w:szCs w:val="22"/>
          <w:lang w:val="es-ES_tradnl"/>
        </w:rPr>
      </w:pPr>
      <w:r w:rsidRPr="00DA3735">
        <w:rPr>
          <w:rFonts w:asciiTheme="minorHAnsi" w:hAnsiTheme="minorHAnsi" w:cstheme="minorHAnsi"/>
          <w:b w:val="0"/>
          <w:color w:val="auto"/>
          <w:szCs w:val="22"/>
          <w:lang w:val="es-ES_tradnl"/>
        </w:rPr>
        <w:t xml:space="preserve">Fuente: Adaptación de Van der Leer del libro </w:t>
      </w:r>
      <w:proofErr w:type="spellStart"/>
      <w:r w:rsidRPr="00DA3735">
        <w:rPr>
          <w:rFonts w:asciiTheme="minorHAnsi" w:hAnsiTheme="minorHAnsi" w:cstheme="minorHAnsi"/>
          <w:b w:val="0"/>
          <w:color w:val="auto"/>
          <w:szCs w:val="22"/>
          <w:lang w:val="es-ES_tradnl"/>
        </w:rPr>
        <w:t>Balanced</w:t>
      </w:r>
      <w:proofErr w:type="spellEnd"/>
      <w:r w:rsidRPr="00DA3735">
        <w:rPr>
          <w:rFonts w:asciiTheme="minorHAnsi" w:hAnsiTheme="minorHAnsi" w:cstheme="minorHAnsi"/>
          <w:b w:val="0"/>
          <w:color w:val="auto"/>
          <w:szCs w:val="22"/>
          <w:lang w:val="es-ES_tradnl"/>
        </w:rPr>
        <w:t xml:space="preserve"> </w:t>
      </w:r>
      <w:proofErr w:type="spellStart"/>
      <w:r w:rsidRPr="00DA3735">
        <w:rPr>
          <w:rFonts w:asciiTheme="minorHAnsi" w:hAnsiTheme="minorHAnsi" w:cstheme="minorHAnsi"/>
          <w:b w:val="0"/>
          <w:color w:val="auto"/>
          <w:szCs w:val="22"/>
          <w:lang w:val="es-ES_tradnl"/>
        </w:rPr>
        <w:t>Scorecard</w:t>
      </w:r>
      <w:proofErr w:type="spellEnd"/>
      <w:r w:rsidRPr="00DA3735">
        <w:rPr>
          <w:rFonts w:asciiTheme="minorHAnsi" w:hAnsiTheme="minorHAnsi" w:cstheme="minorHAnsi"/>
          <w:b w:val="0"/>
          <w:color w:val="auto"/>
          <w:szCs w:val="22"/>
          <w:lang w:val="es-ES_tradnl"/>
        </w:rPr>
        <w:t>, Kaplan y Norton (1996)</w:t>
      </w:r>
    </w:p>
    <w:p w14:paraId="32E93246" w14:textId="77777777" w:rsidR="00650CD2" w:rsidRPr="005D0E75" w:rsidRDefault="00650CD2" w:rsidP="00650CD2">
      <w:pPr>
        <w:pStyle w:val="N0"/>
        <w:ind w:right="308"/>
        <w:rPr>
          <w:rFonts w:asciiTheme="minorHAnsi" w:hAnsiTheme="minorHAnsi" w:cstheme="minorHAnsi"/>
          <w:sz w:val="22"/>
          <w:szCs w:val="22"/>
          <w:lang w:val="es-ES_tradnl"/>
        </w:rPr>
      </w:pPr>
    </w:p>
    <w:p w14:paraId="373A7249" w14:textId="77777777" w:rsidR="00650CD2" w:rsidRPr="00F22551" w:rsidRDefault="00650CD2" w:rsidP="00650CD2">
      <w:pPr>
        <w:jc w:val="both"/>
        <w:rPr>
          <w:rFonts w:asciiTheme="minorHAnsi" w:hAnsiTheme="minorHAnsi"/>
          <w:lang w:val="es-ES_tradnl"/>
        </w:rPr>
      </w:pPr>
      <w:r w:rsidRPr="00F22551">
        <w:rPr>
          <w:rFonts w:asciiTheme="minorHAnsi" w:hAnsiTheme="minorHAnsi"/>
          <w:lang w:val="es-ES_tradnl"/>
        </w:rPr>
        <w:t xml:space="preserve">La planeación estratégica por medio del </w:t>
      </w:r>
      <w:r>
        <w:rPr>
          <w:rFonts w:asciiTheme="minorHAnsi" w:hAnsiTheme="minorHAnsi"/>
          <w:lang w:val="es-ES_tradnl"/>
        </w:rPr>
        <w:t>BSC</w:t>
      </w:r>
      <w:r w:rsidRPr="00F22551">
        <w:rPr>
          <w:rFonts w:asciiTheme="minorHAnsi" w:hAnsiTheme="minorHAnsi"/>
          <w:lang w:val="es-ES_tradnl"/>
        </w:rPr>
        <w:t>, está enfocada en desarrollar un nuevo conjunto de objetivos estratégicos con sus respectivos indicadores de desempeño.</w:t>
      </w:r>
    </w:p>
    <w:p w14:paraId="583F1F9A" w14:textId="77777777" w:rsidR="00650CD2" w:rsidRPr="00F22551" w:rsidRDefault="00650CD2" w:rsidP="00650CD2">
      <w:pPr>
        <w:jc w:val="both"/>
        <w:rPr>
          <w:rFonts w:asciiTheme="minorHAnsi" w:hAnsiTheme="minorHAnsi"/>
          <w:lang w:val="es-ES_tradnl"/>
        </w:rPr>
      </w:pPr>
      <w:r w:rsidRPr="00F22551">
        <w:rPr>
          <w:rFonts w:asciiTheme="minorHAnsi" w:hAnsiTheme="minorHAnsi"/>
          <w:lang w:val="es-ES_tradnl"/>
        </w:rPr>
        <w:t xml:space="preserve">Todo sistema de medición debe centrarse en la estrategia de la entidad. Por lo tanto, al diseñar el </w:t>
      </w:r>
      <w:r>
        <w:rPr>
          <w:rFonts w:asciiTheme="minorHAnsi" w:hAnsiTheme="minorHAnsi"/>
          <w:lang w:val="es-ES_tradnl"/>
        </w:rPr>
        <w:t>BSC</w:t>
      </w:r>
      <w:r w:rsidRPr="00F22551">
        <w:rPr>
          <w:rFonts w:asciiTheme="minorHAnsi" w:hAnsiTheme="minorHAnsi"/>
          <w:lang w:val="es-ES_tradnl"/>
        </w:rPr>
        <w:t>, una organización debe medir los pocos parámetros clave que representan su estrategia para la creación de valor a largo plazo. Estos parámetros o indicadores de desempeño miden los resultados de los objetivos estratégicos.</w:t>
      </w:r>
    </w:p>
    <w:p w14:paraId="08AC42EC" w14:textId="219AEFAD" w:rsidR="00650CD2" w:rsidRPr="00F22551" w:rsidRDefault="00650CD2" w:rsidP="00650CD2">
      <w:pPr>
        <w:jc w:val="both"/>
        <w:rPr>
          <w:rFonts w:asciiTheme="minorHAnsi" w:hAnsiTheme="minorHAnsi"/>
          <w:lang w:val="es-ES_tradnl"/>
        </w:rPr>
      </w:pPr>
      <w:r w:rsidRPr="00F22551">
        <w:rPr>
          <w:rFonts w:asciiTheme="minorHAnsi" w:hAnsiTheme="minorHAnsi"/>
          <w:lang w:val="es-ES_tradnl"/>
        </w:rPr>
        <w:t xml:space="preserve">La estrategia </w:t>
      </w:r>
      <w:r>
        <w:rPr>
          <w:rFonts w:asciiTheme="minorHAnsi" w:hAnsiTheme="minorHAnsi"/>
          <w:lang w:val="es-ES_tradnl"/>
        </w:rPr>
        <w:t>del BANHVI</w:t>
      </w:r>
      <w:r w:rsidRPr="00F22551">
        <w:rPr>
          <w:rFonts w:asciiTheme="minorHAnsi" w:hAnsiTheme="minorHAnsi"/>
          <w:lang w:val="es-ES_tradnl"/>
        </w:rPr>
        <w:t xml:space="preserve">, es articulada en un mapa estratégico que vincula los </w:t>
      </w:r>
      <w:r>
        <w:rPr>
          <w:rFonts w:asciiTheme="minorHAnsi" w:hAnsiTheme="minorHAnsi"/>
          <w:lang w:val="es-ES_tradnl"/>
        </w:rPr>
        <w:t>o</w:t>
      </w:r>
      <w:r w:rsidRPr="00F22551">
        <w:rPr>
          <w:rFonts w:asciiTheme="minorHAnsi" w:hAnsiTheme="minorHAnsi"/>
          <w:lang w:val="es-ES_tradnl"/>
        </w:rPr>
        <w:t xml:space="preserve">bjetivos </w:t>
      </w:r>
      <w:r>
        <w:rPr>
          <w:rFonts w:asciiTheme="minorHAnsi" w:hAnsiTheme="minorHAnsi"/>
          <w:lang w:val="es-ES_tradnl"/>
        </w:rPr>
        <w:t>e</w:t>
      </w:r>
      <w:r w:rsidRPr="00F22551">
        <w:rPr>
          <w:rFonts w:asciiTheme="minorHAnsi" w:hAnsiTheme="minorHAnsi"/>
          <w:lang w:val="es-ES_tradnl"/>
        </w:rPr>
        <w:t xml:space="preserve">stratégicos en las cuatro perspectivas con una serie de relaciones funcionales de causa - efecto. La construcción de un mapa estratégico implica el entender los aspectos dominantes en las cuatro perspectivas. </w:t>
      </w:r>
    </w:p>
    <w:p w14:paraId="53900165" w14:textId="1DC6EF21" w:rsidR="00650CD2" w:rsidRPr="00F22551" w:rsidRDefault="00650CD2" w:rsidP="00650CD2">
      <w:pPr>
        <w:jc w:val="both"/>
        <w:rPr>
          <w:rFonts w:asciiTheme="minorHAnsi" w:hAnsiTheme="minorHAnsi"/>
          <w:lang w:val="es-ES_tradnl"/>
        </w:rPr>
      </w:pPr>
      <w:r w:rsidRPr="00F22551">
        <w:rPr>
          <w:rFonts w:asciiTheme="minorHAnsi" w:hAnsiTheme="minorHAnsi"/>
          <w:lang w:val="es-ES_tradnl"/>
        </w:rPr>
        <w:t xml:space="preserve">Así que, es importante comprender la razón de ser o sea la misión </w:t>
      </w:r>
      <w:r>
        <w:rPr>
          <w:rFonts w:asciiTheme="minorHAnsi" w:hAnsiTheme="minorHAnsi"/>
          <w:lang w:val="es-ES_tradnl"/>
        </w:rPr>
        <w:t>del BANHVI y</w:t>
      </w:r>
      <w:r w:rsidRPr="00F22551">
        <w:rPr>
          <w:rFonts w:asciiTheme="minorHAnsi" w:hAnsiTheme="minorHAnsi"/>
          <w:lang w:val="es-ES_tradnl"/>
        </w:rPr>
        <w:t xml:space="preserve"> a dónde se quiere llegar</w:t>
      </w:r>
      <w:r>
        <w:rPr>
          <w:rFonts w:asciiTheme="minorHAnsi" w:hAnsiTheme="minorHAnsi"/>
          <w:lang w:val="es-ES_tradnl"/>
        </w:rPr>
        <w:t>,</w:t>
      </w:r>
      <w:r w:rsidRPr="00F22551">
        <w:rPr>
          <w:rFonts w:asciiTheme="minorHAnsi" w:hAnsiTheme="minorHAnsi"/>
          <w:lang w:val="es-ES_tradnl"/>
        </w:rPr>
        <w:t xml:space="preserve"> que se expresa en la Visión, antes de identificar los objetivos necesarios para alcanzarla.</w:t>
      </w:r>
    </w:p>
    <w:p w14:paraId="5692593B" w14:textId="77777777" w:rsidR="00650CD2" w:rsidRPr="00F22551" w:rsidRDefault="00650CD2" w:rsidP="00650CD2">
      <w:pPr>
        <w:jc w:val="both"/>
        <w:rPr>
          <w:rFonts w:asciiTheme="minorHAnsi" w:hAnsiTheme="minorHAnsi"/>
          <w:lang w:val="es-ES_tradnl"/>
        </w:rPr>
      </w:pPr>
      <w:r w:rsidRPr="00F22551">
        <w:rPr>
          <w:rFonts w:asciiTheme="minorHAnsi" w:hAnsiTheme="minorHAnsi"/>
          <w:lang w:val="es-ES_tradnl"/>
        </w:rPr>
        <w:t xml:space="preserve">Conforme a la metodología utilizada, se formularon en los talleres de construcción </w:t>
      </w:r>
      <w:r>
        <w:rPr>
          <w:rFonts w:asciiTheme="minorHAnsi" w:hAnsiTheme="minorHAnsi"/>
          <w:lang w:val="es-ES_tradnl"/>
        </w:rPr>
        <w:t xml:space="preserve">y sesiones de trabajo </w:t>
      </w:r>
      <w:r w:rsidRPr="00F22551">
        <w:rPr>
          <w:rFonts w:asciiTheme="minorHAnsi" w:hAnsiTheme="minorHAnsi"/>
          <w:lang w:val="es-ES_tradnl"/>
        </w:rPr>
        <w:t>los objetivos estratégicos con sus respectivos indicadores y metas, efectuando una descripción de los objetivos, definiendo dueños y fijadores de meta, así como la frecuencia de medición de los indicadores.</w:t>
      </w:r>
    </w:p>
    <w:p w14:paraId="47760898" w14:textId="77777777" w:rsidR="00650CD2" w:rsidRDefault="00650CD2" w:rsidP="00650CD2">
      <w:pPr>
        <w:jc w:val="both"/>
        <w:rPr>
          <w:rFonts w:asciiTheme="minorHAnsi" w:hAnsiTheme="minorHAnsi" w:cstheme="minorHAnsi"/>
          <w:lang w:val="es-ES_tradnl"/>
        </w:rPr>
      </w:pPr>
      <w:r w:rsidRPr="00F22551">
        <w:rPr>
          <w:rFonts w:asciiTheme="minorHAnsi" w:hAnsiTheme="minorHAnsi"/>
          <w:lang w:val="es-ES_tradnl"/>
        </w:rPr>
        <w:t>Para este fin se elaboraron fichas técnicas para cada uno de los objetivos estratégicos</w:t>
      </w:r>
      <w:r>
        <w:rPr>
          <w:rFonts w:asciiTheme="minorHAnsi" w:hAnsiTheme="minorHAnsi" w:cstheme="minorHAnsi"/>
          <w:lang w:val="es-ES_tradnl"/>
        </w:rPr>
        <w:t>.</w:t>
      </w:r>
    </w:p>
    <w:p w14:paraId="16349918" w14:textId="64ADD544" w:rsidR="00650CD2" w:rsidRDefault="00650CD2" w:rsidP="00650CD2">
      <w:pPr>
        <w:jc w:val="both"/>
        <w:rPr>
          <w:rFonts w:asciiTheme="minorHAnsi" w:hAnsiTheme="minorHAnsi" w:cstheme="minorHAnsi"/>
          <w:lang w:val="es-ES_tradnl"/>
        </w:rPr>
      </w:pPr>
      <w:r>
        <w:rPr>
          <w:rFonts w:asciiTheme="minorHAnsi" w:hAnsiTheme="minorHAnsi" w:cstheme="minorHAnsi"/>
          <w:lang w:val="es-ES_tradnl"/>
        </w:rPr>
        <w:lastRenderedPageBreak/>
        <w:t>A continuación se presentan las fichas técnicas de los objetivos para cada una de las cuatro perspectivas del BSC</w:t>
      </w:r>
      <w:r w:rsidR="00321824">
        <w:rPr>
          <w:rFonts w:asciiTheme="minorHAnsi" w:hAnsiTheme="minorHAnsi" w:cstheme="minorHAnsi"/>
          <w:lang w:val="es-ES_tradnl"/>
        </w:rPr>
        <w:t>, así como el peso asignado a cada uno</w:t>
      </w:r>
      <w:r>
        <w:rPr>
          <w:rFonts w:asciiTheme="minorHAnsi" w:hAnsiTheme="minorHAnsi" w:cstheme="minorHAnsi"/>
          <w:lang w:val="es-ES_tradnl"/>
        </w:rPr>
        <w:t>.</w:t>
      </w:r>
      <w:r w:rsidR="00321824">
        <w:rPr>
          <w:rFonts w:asciiTheme="minorHAnsi" w:hAnsiTheme="minorHAnsi" w:cstheme="minorHAnsi"/>
          <w:lang w:val="es-ES_tradnl"/>
        </w:rPr>
        <w:t xml:space="preserve"> En este caso, se plantean pesos equitativos para cada objetivo estratégico por perspectiva, los cuales pueden ser valorados y modificados por las autoridades del BANHVI, si así se requiere. </w:t>
      </w:r>
    </w:p>
    <w:p w14:paraId="28C27341" w14:textId="77777777" w:rsidR="00650CD2" w:rsidRDefault="00650CD2" w:rsidP="00F169C8">
      <w:pPr>
        <w:pStyle w:val="Prrafodelista"/>
        <w:numPr>
          <w:ilvl w:val="0"/>
          <w:numId w:val="46"/>
        </w:numPr>
        <w:jc w:val="both"/>
        <w:rPr>
          <w:rFonts w:ascii="Calibri" w:hAnsi="Calibri" w:cs="Arial"/>
          <w:b/>
          <w:kern w:val="24"/>
        </w:rPr>
      </w:pPr>
      <w:r>
        <w:rPr>
          <w:rFonts w:ascii="Calibri" w:hAnsi="Calibri" w:cs="Arial"/>
          <w:b/>
          <w:kern w:val="24"/>
        </w:rPr>
        <w:t>Perspectiva capacidad organizacional</w:t>
      </w:r>
    </w:p>
    <w:tbl>
      <w:tblPr>
        <w:tblW w:w="8903" w:type="dxa"/>
        <w:jc w:val="center"/>
        <w:tblCellMar>
          <w:left w:w="70" w:type="dxa"/>
          <w:right w:w="70" w:type="dxa"/>
        </w:tblCellMar>
        <w:tblLook w:val="04A0" w:firstRow="1" w:lastRow="0" w:firstColumn="1" w:lastColumn="0" w:noHBand="0" w:noVBand="1"/>
      </w:tblPr>
      <w:tblGrid>
        <w:gridCol w:w="1980"/>
        <w:gridCol w:w="6923"/>
      </w:tblGrid>
      <w:tr w:rsidR="00650CD2" w:rsidRPr="00BC1A4D" w14:paraId="1EFFBE5B" w14:textId="77777777" w:rsidTr="00983284">
        <w:trPr>
          <w:trHeight w:val="360"/>
          <w:jc w:val="center"/>
        </w:trPr>
        <w:tc>
          <w:tcPr>
            <w:tcW w:w="198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29222BFD" w14:textId="60BCBBCE" w:rsidR="00650CD2" w:rsidRPr="00BC1A4D" w:rsidRDefault="00650CD2" w:rsidP="00983284">
            <w:pPr>
              <w:spacing w:after="0" w:line="240" w:lineRule="auto"/>
              <w:rPr>
                <w:rFonts w:ascii="Calibri" w:eastAsia="Times New Roman" w:hAnsi="Calibri" w:cs="Times New Roman"/>
                <w:b/>
                <w:bCs/>
                <w:color w:val="000000"/>
                <w:lang w:eastAsia="es-CR"/>
              </w:rPr>
            </w:pPr>
            <w:r w:rsidRPr="00650CD2">
              <w:rPr>
                <w:rFonts w:ascii="Calibri" w:hAnsi="Calibri" w:cs="Arial"/>
                <w:b/>
                <w:kern w:val="24"/>
              </w:rPr>
              <w:t xml:space="preserve"> </w:t>
            </w:r>
            <w:r w:rsidRPr="00BC1A4D">
              <w:rPr>
                <w:rFonts w:ascii="Calibri" w:eastAsia="Times New Roman" w:hAnsi="Calibri" w:cs="Times New Roman"/>
                <w:b/>
                <w:bCs/>
                <w:color w:val="000000"/>
                <w:lang w:eastAsia="es-CR"/>
              </w:rPr>
              <w:t>Perspectiva</w:t>
            </w:r>
          </w:p>
        </w:tc>
        <w:tc>
          <w:tcPr>
            <w:tcW w:w="6923" w:type="dxa"/>
            <w:tcBorders>
              <w:top w:val="single" w:sz="4" w:space="0" w:color="auto"/>
              <w:left w:val="nil"/>
              <w:bottom w:val="single" w:sz="4" w:space="0" w:color="auto"/>
              <w:right w:val="single" w:sz="4" w:space="0" w:color="auto"/>
            </w:tcBorders>
            <w:shd w:val="clear" w:color="auto" w:fill="auto"/>
            <w:vAlign w:val="center"/>
            <w:hideMark/>
          </w:tcPr>
          <w:p w14:paraId="1EFE5B42" w14:textId="77777777" w:rsidR="00650CD2" w:rsidRPr="00C77656" w:rsidRDefault="00650CD2" w:rsidP="00983284">
            <w:pPr>
              <w:spacing w:after="0" w:line="240" w:lineRule="auto"/>
              <w:jc w:val="center"/>
              <w:rPr>
                <w:rFonts w:ascii="Calibri" w:eastAsia="Times New Roman" w:hAnsi="Calibri" w:cs="Times New Roman"/>
                <w:bCs/>
                <w:color w:val="000000"/>
                <w:lang w:eastAsia="es-CR"/>
              </w:rPr>
            </w:pPr>
            <w:r w:rsidRPr="00C77656">
              <w:rPr>
                <w:rFonts w:ascii="Calibri" w:eastAsia="Times New Roman" w:hAnsi="Calibri" w:cs="Times New Roman"/>
                <w:bCs/>
                <w:color w:val="000000"/>
                <w:lang w:eastAsia="es-CR"/>
              </w:rPr>
              <w:t>Capacidad Organizacional</w:t>
            </w:r>
          </w:p>
        </w:tc>
      </w:tr>
      <w:tr w:rsidR="00650CD2" w:rsidRPr="00BC1A4D" w14:paraId="68EA0C8C" w14:textId="77777777" w:rsidTr="00983284">
        <w:trPr>
          <w:trHeight w:val="486"/>
          <w:jc w:val="center"/>
        </w:trPr>
        <w:tc>
          <w:tcPr>
            <w:tcW w:w="1980" w:type="dxa"/>
            <w:tcBorders>
              <w:top w:val="nil"/>
              <w:left w:val="single" w:sz="4" w:space="0" w:color="auto"/>
              <w:bottom w:val="single" w:sz="4" w:space="0" w:color="auto"/>
              <w:right w:val="single" w:sz="4" w:space="0" w:color="auto"/>
            </w:tcBorders>
            <w:shd w:val="clear" w:color="000000" w:fill="D9D9D9"/>
            <w:vAlign w:val="center"/>
            <w:hideMark/>
          </w:tcPr>
          <w:p w14:paraId="5436788E" w14:textId="77777777" w:rsidR="00650CD2" w:rsidRPr="00BC1A4D" w:rsidRDefault="00650CD2" w:rsidP="00983284">
            <w:pPr>
              <w:spacing w:after="0" w:line="240" w:lineRule="auto"/>
              <w:rPr>
                <w:rFonts w:ascii="Calibri" w:eastAsia="Times New Roman" w:hAnsi="Calibri" w:cs="Times New Roman"/>
                <w:b/>
                <w:bCs/>
                <w:color w:val="000000"/>
                <w:lang w:eastAsia="es-CR"/>
              </w:rPr>
            </w:pPr>
            <w:r w:rsidRPr="00BC1A4D">
              <w:rPr>
                <w:rFonts w:ascii="Calibri" w:eastAsia="Times New Roman" w:hAnsi="Calibri" w:cs="Times New Roman"/>
                <w:b/>
                <w:bCs/>
                <w:color w:val="000000"/>
                <w:lang w:eastAsia="es-CR"/>
              </w:rPr>
              <w:t>Objetivo</w:t>
            </w:r>
          </w:p>
        </w:tc>
        <w:tc>
          <w:tcPr>
            <w:tcW w:w="6923" w:type="dxa"/>
            <w:tcBorders>
              <w:top w:val="single" w:sz="4" w:space="0" w:color="auto"/>
              <w:left w:val="nil"/>
              <w:bottom w:val="single" w:sz="4" w:space="0" w:color="auto"/>
              <w:right w:val="single" w:sz="4" w:space="0" w:color="auto"/>
            </w:tcBorders>
            <w:shd w:val="clear" w:color="auto" w:fill="auto"/>
            <w:vAlign w:val="center"/>
            <w:hideMark/>
          </w:tcPr>
          <w:p w14:paraId="48BBD513" w14:textId="53008939" w:rsidR="00650CD2" w:rsidRPr="00C77656" w:rsidRDefault="00650CD2" w:rsidP="00983284">
            <w:pPr>
              <w:spacing w:after="0" w:line="240" w:lineRule="auto"/>
              <w:jc w:val="center"/>
              <w:rPr>
                <w:rFonts w:ascii="Calibri" w:eastAsia="Times New Roman" w:hAnsi="Calibri" w:cs="Times New Roman"/>
                <w:bCs/>
                <w:color w:val="000000"/>
                <w:lang w:eastAsia="es-CR"/>
              </w:rPr>
            </w:pPr>
            <w:r w:rsidRPr="00C77656">
              <w:rPr>
                <w:rFonts w:ascii="Calibri" w:eastAsia="Times New Roman" w:hAnsi="Calibri" w:cs="Times New Roman"/>
                <w:bCs/>
                <w:color w:val="000000"/>
                <w:lang w:eastAsia="es-CR"/>
              </w:rPr>
              <w:t xml:space="preserve">PCO-01. </w:t>
            </w:r>
            <w:r w:rsidRPr="00650CD2">
              <w:rPr>
                <w:rFonts w:ascii="Calibri" w:eastAsia="Times New Roman" w:hAnsi="Calibri" w:cs="Times New Roman"/>
                <w:bCs/>
                <w:color w:val="000000"/>
                <w:lang w:eastAsia="es-CR"/>
              </w:rPr>
              <w:t>Contar con personal de alto desempeño</w:t>
            </w:r>
          </w:p>
        </w:tc>
      </w:tr>
      <w:tr w:rsidR="00321824" w:rsidRPr="00BC1A4D" w14:paraId="59351584" w14:textId="77777777" w:rsidTr="00983284">
        <w:trPr>
          <w:trHeight w:val="508"/>
          <w:jc w:val="center"/>
        </w:trPr>
        <w:tc>
          <w:tcPr>
            <w:tcW w:w="1980" w:type="dxa"/>
            <w:tcBorders>
              <w:top w:val="nil"/>
              <w:left w:val="single" w:sz="4" w:space="0" w:color="auto"/>
              <w:bottom w:val="single" w:sz="4" w:space="0" w:color="auto"/>
              <w:right w:val="single" w:sz="4" w:space="0" w:color="auto"/>
            </w:tcBorders>
            <w:shd w:val="clear" w:color="000000" w:fill="D9D9D9"/>
            <w:vAlign w:val="center"/>
          </w:tcPr>
          <w:p w14:paraId="1430A028" w14:textId="64874E7B" w:rsidR="00321824" w:rsidRPr="00BC1A4D" w:rsidRDefault="00321824" w:rsidP="00983284">
            <w:pPr>
              <w:spacing w:after="0" w:line="240" w:lineRule="auto"/>
              <w:rPr>
                <w:rFonts w:ascii="Calibri" w:eastAsia="Times New Roman" w:hAnsi="Calibri" w:cs="Times New Roman"/>
                <w:b/>
                <w:bCs/>
                <w:color w:val="000000"/>
                <w:lang w:eastAsia="es-CR"/>
              </w:rPr>
            </w:pPr>
            <w:r>
              <w:rPr>
                <w:rFonts w:ascii="Calibri" w:eastAsia="Times New Roman" w:hAnsi="Calibri" w:cs="Times New Roman"/>
                <w:b/>
                <w:bCs/>
                <w:color w:val="000000"/>
                <w:lang w:eastAsia="es-CR"/>
              </w:rPr>
              <w:t>Peso</w:t>
            </w:r>
          </w:p>
        </w:tc>
        <w:tc>
          <w:tcPr>
            <w:tcW w:w="6923" w:type="dxa"/>
            <w:tcBorders>
              <w:top w:val="single" w:sz="4" w:space="0" w:color="auto"/>
              <w:left w:val="nil"/>
              <w:bottom w:val="single" w:sz="4" w:space="0" w:color="auto"/>
              <w:right w:val="single" w:sz="4" w:space="0" w:color="auto"/>
            </w:tcBorders>
            <w:shd w:val="clear" w:color="auto" w:fill="auto"/>
            <w:vAlign w:val="center"/>
          </w:tcPr>
          <w:p w14:paraId="287CDCF3" w14:textId="35DAA33E" w:rsidR="00321824" w:rsidRPr="00650CD2" w:rsidRDefault="00321824" w:rsidP="00983284">
            <w:pPr>
              <w:spacing w:after="0" w:line="240" w:lineRule="auto"/>
              <w:jc w:val="center"/>
              <w:rPr>
                <w:rFonts w:ascii="Calibri" w:eastAsia="Times New Roman" w:hAnsi="Calibri" w:cs="Times New Roman"/>
                <w:bCs/>
                <w:color w:val="000000"/>
                <w:lang w:eastAsia="es-CR"/>
              </w:rPr>
            </w:pPr>
            <w:r>
              <w:rPr>
                <w:rFonts w:ascii="Calibri" w:eastAsia="Times New Roman" w:hAnsi="Calibri" w:cs="Times New Roman"/>
                <w:bCs/>
                <w:color w:val="000000"/>
                <w:lang w:eastAsia="es-CR"/>
              </w:rPr>
              <w:t>33%</w:t>
            </w:r>
          </w:p>
        </w:tc>
      </w:tr>
      <w:tr w:rsidR="00650CD2" w:rsidRPr="00BC1A4D" w14:paraId="3327FAEC" w14:textId="77777777" w:rsidTr="00983284">
        <w:trPr>
          <w:trHeight w:val="508"/>
          <w:jc w:val="center"/>
        </w:trPr>
        <w:tc>
          <w:tcPr>
            <w:tcW w:w="1980" w:type="dxa"/>
            <w:tcBorders>
              <w:top w:val="nil"/>
              <w:left w:val="single" w:sz="4" w:space="0" w:color="auto"/>
              <w:bottom w:val="single" w:sz="4" w:space="0" w:color="auto"/>
              <w:right w:val="single" w:sz="4" w:space="0" w:color="auto"/>
            </w:tcBorders>
            <w:shd w:val="clear" w:color="000000" w:fill="D9D9D9"/>
            <w:vAlign w:val="center"/>
            <w:hideMark/>
          </w:tcPr>
          <w:p w14:paraId="75F03E1C" w14:textId="77777777" w:rsidR="00650CD2" w:rsidRPr="00BC1A4D" w:rsidRDefault="00650CD2" w:rsidP="00983284">
            <w:pPr>
              <w:spacing w:after="0" w:line="240" w:lineRule="auto"/>
              <w:rPr>
                <w:rFonts w:ascii="Calibri" w:eastAsia="Times New Roman" w:hAnsi="Calibri" w:cs="Times New Roman"/>
                <w:b/>
                <w:bCs/>
                <w:color w:val="000000"/>
                <w:lang w:eastAsia="es-CR"/>
              </w:rPr>
            </w:pPr>
            <w:r w:rsidRPr="00BC1A4D">
              <w:rPr>
                <w:rFonts w:ascii="Calibri" w:eastAsia="Times New Roman" w:hAnsi="Calibri" w:cs="Times New Roman"/>
                <w:b/>
                <w:bCs/>
                <w:color w:val="000000"/>
                <w:lang w:eastAsia="es-CR"/>
              </w:rPr>
              <w:t>Descripción</w:t>
            </w:r>
          </w:p>
        </w:tc>
        <w:tc>
          <w:tcPr>
            <w:tcW w:w="6923" w:type="dxa"/>
            <w:tcBorders>
              <w:top w:val="single" w:sz="4" w:space="0" w:color="auto"/>
              <w:left w:val="nil"/>
              <w:bottom w:val="single" w:sz="4" w:space="0" w:color="auto"/>
              <w:right w:val="single" w:sz="4" w:space="0" w:color="auto"/>
            </w:tcBorders>
            <w:shd w:val="clear" w:color="auto" w:fill="auto"/>
            <w:vAlign w:val="center"/>
            <w:hideMark/>
          </w:tcPr>
          <w:p w14:paraId="1C8B9D8D" w14:textId="07A271D4" w:rsidR="00650CD2" w:rsidRPr="00C77656" w:rsidRDefault="00650CD2" w:rsidP="00983284">
            <w:pPr>
              <w:spacing w:after="0" w:line="240" w:lineRule="auto"/>
              <w:jc w:val="center"/>
              <w:rPr>
                <w:rFonts w:ascii="Calibri" w:eastAsia="Times New Roman" w:hAnsi="Calibri" w:cs="Times New Roman"/>
                <w:bCs/>
                <w:color w:val="000000"/>
                <w:lang w:eastAsia="es-CR"/>
              </w:rPr>
            </w:pPr>
            <w:r w:rsidRPr="00650CD2">
              <w:rPr>
                <w:rFonts w:ascii="Calibri" w:eastAsia="Times New Roman" w:hAnsi="Calibri" w:cs="Times New Roman"/>
                <w:bCs/>
                <w:color w:val="000000"/>
                <w:lang w:eastAsia="es-CR"/>
              </w:rPr>
              <w:t>Por personal de alto desempeño se entiende que el mismo ha sido calificado por un sistema moderno de evaluación institucional</w:t>
            </w:r>
          </w:p>
        </w:tc>
      </w:tr>
      <w:tr w:rsidR="00650CD2" w:rsidRPr="00BC1A4D" w14:paraId="1FF3972D" w14:textId="77777777" w:rsidTr="00983284">
        <w:trPr>
          <w:trHeight w:val="375"/>
          <w:jc w:val="center"/>
        </w:trPr>
        <w:tc>
          <w:tcPr>
            <w:tcW w:w="1980" w:type="dxa"/>
            <w:tcBorders>
              <w:top w:val="nil"/>
              <w:left w:val="single" w:sz="4" w:space="0" w:color="auto"/>
              <w:bottom w:val="single" w:sz="4" w:space="0" w:color="auto"/>
              <w:right w:val="single" w:sz="4" w:space="0" w:color="auto"/>
            </w:tcBorders>
            <w:shd w:val="clear" w:color="000000" w:fill="D9D9D9"/>
            <w:vAlign w:val="center"/>
          </w:tcPr>
          <w:p w14:paraId="1FD1FB44" w14:textId="77777777" w:rsidR="00650CD2" w:rsidRPr="00BC1A4D" w:rsidRDefault="00650CD2" w:rsidP="00983284">
            <w:pPr>
              <w:spacing w:after="0" w:line="240" w:lineRule="auto"/>
              <w:rPr>
                <w:rFonts w:ascii="Calibri" w:eastAsia="Times New Roman" w:hAnsi="Calibri" w:cs="Times New Roman"/>
                <w:b/>
                <w:bCs/>
                <w:color w:val="000000"/>
                <w:lang w:eastAsia="es-CR"/>
              </w:rPr>
            </w:pPr>
            <w:r>
              <w:rPr>
                <w:rFonts w:ascii="Calibri" w:eastAsia="Times New Roman" w:hAnsi="Calibri" w:cs="Times New Roman"/>
                <w:b/>
                <w:bCs/>
                <w:color w:val="000000"/>
                <w:lang w:eastAsia="es-CR"/>
              </w:rPr>
              <w:t>Resultado</w:t>
            </w:r>
          </w:p>
        </w:tc>
        <w:tc>
          <w:tcPr>
            <w:tcW w:w="6923" w:type="dxa"/>
            <w:tcBorders>
              <w:top w:val="single" w:sz="4" w:space="0" w:color="auto"/>
              <w:left w:val="nil"/>
              <w:bottom w:val="single" w:sz="4" w:space="0" w:color="auto"/>
              <w:right w:val="single" w:sz="4" w:space="0" w:color="auto"/>
            </w:tcBorders>
            <w:shd w:val="clear" w:color="auto" w:fill="auto"/>
            <w:vAlign w:val="center"/>
          </w:tcPr>
          <w:p w14:paraId="55A116C6" w14:textId="08A2272D" w:rsidR="00650CD2" w:rsidRDefault="00650CD2" w:rsidP="00983284">
            <w:pPr>
              <w:spacing w:after="0" w:line="240" w:lineRule="auto"/>
              <w:jc w:val="center"/>
              <w:rPr>
                <w:rFonts w:ascii="Calibri" w:eastAsia="Times New Roman" w:hAnsi="Calibri" w:cs="Times New Roman"/>
                <w:bCs/>
                <w:color w:val="000000"/>
                <w:lang w:eastAsia="es-CR"/>
              </w:rPr>
            </w:pPr>
            <w:r w:rsidRPr="00650CD2">
              <w:rPr>
                <w:rFonts w:ascii="Calibri" w:eastAsia="Times New Roman" w:hAnsi="Calibri" w:cs="Times New Roman"/>
                <w:bCs/>
                <w:color w:val="000000"/>
                <w:lang w:eastAsia="es-CR"/>
              </w:rPr>
              <w:t>Personal de alto desempeño  que repercuta en cumplimiento del POI y el mejoramiento del clima organizacional</w:t>
            </w:r>
          </w:p>
        </w:tc>
      </w:tr>
      <w:tr w:rsidR="00650CD2" w:rsidRPr="00BC1A4D" w14:paraId="6274DAF6" w14:textId="77777777" w:rsidTr="00983284">
        <w:trPr>
          <w:trHeight w:val="375"/>
          <w:jc w:val="center"/>
        </w:trPr>
        <w:tc>
          <w:tcPr>
            <w:tcW w:w="1980" w:type="dxa"/>
            <w:tcBorders>
              <w:top w:val="nil"/>
              <w:left w:val="single" w:sz="4" w:space="0" w:color="auto"/>
              <w:bottom w:val="single" w:sz="4" w:space="0" w:color="auto"/>
              <w:right w:val="single" w:sz="4" w:space="0" w:color="auto"/>
            </w:tcBorders>
            <w:shd w:val="clear" w:color="000000" w:fill="D9D9D9"/>
            <w:vAlign w:val="center"/>
            <w:hideMark/>
          </w:tcPr>
          <w:p w14:paraId="5EFB6CBE" w14:textId="77777777" w:rsidR="00650CD2" w:rsidRPr="00BC1A4D" w:rsidRDefault="00650CD2" w:rsidP="00983284">
            <w:pPr>
              <w:spacing w:after="0" w:line="240" w:lineRule="auto"/>
              <w:rPr>
                <w:rFonts w:ascii="Calibri" w:eastAsia="Times New Roman" w:hAnsi="Calibri" w:cs="Times New Roman"/>
                <w:b/>
                <w:bCs/>
                <w:color w:val="000000"/>
                <w:lang w:eastAsia="es-CR"/>
              </w:rPr>
            </w:pPr>
            <w:r>
              <w:rPr>
                <w:rFonts w:ascii="Calibri" w:eastAsia="Times New Roman" w:hAnsi="Calibri" w:cs="Times New Roman"/>
                <w:b/>
                <w:bCs/>
                <w:color w:val="000000"/>
                <w:lang w:eastAsia="es-CR"/>
              </w:rPr>
              <w:t>Responsable del objetivo</w:t>
            </w:r>
          </w:p>
        </w:tc>
        <w:tc>
          <w:tcPr>
            <w:tcW w:w="6923" w:type="dxa"/>
            <w:tcBorders>
              <w:top w:val="single" w:sz="4" w:space="0" w:color="auto"/>
              <w:left w:val="nil"/>
              <w:bottom w:val="single" w:sz="4" w:space="0" w:color="auto"/>
              <w:right w:val="single" w:sz="4" w:space="0" w:color="auto"/>
            </w:tcBorders>
            <w:shd w:val="clear" w:color="auto" w:fill="auto"/>
            <w:vAlign w:val="center"/>
            <w:hideMark/>
          </w:tcPr>
          <w:p w14:paraId="6E87953B" w14:textId="5E322044" w:rsidR="00650CD2" w:rsidRPr="00C77656" w:rsidRDefault="00274587" w:rsidP="00983284">
            <w:pPr>
              <w:spacing w:after="0" w:line="240" w:lineRule="auto"/>
              <w:jc w:val="center"/>
              <w:rPr>
                <w:rFonts w:ascii="Calibri" w:eastAsia="Times New Roman" w:hAnsi="Calibri" w:cs="Times New Roman"/>
                <w:bCs/>
                <w:color w:val="000000"/>
                <w:lang w:eastAsia="es-CR"/>
              </w:rPr>
            </w:pPr>
            <w:r>
              <w:rPr>
                <w:rFonts w:ascii="Calibri" w:eastAsia="Times New Roman" w:hAnsi="Calibri" w:cs="Times New Roman"/>
                <w:bCs/>
                <w:color w:val="000000"/>
                <w:lang w:eastAsia="es-CR"/>
              </w:rPr>
              <w:t>Jefaturas del BANHVI</w:t>
            </w:r>
          </w:p>
        </w:tc>
      </w:tr>
      <w:tr w:rsidR="00650CD2" w:rsidRPr="00BC1A4D" w14:paraId="0B48C862" w14:textId="77777777" w:rsidTr="00983284">
        <w:trPr>
          <w:trHeight w:val="360"/>
          <w:jc w:val="center"/>
        </w:trPr>
        <w:tc>
          <w:tcPr>
            <w:tcW w:w="1980" w:type="dxa"/>
            <w:tcBorders>
              <w:top w:val="nil"/>
              <w:left w:val="single" w:sz="4" w:space="0" w:color="auto"/>
              <w:bottom w:val="single" w:sz="4" w:space="0" w:color="auto"/>
              <w:right w:val="single" w:sz="4" w:space="0" w:color="auto"/>
            </w:tcBorders>
            <w:shd w:val="clear" w:color="000000" w:fill="D9D9D9"/>
            <w:vAlign w:val="center"/>
            <w:hideMark/>
          </w:tcPr>
          <w:p w14:paraId="38010A2D" w14:textId="77777777" w:rsidR="00650CD2" w:rsidRPr="00BC1A4D" w:rsidRDefault="00650CD2" w:rsidP="00983284">
            <w:pPr>
              <w:spacing w:after="0" w:line="240" w:lineRule="auto"/>
              <w:rPr>
                <w:rFonts w:ascii="Calibri" w:eastAsia="Times New Roman" w:hAnsi="Calibri" w:cs="Times New Roman"/>
                <w:b/>
                <w:bCs/>
                <w:color w:val="000000"/>
                <w:lang w:eastAsia="es-CR"/>
              </w:rPr>
            </w:pPr>
            <w:r w:rsidRPr="00BC1A4D">
              <w:rPr>
                <w:rFonts w:ascii="Calibri" w:eastAsia="Times New Roman" w:hAnsi="Calibri" w:cs="Times New Roman"/>
                <w:b/>
                <w:bCs/>
                <w:color w:val="000000"/>
                <w:lang w:eastAsia="es-CR"/>
              </w:rPr>
              <w:t>Indicador</w:t>
            </w:r>
          </w:p>
        </w:tc>
        <w:tc>
          <w:tcPr>
            <w:tcW w:w="6923" w:type="dxa"/>
            <w:tcBorders>
              <w:top w:val="single" w:sz="4" w:space="0" w:color="auto"/>
              <w:left w:val="nil"/>
              <w:bottom w:val="single" w:sz="4" w:space="0" w:color="auto"/>
              <w:right w:val="single" w:sz="4" w:space="0" w:color="auto"/>
            </w:tcBorders>
            <w:shd w:val="clear" w:color="auto" w:fill="auto"/>
            <w:vAlign w:val="center"/>
            <w:hideMark/>
          </w:tcPr>
          <w:p w14:paraId="1AF02F06" w14:textId="1665BBCB" w:rsidR="00650CD2" w:rsidRPr="00C77656" w:rsidRDefault="002554A1" w:rsidP="00983284">
            <w:pPr>
              <w:spacing w:after="0" w:line="240" w:lineRule="auto"/>
              <w:jc w:val="center"/>
              <w:rPr>
                <w:rFonts w:ascii="Calibri" w:eastAsia="Times New Roman" w:hAnsi="Calibri" w:cs="Times New Roman"/>
                <w:bCs/>
                <w:color w:val="000000"/>
                <w:lang w:eastAsia="es-CR"/>
              </w:rPr>
            </w:pPr>
            <w:r>
              <w:rPr>
                <w:rFonts w:ascii="Calibri" w:eastAsia="Times New Roman" w:hAnsi="Calibri" w:cs="Times New Roman"/>
                <w:bCs/>
                <w:color w:val="000000"/>
                <w:lang w:eastAsia="es-CR"/>
              </w:rPr>
              <w:t>Número</w:t>
            </w:r>
            <w:r w:rsidR="00650CD2" w:rsidRPr="00650CD2">
              <w:rPr>
                <w:rFonts w:ascii="Calibri" w:eastAsia="Times New Roman" w:hAnsi="Calibri" w:cs="Times New Roman"/>
                <w:bCs/>
                <w:color w:val="000000"/>
                <w:lang w:eastAsia="es-CR"/>
              </w:rPr>
              <w:t xml:space="preserve"> de funcionarios con calificación  mayor al 85% / Total de funcionarios</w:t>
            </w:r>
          </w:p>
        </w:tc>
      </w:tr>
      <w:tr w:rsidR="00650CD2" w:rsidRPr="00BC1A4D" w14:paraId="483FC5E8" w14:textId="77777777" w:rsidTr="00983284">
        <w:trPr>
          <w:trHeight w:val="412"/>
          <w:jc w:val="center"/>
        </w:trPr>
        <w:tc>
          <w:tcPr>
            <w:tcW w:w="1980" w:type="dxa"/>
            <w:tcBorders>
              <w:top w:val="nil"/>
              <w:left w:val="single" w:sz="4" w:space="0" w:color="auto"/>
              <w:bottom w:val="single" w:sz="4" w:space="0" w:color="auto"/>
              <w:right w:val="single" w:sz="4" w:space="0" w:color="auto"/>
            </w:tcBorders>
            <w:shd w:val="clear" w:color="000000" w:fill="D9D9D9"/>
            <w:vAlign w:val="center"/>
          </w:tcPr>
          <w:p w14:paraId="023C0ADB" w14:textId="77777777" w:rsidR="00650CD2" w:rsidRPr="00BC1A4D" w:rsidRDefault="00650CD2" w:rsidP="00983284">
            <w:pPr>
              <w:spacing w:after="0" w:line="240" w:lineRule="auto"/>
              <w:rPr>
                <w:rFonts w:ascii="Calibri" w:eastAsia="Times New Roman" w:hAnsi="Calibri" w:cs="Times New Roman"/>
                <w:b/>
                <w:bCs/>
                <w:color w:val="000000"/>
                <w:lang w:eastAsia="es-CR"/>
              </w:rPr>
            </w:pPr>
            <w:r>
              <w:rPr>
                <w:rFonts w:ascii="Calibri" w:eastAsia="Times New Roman" w:hAnsi="Calibri" w:cs="Times New Roman"/>
                <w:b/>
                <w:bCs/>
                <w:color w:val="000000"/>
                <w:lang w:eastAsia="es-CR"/>
              </w:rPr>
              <w:t>Actualizador</w:t>
            </w:r>
          </w:p>
        </w:tc>
        <w:tc>
          <w:tcPr>
            <w:tcW w:w="6923" w:type="dxa"/>
            <w:tcBorders>
              <w:top w:val="single" w:sz="4" w:space="0" w:color="auto"/>
              <w:left w:val="nil"/>
              <w:bottom w:val="single" w:sz="4" w:space="0" w:color="auto"/>
              <w:right w:val="single" w:sz="4" w:space="0" w:color="auto"/>
            </w:tcBorders>
            <w:shd w:val="clear" w:color="auto" w:fill="auto"/>
            <w:vAlign w:val="center"/>
          </w:tcPr>
          <w:p w14:paraId="54793053" w14:textId="3F56C4C1" w:rsidR="00650CD2" w:rsidRPr="00C77656" w:rsidRDefault="0064542F" w:rsidP="00983284">
            <w:pPr>
              <w:spacing w:after="0" w:line="240" w:lineRule="auto"/>
              <w:jc w:val="center"/>
              <w:rPr>
                <w:rFonts w:ascii="Calibri" w:eastAsia="Times New Roman" w:hAnsi="Calibri" w:cs="Times New Roman"/>
                <w:bCs/>
                <w:color w:val="000000"/>
                <w:lang w:eastAsia="es-CR"/>
              </w:rPr>
            </w:pPr>
            <w:r>
              <w:rPr>
                <w:rFonts w:ascii="Calibri" w:eastAsia="Times New Roman" w:hAnsi="Calibri" w:cs="Times New Roman"/>
                <w:bCs/>
                <w:color w:val="000000"/>
                <w:lang w:eastAsia="es-CR"/>
              </w:rPr>
              <w:t>Jefatura</w:t>
            </w:r>
            <w:r w:rsidR="00274587">
              <w:rPr>
                <w:rFonts w:ascii="Calibri" w:eastAsia="Times New Roman" w:hAnsi="Calibri" w:cs="Times New Roman"/>
                <w:bCs/>
                <w:color w:val="000000"/>
                <w:lang w:eastAsia="es-CR"/>
              </w:rPr>
              <w:t xml:space="preserve"> Dirección Administrativa</w:t>
            </w:r>
          </w:p>
        </w:tc>
      </w:tr>
      <w:tr w:rsidR="00650CD2" w:rsidRPr="00BC1A4D" w14:paraId="07EB1A3D" w14:textId="77777777" w:rsidTr="00983284">
        <w:trPr>
          <w:trHeight w:val="404"/>
          <w:jc w:val="center"/>
        </w:trPr>
        <w:tc>
          <w:tcPr>
            <w:tcW w:w="1980" w:type="dxa"/>
            <w:tcBorders>
              <w:top w:val="nil"/>
              <w:left w:val="single" w:sz="4" w:space="0" w:color="auto"/>
              <w:bottom w:val="single" w:sz="4" w:space="0" w:color="auto"/>
              <w:right w:val="single" w:sz="4" w:space="0" w:color="auto"/>
            </w:tcBorders>
            <w:shd w:val="clear" w:color="000000" w:fill="D9D9D9"/>
            <w:vAlign w:val="center"/>
            <w:hideMark/>
          </w:tcPr>
          <w:p w14:paraId="51983962" w14:textId="77777777" w:rsidR="00650CD2" w:rsidRPr="00BC1A4D" w:rsidRDefault="00650CD2" w:rsidP="00983284">
            <w:pPr>
              <w:spacing w:after="0" w:line="240" w:lineRule="auto"/>
              <w:rPr>
                <w:rFonts w:ascii="Calibri" w:eastAsia="Times New Roman" w:hAnsi="Calibri" w:cs="Times New Roman"/>
                <w:b/>
                <w:bCs/>
                <w:color w:val="000000"/>
                <w:lang w:eastAsia="es-CR"/>
              </w:rPr>
            </w:pPr>
            <w:r w:rsidRPr="00BC1A4D">
              <w:rPr>
                <w:rFonts w:ascii="Calibri" w:eastAsia="Times New Roman" w:hAnsi="Calibri" w:cs="Times New Roman"/>
                <w:b/>
                <w:bCs/>
                <w:color w:val="000000"/>
                <w:lang w:eastAsia="es-CR"/>
              </w:rPr>
              <w:t>Fijador de la meta</w:t>
            </w:r>
          </w:p>
        </w:tc>
        <w:tc>
          <w:tcPr>
            <w:tcW w:w="6923" w:type="dxa"/>
            <w:tcBorders>
              <w:top w:val="single" w:sz="4" w:space="0" w:color="auto"/>
              <w:left w:val="nil"/>
              <w:bottom w:val="single" w:sz="4" w:space="0" w:color="auto"/>
              <w:right w:val="single" w:sz="4" w:space="0" w:color="auto"/>
            </w:tcBorders>
            <w:shd w:val="clear" w:color="auto" w:fill="auto"/>
            <w:vAlign w:val="center"/>
            <w:hideMark/>
          </w:tcPr>
          <w:p w14:paraId="57DE5837" w14:textId="2E0380B1" w:rsidR="00650CD2" w:rsidRPr="00C77656" w:rsidRDefault="001343A3" w:rsidP="0064542F">
            <w:pPr>
              <w:spacing w:after="0" w:line="240" w:lineRule="auto"/>
              <w:jc w:val="center"/>
              <w:rPr>
                <w:rFonts w:ascii="Calibri" w:eastAsia="Times New Roman" w:hAnsi="Calibri" w:cs="Times New Roman"/>
                <w:bCs/>
                <w:color w:val="000000"/>
                <w:lang w:eastAsia="es-CR"/>
              </w:rPr>
            </w:pPr>
            <w:r>
              <w:rPr>
                <w:rFonts w:ascii="Calibri" w:eastAsia="Times New Roman" w:hAnsi="Calibri" w:cs="Times New Roman"/>
                <w:bCs/>
                <w:color w:val="000000"/>
                <w:lang w:eastAsia="es-CR"/>
              </w:rPr>
              <w:t>Gerente General</w:t>
            </w:r>
          </w:p>
        </w:tc>
      </w:tr>
      <w:tr w:rsidR="00650CD2" w:rsidRPr="00BC1A4D" w14:paraId="4EA626E3" w14:textId="77777777" w:rsidTr="00983284">
        <w:trPr>
          <w:trHeight w:val="375"/>
          <w:jc w:val="center"/>
        </w:trPr>
        <w:tc>
          <w:tcPr>
            <w:tcW w:w="1980" w:type="dxa"/>
            <w:tcBorders>
              <w:top w:val="nil"/>
              <w:left w:val="single" w:sz="4" w:space="0" w:color="auto"/>
              <w:bottom w:val="single" w:sz="4" w:space="0" w:color="auto"/>
              <w:right w:val="single" w:sz="4" w:space="0" w:color="auto"/>
            </w:tcBorders>
            <w:shd w:val="clear" w:color="000000" w:fill="D9D9D9"/>
            <w:vAlign w:val="center"/>
            <w:hideMark/>
          </w:tcPr>
          <w:p w14:paraId="615A4AFC" w14:textId="77777777" w:rsidR="00650CD2" w:rsidRPr="00BC1A4D" w:rsidRDefault="00650CD2" w:rsidP="00983284">
            <w:pPr>
              <w:spacing w:after="0" w:line="240" w:lineRule="auto"/>
              <w:rPr>
                <w:rFonts w:ascii="Calibri" w:eastAsia="Times New Roman" w:hAnsi="Calibri" w:cs="Times New Roman"/>
                <w:b/>
                <w:bCs/>
                <w:color w:val="000000"/>
                <w:lang w:eastAsia="es-CR"/>
              </w:rPr>
            </w:pPr>
            <w:r w:rsidRPr="00BC1A4D">
              <w:rPr>
                <w:rFonts w:ascii="Calibri" w:eastAsia="Times New Roman" w:hAnsi="Calibri" w:cs="Times New Roman"/>
                <w:b/>
                <w:bCs/>
                <w:color w:val="000000"/>
                <w:lang w:eastAsia="es-CR"/>
              </w:rPr>
              <w:t>Frecuencia</w:t>
            </w:r>
          </w:p>
        </w:tc>
        <w:tc>
          <w:tcPr>
            <w:tcW w:w="6923" w:type="dxa"/>
            <w:tcBorders>
              <w:top w:val="single" w:sz="4" w:space="0" w:color="auto"/>
              <w:left w:val="nil"/>
              <w:bottom w:val="single" w:sz="4" w:space="0" w:color="auto"/>
              <w:right w:val="single" w:sz="4" w:space="0" w:color="auto"/>
            </w:tcBorders>
            <w:shd w:val="clear" w:color="auto" w:fill="auto"/>
            <w:vAlign w:val="center"/>
            <w:hideMark/>
          </w:tcPr>
          <w:p w14:paraId="5FFB818F" w14:textId="43DBAB53" w:rsidR="00650CD2" w:rsidRPr="00C77656" w:rsidRDefault="00650CD2" w:rsidP="00983284">
            <w:pPr>
              <w:spacing w:after="0" w:line="240" w:lineRule="auto"/>
              <w:jc w:val="center"/>
              <w:rPr>
                <w:rFonts w:ascii="Calibri" w:eastAsia="Times New Roman" w:hAnsi="Calibri" w:cs="Times New Roman"/>
                <w:bCs/>
                <w:color w:val="000000"/>
                <w:lang w:eastAsia="es-CR"/>
              </w:rPr>
            </w:pPr>
            <w:r>
              <w:rPr>
                <w:rFonts w:ascii="Calibri" w:eastAsia="Times New Roman" w:hAnsi="Calibri" w:cs="Times New Roman"/>
                <w:bCs/>
                <w:color w:val="000000"/>
                <w:lang w:eastAsia="es-CR"/>
              </w:rPr>
              <w:t>Semestral</w:t>
            </w:r>
          </w:p>
        </w:tc>
      </w:tr>
    </w:tbl>
    <w:p w14:paraId="3E626927" w14:textId="663A2110" w:rsidR="002E2DD6" w:rsidRDefault="002E2DD6" w:rsidP="00650CD2">
      <w:pPr>
        <w:jc w:val="both"/>
        <w:rPr>
          <w:rFonts w:ascii="Calibri" w:hAnsi="Calibri" w:cs="Arial"/>
          <w:b/>
          <w:kern w:val="24"/>
        </w:rPr>
      </w:pPr>
    </w:p>
    <w:tbl>
      <w:tblPr>
        <w:tblW w:w="8903" w:type="dxa"/>
        <w:jc w:val="center"/>
        <w:tblCellMar>
          <w:left w:w="70" w:type="dxa"/>
          <w:right w:w="70" w:type="dxa"/>
        </w:tblCellMar>
        <w:tblLook w:val="04A0" w:firstRow="1" w:lastRow="0" w:firstColumn="1" w:lastColumn="0" w:noHBand="0" w:noVBand="1"/>
      </w:tblPr>
      <w:tblGrid>
        <w:gridCol w:w="1980"/>
        <w:gridCol w:w="6923"/>
      </w:tblGrid>
      <w:tr w:rsidR="00650CD2" w:rsidRPr="00BC1A4D" w14:paraId="57C1FBD9" w14:textId="77777777" w:rsidTr="00983284">
        <w:trPr>
          <w:trHeight w:val="360"/>
          <w:jc w:val="center"/>
        </w:trPr>
        <w:tc>
          <w:tcPr>
            <w:tcW w:w="198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7AEDC88E" w14:textId="7BDB7E6C" w:rsidR="00650CD2" w:rsidRPr="00BC1A4D" w:rsidRDefault="002E2DD6" w:rsidP="00983284">
            <w:pPr>
              <w:spacing w:after="0" w:line="240" w:lineRule="auto"/>
              <w:rPr>
                <w:rFonts w:ascii="Calibri" w:eastAsia="Times New Roman" w:hAnsi="Calibri" w:cs="Times New Roman"/>
                <w:b/>
                <w:bCs/>
                <w:color w:val="000000"/>
                <w:lang w:eastAsia="es-CR"/>
              </w:rPr>
            </w:pPr>
            <w:r>
              <w:rPr>
                <w:rFonts w:ascii="Calibri" w:hAnsi="Calibri" w:cs="Arial"/>
                <w:b/>
                <w:kern w:val="24"/>
              </w:rPr>
              <w:br w:type="page"/>
            </w:r>
            <w:r w:rsidR="00650CD2" w:rsidRPr="00BC1A4D">
              <w:rPr>
                <w:rFonts w:ascii="Calibri" w:eastAsia="Times New Roman" w:hAnsi="Calibri" w:cs="Times New Roman"/>
                <w:b/>
                <w:bCs/>
                <w:color w:val="000000"/>
                <w:lang w:eastAsia="es-CR"/>
              </w:rPr>
              <w:t>Perspectiva</w:t>
            </w:r>
          </w:p>
        </w:tc>
        <w:tc>
          <w:tcPr>
            <w:tcW w:w="6923" w:type="dxa"/>
            <w:tcBorders>
              <w:top w:val="single" w:sz="4" w:space="0" w:color="auto"/>
              <w:left w:val="nil"/>
              <w:bottom w:val="single" w:sz="4" w:space="0" w:color="auto"/>
              <w:right w:val="single" w:sz="4" w:space="0" w:color="auto"/>
            </w:tcBorders>
            <w:shd w:val="clear" w:color="auto" w:fill="auto"/>
            <w:vAlign w:val="center"/>
            <w:hideMark/>
          </w:tcPr>
          <w:p w14:paraId="0F33F81C" w14:textId="77777777" w:rsidR="00650CD2" w:rsidRPr="00C77656" w:rsidRDefault="00650CD2" w:rsidP="00983284">
            <w:pPr>
              <w:spacing w:after="0" w:line="240" w:lineRule="auto"/>
              <w:jc w:val="center"/>
              <w:rPr>
                <w:rFonts w:ascii="Calibri" w:eastAsia="Times New Roman" w:hAnsi="Calibri" w:cs="Times New Roman"/>
                <w:bCs/>
                <w:color w:val="000000"/>
                <w:lang w:eastAsia="es-CR"/>
              </w:rPr>
            </w:pPr>
            <w:r w:rsidRPr="00C77656">
              <w:rPr>
                <w:rFonts w:ascii="Calibri" w:eastAsia="Times New Roman" w:hAnsi="Calibri" w:cs="Times New Roman"/>
                <w:bCs/>
                <w:color w:val="000000"/>
                <w:lang w:eastAsia="es-CR"/>
              </w:rPr>
              <w:t>Capacidad Organizacional</w:t>
            </w:r>
          </w:p>
        </w:tc>
      </w:tr>
      <w:tr w:rsidR="00650CD2" w:rsidRPr="00BC1A4D" w14:paraId="23CB5AFA" w14:textId="77777777" w:rsidTr="00983284">
        <w:trPr>
          <w:trHeight w:val="486"/>
          <w:jc w:val="center"/>
        </w:trPr>
        <w:tc>
          <w:tcPr>
            <w:tcW w:w="1980" w:type="dxa"/>
            <w:tcBorders>
              <w:top w:val="nil"/>
              <w:left w:val="single" w:sz="4" w:space="0" w:color="auto"/>
              <w:bottom w:val="single" w:sz="4" w:space="0" w:color="auto"/>
              <w:right w:val="single" w:sz="4" w:space="0" w:color="auto"/>
            </w:tcBorders>
            <w:shd w:val="clear" w:color="000000" w:fill="D9D9D9"/>
            <w:vAlign w:val="center"/>
            <w:hideMark/>
          </w:tcPr>
          <w:p w14:paraId="47E79E15" w14:textId="77777777" w:rsidR="00650CD2" w:rsidRPr="00BC1A4D" w:rsidRDefault="00650CD2" w:rsidP="00983284">
            <w:pPr>
              <w:spacing w:after="0" w:line="240" w:lineRule="auto"/>
              <w:rPr>
                <w:rFonts w:ascii="Calibri" w:eastAsia="Times New Roman" w:hAnsi="Calibri" w:cs="Times New Roman"/>
                <w:b/>
                <w:bCs/>
                <w:color w:val="000000"/>
                <w:lang w:eastAsia="es-CR"/>
              </w:rPr>
            </w:pPr>
            <w:r w:rsidRPr="00BC1A4D">
              <w:rPr>
                <w:rFonts w:ascii="Calibri" w:eastAsia="Times New Roman" w:hAnsi="Calibri" w:cs="Times New Roman"/>
                <w:b/>
                <w:bCs/>
                <w:color w:val="000000"/>
                <w:lang w:eastAsia="es-CR"/>
              </w:rPr>
              <w:t>Objetivo</w:t>
            </w:r>
          </w:p>
        </w:tc>
        <w:tc>
          <w:tcPr>
            <w:tcW w:w="6923" w:type="dxa"/>
            <w:tcBorders>
              <w:top w:val="single" w:sz="4" w:space="0" w:color="auto"/>
              <w:left w:val="nil"/>
              <w:bottom w:val="single" w:sz="4" w:space="0" w:color="auto"/>
              <w:right w:val="single" w:sz="4" w:space="0" w:color="auto"/>
            </w:tcBorders>
            <w:shd w:val="clear" w:color="auto" w:fill="auto"/>
            <w:vAlign w:val="center"/>
            <w:hideMark/>
          </w:tcPr>
          <w:p w14:paraId="1BA854D6" w14:textId="67DB8060" w:rsidR="00650CD2" w:rsidRPr="00C77656" w:rsidRDefault="00650CD2" w:rsidP="00650CD2">
            <w:pPr>
              <w:spacing w:after="0" w:line="240" w:lineRule="auto"/>
              <w:jc w:val="center"/>
              <w:rPr>
                <w:rFonts w:ascii="Calibri" w:eastAsia="Times New Roman" w:hAnsi="Calibri" w:cs="Times New Roman"/>
                <w:bCs/>
                <w:color w:val="000000"/>
                <w:lang w:eastAsia="es-CR"/>
              </w:rPr>
            </w:pPr>
            <w:r w:rsidRPr="00C77656">
              <w:rPr>
                <w:rFonts w:ascii="Calibri" w:eastAsia="Times New Roman" w:hAnsi="Calibri" w:cs="Times New Roman"/>
                <w:bCs/>
                <w:color w:val="000000"/>
                <w:lang w:eastAsia="es-CR"/>
              </w:rPr>
              <w:t>PCO-0</w:t>
            </w:r>
            <w:r>
              <w:rPr>
                <w:rFonts w:ascii="Calibri" w:eastAsia="Times New Roman" w:hAnsi="Calibri" w:cs="Times New Roman"/>
                <w:bCs/>
                <w:color w:val="000000"/>
                <w:lang w:eastAsia="es-CR"/>
              </w:rPr>
              <w:t>2</w:t>
            </w:r>
            <w:r w:rsidRPr="00C77656">
              <w:rPr>
                <w:rFonts w:ascii="Calibri" w:eastAsia="Times New Roman" w:hAnsi="Calibri" w:cs="Times New Roman"/>
                <w:bCs/>
                <w:color w:val="000000"/>
                <w:lang w:eastAsia="es-CR"/>
              </w:rPr>
              <w:t xml:space="preserve">. </w:t>
            </w:r>
            <w:r w:rsidRPr="00650CD2">
              <w:rPr>
                <w:rFonts w:ascii="Calibri" w:eastAsia="Times New Roman" w:hAnsi="Calibri" w:cs="Times New Roman"/>
                <w:bCs/>
                <w:color w:val="000000"/>
                <w:lang w:eastAsia="es-CR"/>
              </w:rPr>
              <w:t>Mejorar la plataforma de TI de acuerd</w:t>
            </w:r>
            <w:r>
              <w:rPr>
                <w:rFonts w:ascii="Calibri" w:eastAsia="Times New Roman" w:hAnsi="Calibri" w:cs="Times New Roman"/>
                <w:bCs/>
                <w:color w:val="000000"/>
                <w:lang w:eastAsia="es-CR"/>
              </w:rPr>
              <w:t>o a las necesidades del negocio</w:t>
            </w:r>
          </w:p>
        </w:tc>
      </w:tr>
      <w:tr w:rsidR="00321824" w:rsidRPr="00BC1A4D" w14:paraId="1DAFAE6D" w14:textId="77777777" w:rsidTr="00983284">
        <w:trPr>
          <w:trHeight w:val="508"/>
          <w:jc w:val="center"/>
        </w:trPr>
        <w:tc>
          <w:tcPr>
            <w:tcW w:w="1980" w:type="dxa"/>
            <w:tcBorders>
              <w:top w:val="nil"/>
              <w:left w:val="single" w:sz="4" w:space="0" w:color="auto"/>
              <w:bottom w:val="single" w:sz="4" w:space="0" w:color="auto"/>
              <w:right w:val="single" w:sz="4" w:space="0" w:color="auto"/>
            </w:tcBorders>
            <w:shd w:val="clear" w:color="000000" w:fill="D9D9D9"/>
            <w:vAlign w:val="center"/>
          </w:tcPr>
          <w:p w14:paraId="42A96A0C" w14:textId="77C33A93" w:rsidR="00321824" w:rsidRPr="00BC1A4D" w:rsidRDefault="00321824" w:rsidP="00983284">
            <w:pPr>
              <w:spacing w:after="0" w:line="240" w:lineRule="auto"/>
              <w:rPr>
                <w:rFonts w:ascii="Calibri" w:eastAsia="Times New Roman" w:hAnsi="Calibri" w:cs="Times New Roman"/>
                <w:b/>
                <w:bCs/>
                <w:color w:val="000000"/>
                <w:lang w:eastAsia="es-CR"/>
              </w:rPr>
            </w:pPr>
            <w:r>
              <w:rPr>
                <w:rFonts w:ascii="Calibri" w:eastAsia="Times New Roman" w:hAnsi="Calibri" w:cs="Times New Roman"/>
                <w:b/>
                <w:bCs/>
                <w:color w:val="000000"/>
                <w:lang w:eastAsia="es-CR"/>
              </w:rPr>
              <w:t>Peso</w:t>
            </w:r>
          </w:p>
        </w:tc>
        <w:tc>
          <w:tcPr>
            <w:tcW w:w="6923" w:type="dxa"/>
            <w:tcBorders>
              <w:top w:val="single" w:sz="4" w:space="0" w:color="auto"/>
              <w:left w:val="nil"/>
              <w:bottom w:val="single" w:sz="4" w:space="0" w:color="auto"/>
              <w:right w:val="single" w:sz="4" w:space="0" w:color="auto"/>
            </w:tcBorders>
            <w:shd w:val="clear" w:color="auto" w:fill="auto"/>
            <w:vAlign w:val="center"/>
          </w:tcPr>
          <w:p w14:paraId="78563156" w14:textId="17AB1556" w:rsidR="00321824" w:rsidRPr="00650CD2" w:rsidRDefault="00321824" w:rsidP="00983284">
            <w:pPr>
              <w:spacing w:after="0" w:line="240" w:lineRule="auto"/>
              <w:jc w:val="center"/>
              <w:rPr>
                <w:rFonts w:ascii="Calibri" w:eastAsia="Times New Roman" w:hAnsi="Calibri" w:cs="Times New Roman"/>
                <w:bCs/>
                <w:color w:val="000000"/>
                <w:lang w:eastAsia="es-CR"/>
              </w:rPr>
            </w:pPr>
            <w:r>
              <w:rPr>
                <w:rFonts w:ascii="Calibri" w:eastAsia="Times New Roman" w:hAnsi="Calibri" w:cs="Times New Roman"/>
                <w:bCs/>
                <w:color w:val="000000"/>
                <w:lang w:eastAsia="es-CR"/>
              </w:rPr>
              <w:t>33%</w:t>
            </w:r>
          </w:p>
        </w:tc>
      </w:tr>
      <w:tr w:rsidR="00650CD2" w:rsidRPr="00BC1A4D" w14:paraId="6127A9BF" w14:textId="77777777" w:rsidTr="00983284">
        <w:trPr>
          <w:trHeight w:val="508"/>
          <w:jc w:val="center"/>
        </w:trPr>
        <w:tc>
          <w:tcPr>
            <w:tcW w:w="1980" w:type="dxa"/>
            <w:tcBorders>
              <w:top w:val="nil"/>
              <w:left w:val="single" w:sz="4" w:space="0" w:color="auto"/>
              <w:bottom w:val="single" w:sz="4" w:space="0" w:color="auto"/>
              <w:right w:val="single" w:sz="4" w:space="0" w:color="auto"/>
            </w:tcBorders>
            <w:shd w:val="clear" w:color="000000" w:fill="D9D9D9"/>
            <w:vAlign w:val="center"/>
            <w:hideMark/>
          </w:tcPr>
          <w:p w14:paraId="4B6DFC5D" w14:textId="77777777" w:rsidR="00650CD2" w:rsidRPr="00BC1A4D" w:rsidRDefault="00650CD2" w:rsidP="00983284">
            <w:pPr>
              <w:spacing w:after="0" w:line="240" w:lineRule="auto"/>
              <w:rPr>
                <w:rFonts w:ascii="Calibri" w:eastAsia="Times New Roman" w:hAnsi="Calibri" w:cs="Times New Roman"/>
                <w:b/>
                <w:bCs/>
                <w:color w:val="000000"/>
                <w:lang w:eastAsia="es-CR"/>
              </w:rPr>
            </w:pPr>
            <w:r w:rsidRPr="00BC1A4D">
              <w:rPr>
                <w:rFonts w:ascii="Calibri" w:eastAsia="Times New Roman" w:hAnsi="Calibri" w:cs="Times New Roman"/>
                <w:b/>
                <w:bCs/>
                <w:color w:val="000000"/>
                <w:lang w:eastAsia="es-CR"/>
              </w:rPr>
              <w:t>Descripción</w:t>
            </w:r>
          </w:p>
        </w:tc>
        <w:tc>
          <w:tcPr>
            <w:tcW w:w="6923" w:type="dxa"/>
            <w:tcBorders>
              <w:top w:val="single" w:sz="4" w:space="0" w:color="auto"/>
              <w:left w:val="nil"/>
              <w:bottom w:val="single" w:sz="4" w:space="0" w:color="auto"/>
              <w:right w:val="single" w:sz="4" w:space="0" w:color="auto"/>
            </w:tcBorders>
            <w:shd w:val="clear" w:color="auto" w:fill="auto"/>
            <w:vAlign w:val="center"/>
            <w:hideMark/>
          </w:tcPr>
          <w:p w14:paraId="557769EE" w14:textId="31C6AFE5" w:rsidR="00650CD2" w:rsidRPr="00C77656" w:rsidRDefault="00650CD2" w:rsidP="00983284">
            <w:pPr>
              <w:spacing w:after="0" w:line="240" w:lineRule="auto"/>
              <w:jc w:val="center"/>
              <w:rPr>
                <w:rFonts w:ascii="Calibri" w:eastAsia="Times New Roman" w:hAnsi="Calibri" w:cs="Times New Roman"/>
                <w:bCs/>
                <w:color w:val="000000"/>
                <w:lang w:eastAsia="es-CR"/>
              </w:rPr>
            </w:pPr>
            <w:r w:rsidRPr="00650CD2">
              <w:rPr>
                <w:rFonts w:ascii="Calibri" w:eastAsia="Times New Roman" w:hAnsi="Calibri" w:cs="Times New Roman"/>
                <w:bCs/>
                <w:color w:val="000000"/>
                <w:lang w:eastAsia="es-CR"/>
              </w:rPr>
              <w:t>Plataforma Tecnológica adecuada para el trámite y consulta del Bono Familiar de Vivienda y para una gestión adecuada de los procesos operativos diarios de la Institución.</w:t>
            </w:r>
          </w:p>
        </w:tc>
      </w:tr>
      <w:tr w:rsidR="00650CD2" w:rsidRPr="00BC1A4D" w14:paraId="72789351" w14:textId="77777777" w:rsidTr="00983284">
        <w:trPr>
          <w:trHeight w:val="375"/>
          <w:jc w:val="center"/>
        </w:trPr>
        <w:tc>
          <w:tcPr>
            <w:tcW w:w="1980" w:type="dxa"/>
            <w:tcBorders>
              <w:top w:val="nil"/>
              <w:left w:val="single" w:sz="4" w:space="0" w:color="auto"/>
              <w:bottom w:val="single" w:sz="4" w:space="0" w:color="auto"/>
              <w:right w:val="single" w:sz="4" w:space="0" w:color="auto"/>
            </w:tcBorders>
            <w:shd w:val="clear" w:color="000000" w:fill="D9D9D9"/>
            <w:vAlign w:val="center"/>
          </w:tcPr>
          <w:p w14:paraId="49A7FFDE" w14:textId="77777777" w:rsidR="00650CD2" w:rsidRPr="00BC1A4D" w:rsidRDefault="00650CD2" w:rsidP="00983284">
            <w:pPr>
              <w:spacing w:after="0" w:line="240" w:lineRule="auto"/>
              <w:rPr>
                <w:rFonts w:ascii="Calibri" w:eastAsia="Times New Roman" w:hAnsi="Calibri" w:cs="Times New Roman"/>
                <w:b/>
                <w:bCs/>
                <w:color w:val="000000"/>
                <w:lang w:eastAsia="es-CR"/>
              </w:rPr>
            </w:pPr>
            <w:r>
              <w:rPr>
                <w:rFonts w:ascii="Calibri" w:eastAsia="Times New Roman" w:hAnsi="Calibri" w:cs="Times New Roman"/>
                <w:b/>
                <w:bCs/>
                <w:color w:val="000000"/>
                <w:lang w:eastAsia="es-CR"/>
              </w:rPr>
              <w:t>Resultado</w:t>
            </w:r>
          </w:p>
        </w:tc>
        <w:tc>
          <w:tcPr>
            <w:tcW w:w="6923" w:type="dxa"/>
            <w:tcBorders>
              <w:top w:val="single" w:sz="4" w:space="0" w:color="auto"/>
              <w:left w:val="nil"/>
              <w:bottom w:val="single" w:sz="4" w:space="0" w:color="auto"/>
              <w:right w:val="single" w:sz="4" w:space="0" w:color="auto"/>
            </w:tcBorders>
            <w:shd w:val="clear" w:color="auto" w:fill="auto"/>
            <w:vAlign w:val="center"/>
          </w:tcPr>
          <w:p w14:paraId="4D0FCEAD" w14:textId="45E552C1" w:rsidR="00650CD2" w:rsidRDefault="00650CD2" w:rsidP="00983284">
            <w:pPr>
              <w:spacing w:after="0" w:line="240" w:lineRule="auto"/>
              <w:jc w:val="center"/>
              <w:rPr>
                <w:rFonts w:ascii="Calibri" w:eastAsia="Times New Roman" w:hAnsi="Calibri" w:cs="Times New Roman"/>
                <w:bCs/>
                <w:color w:val="000000"/>
                <w:lang w:eastAsia="es-CR"/>
              </w:rPr>
            </w:pPr>
            <w:r w:rsidRPr="00650CD2">
              <w:rPr>
                <w:rFonts w:ascii="Calibri" w:eastAsia="Times New Roman" w:hAnsi="Calibri" w:cs="Times New Roman"/>
                <w:bCs/>
                <w:color w:val="000000"/>
                <w:lang w:eastAsia="es-CR"/>
              </w:rPr>
              <w:t>Plataforma que satisfaga las necesidades de usuarios externo</w:t>
            </w:r>
            <w:r>
              <w:rPr>
                <w:rFonts w:ascii="Calibri" w:eastAsia="Times New Roman" w:hAnsi="Calibri" w:cs="Times New Roman"/>
                <w:bCs/>
                <w:color w:val="000000"/>
                <w:lang w:eastAsia="es-CR"/>
              </w:rPr>
              <w:t>s</w:t>
            </w:r>
            <w:r w:rsidRPr="00650CD2">
              <w:rPr>
                <w:rFonts w:ascii="Calibri" w:eastAsia="Times New Roman" w:hAnsi="Calibri" w:cs="Times New Roman"/>
                <w:bCs/>
                <w:color w:val="000000"/>
                <w:lang w:eastAsia="es-CR"/>
              </w:rPr>
              <w:t xml:space="preserve"> e intern</w:t>
            </w:r>
            <w:r>
              <w:rPr>
                <w:rFonts w:ascii="Calibri" w:eastAsia="Times New Roman" w:hAnsi="Calibri" w:cs="Times New Roman"/>
                <w:bCs/>
                <w:color w:val="000000"/>
                <w:lang w:eastAsia="es-CR"/>
              </w:rPr>
              <w:t>os</w:t>
            </w:r>
          </w:p>
        </w:tc>
      </w:tr>
      <w:tr w:rsidR="00650CD2" w:rsidRPr="00BC1A4D" w14:paraId="15C18191" w14:textId="77777777" w:rsidTr="00983284">
        <w:trPr>
          <w:trHeight w:val="375"/>
          <w:jc w:val="center"/>
        </w:trPr>
        <w:tc>
          <w:tcPr>
            <w:tcW w:w="1980" w:type="dxa"/>
            <w:tcBorders>
              <w:top w:val="nil"/>
              <w:left w:val="single" w:sz="4" w:space="0" w:color="auto"/>
              <w:bottom w:val="single" w:sz="4" w:space="0" w:color="auto"/>
              <w:right w:val="single" w:sz="4" w:space="0" w:color="auto"/>
            </w:tcBorders>
            <w:shd w:val="clear" w:color="000000" w:fill="D9D9D9"/>
            <w:vAlign w:val="center"/>
            <w:hideMark/>
          </w:tcPr>
          <w:p w14:paraId="16B88DC7" w14:textId="77777777" w:rsidR="00650CD2" w:rsidRPr="00BC1A4D" w:rsidRDefault="00650CD2" w:rsidP="00983284">
            <w:pPr>
              <w:spacing w:after="0" w:line="240" w:lineRule="auto"/>
              <w:rPr>
                <w:rFonts w:ascii="Calibri" w:eastAsia="Times New Roman" w:hAnsi="Calibri" w:cs="Times New Roman"/>
                <w:b/>
                <w:bCs/>
                <w:color w:val="000000"/>
                <w:lang w:eastAsia="es-CR"/>
              </w:rPr>
            </w:pPr>
            <w:r>
              <w:rPr>
                <w:rFonts w:ascii="Calibri" w:eastAsia="Times New Roman" w:hAnsi="Calibri" w:cs="Times New Roman"/>
                <w:b/>
                <w:bCs/>
                <w:color w:val="000000"/>
                <w:lang w:eastAsia="es-CR"/>
              </w:rPr>
              <w:t>Responsable del objetivo</w:t>
            </w:r>
          </w:p>
        </w:tc>
        <w:tc>
          <w:tcPr>
            <w:tcW w:w="6923" w:type="dxa"/>
            <w:tcBorders>
              <w:top w:val="single" w:sz="4" w:space="0" w:color="auto"/>
              <w:left w:val="nil"/>
              <w:bottom w:val="single" w:sz="4" w:space="0" w:color="auto"/>
              <w:right w:val="single" w:sz="4" w:space="0" w:color="auto"/>
            </w:tcBorders>
            <w:shd w:val="clear" w:color="auto" w:fill="auto"/>
            <w:vAlign w:val="center"/>
            <w:hideMark/>
          </w:tcPr>
          <w:p w14:paraId="4123CECE" w14:textId="409FE36C" w:rsidR="00650CD2" w:rsidRPr="00C77656" w:rsidRDefault="0064542F" w:rsidP="00983284">
            <w:pPr>
              <w:spacing w:after="0" w:line="240" w:lineRule="auto"/>
              <w:jc w:val="center"/>
              <w:rPr>
                <w:rFonts w:ascii="Calibri" w:eastAsia="Times New Roman" w:hAnsi="Calibri" w:cs="Times New Roman"/>
                <w:bCs/>
                <w:color w:val="000000"/>
                <w:lang w:eastAsia="es-CR"/>
              </w:rPr>
            </w:pPr>
            <w:r>
              <w:rPr>
                <w:rFonts w:ascii="Calibri" w:eastAsia="Times New Roman" w:hAnsi="Calibri" w:cs="Times New Roman"/>
                <w:bCs/>
                <w:color w:val="000000"/>
                <w:lang w:eastAsia="es-CR"/>
              </w:rPr>
              <w:t xml:space="preserve">Jefatura Departamento Tecnología de Información </w:t>
            </w:r>
          </w:p>
        </w:tc>
      </w:tr>
      <w:tr w:rsidR="00650CD2" w:rsidRPr="00BC1A4D" w14:paraId="6DD8597E" w14:textId="77777777" w:rsidTr="00983284">
        <w:trPr>
          <w:trHeight w:val="360"/>
          <w:jc w:val="center"/>
        </w:trPr>
        <w:tc>
          <w:tcPr>
            <w:tcW w:w="1980" w:type="dxa"/>
            <w:tcBorders>
              <w:top w:val="nil"/>
              <w:left w:val="single" w:sz="4" w:space="0" w:color="auto"/>
              <w:bottom w:val="single" w:sz="4" w:space="0" w:color="auto"/>
              <w:right w:val="single" w:sz="4" w:space="0" w:color="auto"/>
            </w:tcBorders>
            <w:shd w:val="clear" w:color="000000" w:fill="D9D9D9"/>
            <w:vAlign w:val="center"/>
            <w:hideMark/>
          </w:tcPr>
          <w:p w14:paraId="3B944B27" w14:textId="77777777" w:rsidR="00650CD2" w:rsidRPr="00BC1A4D" w:rsidRDefault="00650CD2" w:rsidP="00983284">
            <w:pPr>
              <w:spacing w:after="0" w:line="240" w:lineRule="auto"/>
              <w:rPr>
                <w:rFonts w:ascii="Calibri" w:eastAsia="Times New Roman" w:hAnsi="Calibri" w:cs="Times New Roman"/>
                <w:b/>
                <w:bCs/>
                <w:color w:val="000000"/>
                <w:lang w:eastAsia="es-CR"/>
              </w:rPr>
            </w:pPr>
            <w:r w:rsidRPr="00BC1A4D">
              <w:rPr>
                <w:rFonts w:ascii="Calibri" w:eastAsia="Times New Roman" w:hAnsi="Calibri" w:cs="Times New Roman"/>
                <w:b/>
                <w:bCs/>
                <w:color w:val="000000"/>
                <w:lang w:eastAsia="es-CR"/>
              </w:rPr>
              <w:t>Indicador</w:t>
            </w:r>
          </w:p>
        </w:tc>
        <w:tc>
          <w:tcPr>
            <w:tcW w:w="6923" w:type="dxa"/>
            <w:tcBorders>
              <w:top w:val="single" w:sz="4" w:space="0" w:color="auto"/>
              <w:left w:val="nil"/>
              <w:bottom w:val="single" w:sz="4" w:space="0" w:color="auto"/>
              <w:right w:val="single" w:sz="4" w:space="0" w:color="auto"/>
            </w:tcBorders>
            <w:shd w:val="clear" w:color="auto" w:fill="auto"/>
            <w:vAlign w:val="center"/>
            <w:hideMark/>
          </w:tcPr>
          <w:p w14:paraId="4313E8D7" w14:textId="6FC25244" w:rsidR="00650CD2" w:rsidRPr="00C77656" w:rsidRDefault="00650CD2" w:rsidP="00983284">
            <w:pPr>
              <w:spacing w:after="0" w:line="240" w:lineRule="auto"/>
              <w:jc w:val="center"/>
              <w:rPr>
                <w:rFonts w:ascii="Calibri" w:eastAsia="Times New Roman" w:hAnsi="Calibri" w:cs="Times New Roman"/>
                <w:bCs/>
                <w:color w:val="000000"/>
                <w:lang w:eastAsia="es-CR"/>
              </w:rPr>
            </w:pPr>
            <w:r w:rsidRPr="00650CD2">
              <w:rPr>
                <w:rFonts w:ascii="Calibri" w:eastAsia="Times New Roman" w:hAnsi="Calibri" w:cs="Times New Roman"/>
                <w:bCs/>
                <w:color w:val="000000"/>
                <w:lang w:eastAsia="es-CR"/>
              </w:rPr>
              <w:t>Resultado de encuesta a usuarios internos y entidades autorizadas</w:t>
            </w:r>
          </w:p>
        </w:tc>
      </w:tr>
      <w:tr w:rsidR="00650CD2" w:rsidRPr="00BC1A4D" w14:paraId="68582C1C" w14:textId="77777777" w:rsidTr="00983284">
        <w:trPr>
          <w:trHeight w:val="412"/>
          <w:jc w:val="center"/>
        </w:trPr>
        <w:tc>
          <w:tcPr>
            <w:tcW w:w="1980" w:type="dxa"/>
            <w:tcBorders>
              <w:top w:val="nil"/>
              <w:left w:val="single" w:sz="4" w:space="0" w:color="auto"/>
              <w:bottom w:val="single" w:sz="4" w:space="0" w:color="auto"/>
              <w:right w:val="single" w:sz="4" w:space="0" w:color="auto"/>
            </w:tcBorders>
            <w:shd w:val="clear" w:color="000000" w:fill="D9D9D9"/>
            <w:vAlign w:val="center"/>
          </w:tcPr>
          <w:p w14:paraId="1FEE2B5D" w14:textId="77777777" w:rsidR="00650CD2" w:rsidRPr="00BC1A4D" w:rsidRDefault="00650CD2" w:rsidP="00983284">
            <w:pPr>
              <w:spacing w:after="0" w:line="240" w:lineRule="auto"/>
              <w:rPr>
                <w:rFonts w:ascii="Calibri" w:eastAsia="Times New Roman" w:hAnsi="Calibri" w:cs="Times New Roman"/>
                <w:b/>
                <w:bCs/>
                <w:color w:val="000000"/>
                <w:lang w:eastAsia="es-CR"/>
              </w:rPr>
            </w:pPr>
            <w:r>
              <w:rPr>
                <w:rFonts w:ascii="Calibri" w:eastAsia="Times New Roman" w:hAnsi="Calibri" w:cs="Times New Roman"/>
                <w:b/>
                <w:bCs/>
                <w:color w:val="000000"/>
                <w:lang w:eastAsia="es-CR"/>
              </w:rPr>
              <w:t>Actualizador</w:t>
            </w:r>
          </w:p>
        </w:tc>
        <w:tc>
          <w:tcPr>
            <w:tcW w:w="6923" w:type="dxa"/>
            <w:tcBorders>
              <w:top w:val="single" w:sz="4" w:space="0" w:color="auto"/>
              <w:left w:val="nil"/>
              <w:bottom w:val="single" w:sz="4" w:space="0" w:color="auto"/>
              <w:right w:val="single" w:sz="4" w:space="0" w:color="auto"/>
            </w:tcBorders>
            <w:shd w:val="clear" w:color="auto" w:fill="auto"/>
            <w:vAlign w:val="center"/>
          </w:tcPr>
          <w:p w14:paraId="0F025A8A" w14:textId="6CE1B5EE" w:rsidR="00650CD2" w:rsidRPr="00C77656" w:rsidRDefault="0064542F" w:rsidP="00983284">
            <w:pPr>
              <w:spacing w:after="0" w:line="240" w:lineRule="auto"/>
              <w:jc w:val="center"/>
              <w:rPr>
                <w:rFonts w:ascii="Calibri" w:eastAsia="Times New Roman" w:hAnsi="Calibri" w:cs="Times New Roman"/>
                <w:bCs/>
                <w:color w:val="000000"/>
                <w:lang w:eastAsia="es-CR"/>
              </w:rPr>
            </w:pPr>
            <w:r>
              <w:rPr>
                <w:rFonts w:ascii="Calibri" w:eastAsia="Times New Roman" w:hAnsi="Calibri" w:cs="Times New Roman"/>
                <w:bCs/>
                <w:color w:val="000000"/>
                <w:lang w:eastAsia="es-CR"/>
              </w:rPr>
              <w:t>Departamento Tecnología de Información</w:t>
            </w:r>
          </w:p>
        </w:tc>
      </w:tr>
      <w:tr w:rsidR="00650CD2" w:rsidRPr="00BC1A4D" w14:paraId="5F45EFF3" w14:textId="77777777" w:rsidTr="00983284">
        <w:trPr>
          <w:trHeight w:val="404"/>
          <w:jc w:val="center"/>
        </w:trPr>
        <w:tc>
          <w:tcPr>
            <w:tcW w:w="1980" w:type="dxa"/>
            <w:tcBorders>
              <w:top w:val="nil"/>
              <w:left w:val="single" w:sz="4" w:space="0" w:color="auto"/>
              <w:bottom w:val="single" w:sz="4" w:space="0" w:color="auto"/>
              <w:right w:val="single" w:sz="4" w:space="0" w:color="auto"/>
            </w:tcBorders>
            <w:shd w:val="clear" w:color="000000" w:fill="D9D9D9"/>
            <w:vAlign w:val="center"/>
            <w:hideMark/>
          </w:tcPr>
          <w:p w14:paraId="19A10F0F" w14:textId="77777777" w:rsidR="00650CD2" w:rsidRPr="00BC1A4D" w:rsidRDefault="00650CD2" w:rsidP="00983284">
            <w:pPr>
              <w:spacing w:after="0" w:line="240" w:lineRule="auto"/>
              <w:rPr>
                <w:rFonts w:ascii="Calibri" w:eastAsia="Times New Roman" w:hAnsi="Calibri" w:cs="Times New Roman"/>
                <w:b/>
                <w:bCs/>
                <w:color w:val="000000"/>
                <w:lang w:eastAsia="es-CR"/>
              </w:rPr>
            </w:pPr>
            <w:r w:rsidRPr="00BC1A4D">
              <w:rPr>
                <w:rFonts w:ascii="Calibri" w:eastAsia="Times New Roman" w:hAnsi="Calibri" w:cs="Times New Roman"/>
                <w:b/>
                <w:bCs/>
                <w:color w:val="000000"/>
                <w:lang w:eastAsia="es-CR"/>
              </w:rPr>
              <w:t>Fijador de la meta</w:t>
            </w:r>
          </w:p>
        </w:tc>
        <w:tc>
          <w:tcPr>
            <w:tcW w:w="6923" w:type="dxa"/>
            <w:tcBorders>
              <w:top w:val="single" w:sz="4" w:space="0" w:color="auto"/>
              <w:left w:val="nil"/>
              <w:bottom w:val="single" w:sz="4" w:space="0" w:color="auto"/>
              <w:right w:val="single" w:sz="4" w:space="0" w:color="auto"/>
            </w:tcBorders>
            <w:shd w:val="clear" w:color="auto" w:fill="auto"/>
            <w:vAlign w:val="center"/>
            <w:hideMark/>
          </w:tcPr>
          <w:p w14:paraId="52CB609B" w14:textId="2BAFA591" w:rsidR="00650CD2" w:rsidRPr="00C77656" w:rsidRDefault="001343A3" w:rsidP="00983284">
            <w:pPr>
              <w:spacing w:after="0" w:line="240" w:lineRule="auto"/>
              <w:jc w:val="center"/>
              <w:rPr>
                <w:rFonts w:ascii="Calibri" w:eastAsia="Times New Roman" w:hAnsi="Calibri" w:cs="Times New Roman"/>
                <w:bCs/>
                <w:color w:val="000000"/>
                <w:lang w:eastAsia="es-CR"/>
              </w:rPr>
            </w:pPr>
            <w:r>
              <w:rPr>
                <w:rFonts w:ascii="Calibri" w:eastAsia="Times New Roman" w:hAnsi="Calibri" w:cs="Times New Roman"/>
                <w:bCs/>
                <w:color w:val="000000"/>
                <w:lang w:eastAsia="es-CR"/>
              </w:rPr>
              <w:t xml:space="preserve">Gerente </w:t>
            </w:r>
            <w:r w:rsidR="0064542F">
              <w:rPr>
                <w:rFonts w:ascii="Calibri" w:eastAsia="Times New Roman" w:hAnsi="Calibri" w:cs="Times New Roman"/>
                <w:bCs/>
                <w:color w:val="000000"/>
                <w:lang w:eastAsia="es-CR"/>
              </w:rPr>
              <w:t>General</w:t>
            </w:r>
          </w:p>
        </w:tc>
      </w:tr>
      <w:tr w:rsidR="00650CD2" w:rsidRPr="00BC1A4D" w14:paraId="23E924FD" w14:textId="77777777" w:rsidTr="00983284">
        <w:trPr>
          <w:trHeight w:val="375"/>
          <w:jc w:val="center"/>
        </w:trPr>
        <w:tc>
          <w:tcPr>
            <w:tcW w:w="1980" w:type="dxa"/>
            <w:tcBorders>
              <w:top w:val="nil"/>
              <w:left w:val="single" w:sz="4" w:space="0" w:color="auto"/>
              <w:bottom w:val="single" w:sz="4" w:space="0" w:color="auto"/>
              <w:right w:val="single" w:sz="4" w:space="0" w:color="auto"/>
            </w:tcBorders>
            <w:shd w:val="clear" w:color="000000" w:fill="D9D9D9"/>
            <w:vAlign w:val="center"/>
            <w:hideMark/>
          </w:tcPr>
          <w:p w14:paraId="19132EB9" w14:textId="77777777" w:rsidR="00650CD2" w:rsidRPr="00BC1A4D" w:rsidRDefault="00650CD2" w:rsidP="00983284">
            <w:pPr>
              <w:spacing w:after="0" w:line="240" w:lineRule="auto"/>
              <w:rPr>
                <w:rFonts w:ascii="Calibri" w:eastAsia="Times New Roman" w:hAnsi="Calibri" w:cs="Times New Roman"/>
                <w:b/>
                <w:bCs/>
                <w:color w:val="000000"/>
                <w:lang w:eastAsia="es-CR"/>
              </w:rPr>
            </w:pPr>
            <w:r w:rsidRPr="00BC1A4D">
              <w:rPr>
                <w:rFonts w:ascii="Calibri" w:eastAsia="Times New Roman" w:hAnsi="Calibri" w:cs="Times New Roman"/>
                <w:b/>
                <w:bCs/>
                <w:color w:val="000000"/>
                <w:lang w:eastAsia="es-CR"/>
              </w:rPr>
              <w:t>Frecuencia</w:t>
            </w:r>
          </w:p>
        </w:tc>
        <w:tc>
          <w:tcPr>
            <w:tcW w:w="6923" w:type="dxa"/>
            <w:tcBorders>
              <w:top w:val="single" w:sz="4" w:space="0" w:color="auto"/>
              <w:left w:val="nil"/>
              <w:bottom w:val="single" w:sz="4" w:space="0" w:color="auto"/>
              <w:right w:val="single" w:sz="4" w:space="0" w:color="auto"/>
            </w:tcBorders>
            <w:shd w:val="clear" w:color="auto" w:fill="auto"/>
            <w:vAlign w:val="center"/>
            <w:hideMark/>
          </w:tcPr>
          <w:p w14:paraId="0FF422D6" w14:textId="6C0B63FB" w:rsidR="00650CD2" w:rsidRPr="00C77656" w:rsidRDefault="00650CD2" w:rsidP="00983284">
            <w:pPr>
              <w:spacing w:after="0" w:line="240" w:lineRule="auto"/>
              <w:jc w:val="center"/>
              <w:rPr>
                <w:rFonts w:ascii="Calibri" w:eastAsia="Times New Roman" w:hAnsi="Calibri" w:cs="Times New Roman"/>
                <w:bCs/>
                <w:color w:val="000000"/>
                <w:lang w:eastAsia="es-CR"/>
              </w:rPr>
            </w:pPr>
            <w:r>
              <w:rPr>
                <w:rFonts w:ascii="Calibri" w:eastAsia="Times New Roman" w:hAnsi="Calibri" w:cs="Times New Roman"/>
                <w:bCs/>
                <w:color w:val="000000"/>
                <w:lang w:eastAsia="es-CR"/>
              </w:rPr>
              <w:t>Anual</w:t>
            </w:r>
          </w:p>
        </w:tc>
      </w:tr>
      <w:tr w:rsidR="00650CD2" w:rsidRPr="00BC1A4D" w14:paraId="427B1BF6" w14:textId="77777777" w:rsidTr="00983284">
        <w:trPr>
          <w:trHeight w:val="360"/>
          <w:jc w:val="center"/>
        </w:trPr>
        <w:tc>
          <w:tcPr>
            <w:tcW w:w="198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02FA4769" w14:textId="77777777" w:rsidR="00650CD2" w:rsidRPr="00BC1A4D" w:rsidRDefault="00650CD2" w:rsidP="00983284">
            <w:pPr>
              <w:spacing w:after="0" w:line="240" w:lineRule="auto"/>
              <w:rPr>
                <w:rFonts w:ascii="Calibri" w:eastAsia="Times New Roman" w:hAnsi="Calibri" w:cs="Times New Roman"/>
                <w:b/>
                <w:bCs/>
                <w:color w:val="000000"/>
                <w:lang w:eastAsia="es-CR"/>
              </w:rPr>
            </w:pPr>
            <w:r w:rsidRPr="00BC1A4D">
              <w:rPr>
                <w:rFonts w:ascii="Calibri" w:eastAsia="Times New Roman" w:hAnsi="Calibri" w:cs="Times New Roman"/>
                <w:b/>
                <w:bCs/>
                <w:color w:val="000000"/>
                <w:lang w:eastAsia="es-CR"/>
              </w:rPr>
              <w:lastRenderedPageBreak/>
              <w:t>Perspectiva</w:t>
            </w:r>
          </w:p>
        </w:tc>
        <w:tc>
          <w:tcPr>
            <w:tcW w:w="6923" w:type="dxa"/>
            <w:tcBorders>
              <w:top w:val="single" w:sz="4" w:space="0" w:color="auto"/>
              <w:left w:val="nil"/>
              <w:bottom w:val="single" w:sz="4" w:space="0" w:color="auto"/>
              <w:right w:val="single" w:sz="4" w:space="0" w:color="auto"/>
            </w:tcBorders>
            <w:shd w:val="clear" w:color="auto" w:fill="auto"/>
            <w:vAlign w:val="center"/>
            <w:hideMark/>
          </w:tcPr>
          <w:p w14:paraId="569237FF" w14:textId="77777777" w:rsidR="00650CD2" w:rsidRPr="00C77656" w:rsidRDefault="00650CD2" w:rsidP="00983284">
            <w:pPr>
              <w:spacing w:after="0" w:line="240" w:lineRule="auto"/>
              <w:jc w:val="center"/>
              <w:rPr>
                <w:rFonts w:ascii="Calibri" w:eastAsia="Times New Roman" w:hAnsi="Calibri" w:cs="Times New Roman"/>
                <w:bCs/>
                <w:color w:val="000000"/>
                <w:lang w:eastAsia="es-CR"/>
              </w:rPr>
            </w:pPr>
            <w:r w:rsidRPr="00C77656">
              <w:rPr>
                <w:rFonts w:ascii="Calibri" w:eastAsia="Times New Roman" w:hAnsi="Calibri" w:cs="Times New Roman"/>
                <w:bCs/>
                <w:color w:val="000000"/>
                <w:lang w:eastAsia="es-CR"/>
              </w:rPr>
              <w:t>Capacidad Organizacional</w:t>
            </w:r>
          </w:p>
        </w:tc>
      </w:tr>
      <w:tr w:rsidR="00650CD2" w:rsidRPr="00BC1A4D" w14:paraId="051FAE07" w14:textId="77777777" w:rsidTr="00983284">
        <w:trPr>
          <w:trHeight w:val="486"/>
          <w:jc w:val="center"/>
        </w:trPr>
        <w:tc>
          <w:tcPr>
            <w:tcW w:w="1980" w:type="dxa"/>
            <w:tcBorders>
              <w:top w:val="nil"/>
              <w:left w:val="single" w:sz="4" w:space="0" w:color="auto"/>
              <w:bottom w:val="single" w:sz="4" w:space="0" w:color="auto"/>
              <w:right w:val="single" w:sz="4" w:space="0" w:color="auto"/>
            </w:tcBorders>
            <w:shd w:val="clear" w:color="000000" w:fill="D9D9D9"/>
            <w:vAlign w:val="center"/>
            <w:hideMark/>
          </w:tcPr>
          <w:p w14:paraId="07EC938C" w14:textId="77777777" w:rsidR="00650CD2" w:rsidRPr="00BC1A4D" w:rsidRDefault="00650CD2" w:rsidP="00983284">
            <w:pPr>
              <w:spacing w:after="0" w:line="240" w:lineRule="auto"/>
              <w:rPr>
                <w:rFonts w:ascii="Calibri" w:eastAsia="Times New Roman" w:hAnsi="Calibri" w:cs="Times New Roman"/>
                <w:b/>
                <w:bCs/>
                <w:color w:val="000000"/>
                <w:lang w:eastAsia="es-CR"/>
              </w:rPr>
            </w:pPr>
            <w:r w:rsidRPr="00BC1A4D">
              <w:rPr>
                <w:rFonts w:ascii="Calibri" w:eastAsia="Times New Roman" w:hAnsi="Calibri" w:cs="Times New Roman"/>
                <w:b/>
                <w:bCs/>
                <w:color w:val="000000"/>
                <w:lang w:eastAsia="es-CR"/>
              </w:rPr>
              <w:t>Objetivo</w:t>
            </w:r>
          </w:p>
        </w:tc>
        <w:tc>
          <w:tcPr>
            <w:tcW w:w="6923" w:type="dxa"/>
            <w:tcBorders>
              <w:top w:val="single" w:sz="4" w:space="0" w:color="auto"/>
              <w:left w:val="nil"/>
              <w:bottom w:val="single" w:sz="4" w:space="0" w:color="auto"/>
              <w:right w:val="single" w:sz="4" w:space="0" w:color="auto"/>
            </w:tcBorders>
            <w:shd w:val="clear" w:color="auto" w:fill="auto"/>
            <w:vAlign w:val="center"/>
            <w:hideMark/>
          </w:tcPr>
          <w:p w14:paraId="19E519E9" w14:textId="030C23D0" w:rsidR="00650CD2" w:rsidRPr="00C77656" w:rsidRDefault="00650CD2" w:rsidP="00650CD2">
            <w:pPr>
              <w:spacing w:after="0" w:line="240" w:lineRule="auto"/>
              <w:jc w:val="center"/>
              <w:rPr>
                <w:rFonts w:ascii="Calibri" w:eastAsia="Times New Roman" w:hAnsi="Calibri" w:cs="Times New Roman"/>
                <w:bCs/>
                <w:color w:val="000000"/>
                <w:lang w:eastAsia="es-CR"/>
              </w:rPr>
            </w:pPr>
            <w:r w:rsidRPr="00C77656">
              <w:rPr>
                <w:rFonts w:ascii="Calibri" w:eastAsia="Times New Roman" w:hAnsi="Calibri" w:cs="Times New Roman"/>
                <w:bCs/>
                <w:color w:val="000000"/>
                <w:lang w:eastAsia="es-CR"/>
              </w:rPr>
              <w:t>PCO-0</w:t>
            </w:r>
            <w:r>
              <w:rPr>
                <w:rFonts w:ascii="Calibri" w:eastAsia="Times New Roman" w:hAnsi="Calibri" w:cs="Times New Roman"/>
                <w:bCs/>
                <w:color w:val="000000"/>
                <w:lang w:eastAsia="es-CR"/>
              </w:rPr>
              <w:t>3</w:t>
            </w:r>
            <w:r w:rsidRPr="00C77656">
              <w:rPr>
                <w:rFonts w:ascii="Calibri" w:eastAsia="Times New Roman" w:hAnsi="Calibri" w:cs="Times New Roman"/>
                <w:bCs/>
                <w:color w:val="000000"/>
                <w:lang w:eastAsia="es-CR"/>
              </w:rPr>
              <w:t xml:space="preserve">. </w:t>
            </w:r>
            <w:r w:rsidRPr="00650CD2">
              <w:rPr>
                <w:rFonts w:ascii="Calibri" w:eastAsia="Times New Roman" w:hAnsi="Calibri" w:cs="Times New Roman"/>
                <w:bCs/>
                <w:color w:val="000000"/>
                <w:lang w:eastAsia="es-CR"/>
              </w:rPr>
              <w:t>Implementar los proyectos de TI satisfactoriamente</w:t>
            </w:r>
          </w:p>
        </w:tc>
      </w:tr>
      <w:tr w:rsidR="00321824" w:rsidRPr="00BC1A4D" w14:paraId="1E674693" w14:textId="77777777" w:rsidTr="00983284">
        <w:trPr>
          <w:trHeight w:val="508"/>
          <w:jc w:val="center"/>
        </w:trPr>
        <w:tc>
          <w:tcPr>
            <w:tcW w:w="1980" w:type="dxa"/>
            <w:tcBorders>
              <w:top w:val="nil"/>
              <w:left w:val="single" w:sz="4" w:space="0" w:color="auto"/>
              <w:bottom w:val="single" w:sz="4" w:space="0" w:color="auto"/>
              <w:right w:val="single" w:sz="4" w:space="0" w:color="auto"/>
            </w:tcBorders>
            <w:shd w:val="clear" w:color="000000" w:fill="D9D9D9"/>
            <w:vAlign w:val="center"/>
          </w:tcPr>
          <w:p w14:paraId="77D5CBD9" w14:textId="780C1BCF" w:rsidR="00321824" w:rsidRPr="00BC1A4D" w:rsidRDefault="00321824" w:rsidP="00983284">
            <w:pPr>
              <w:spacing w:after="0" w:line="240" w:lineRule="auto"/>
              <w:rPr>
                <w:rFonts w:ascii="Calibri" w:eastAsia="Times New Roman" w:hAnsi="Calibri" w:cs="Times New Roman"/>
                <w:b/>
                <w:bCs/>
                <w:color w:val="000000"/>
                <w:lang w:eastAsia="es-CR"/>
              </w:rPr>
            </w:pPr>
            <w:r>
              <w:rPr>
                <w:rFonts w:ascii="Calibri" w:eastAsia="Times New Roman" w:hAnsi="Calibri" w:cs="Times New Roman"/>
                <w:b/>
                <w:bCs/>
                <w:color w:val="000000"/>
                <w:lang w:eastAsia="es-CR"/>
              </w:rPr>
              <w:t>Peso</w:t>
            </w:r>
          </w:p>
        </w:tc>
        <w:tc>
          <w:tcPr>
            <w:tcW w:w="6923" w:type="dxa"/>
            <w:tcBorders>
              <w:top w:val="single" w:sz="4" w:space="0" w:color="auto"/>
              <w:left w:val="nil"/>
              <w:bottom w:val="single" w:sz="4" w:space="0" w:color="auto"/>
              <w:right w:val="single" w:sz="4" w:space="0" w:color="auto"/>
            </w:tcBorders>
            <w:shd w:val="clear" w:color="auto" w:fill="auto"/>
            <w:vAlign w:val="center"/>
          </w:tcPr>
          <w:p w14:paraId="5FFA3F9D" w14:textId="0393D65B" w:rsidR="00321824" w:rsidRPr="00650CD2" w:rsidRDefault="00321824" w:rsidP="00983284">
            <w:pPr>
              <w:spacing w:after="0" w:line="240" w:lineRule="auto"/>
              <w:jc w:val="center"/>
              <w:rPr>
                <w:rFonts w:ascii="Calibri" w:eastAsia="Times New Roman" w:hAnsi="Calibri" w:cs="Times New Roman"/>
                <w:bCs/>
                <w:color w:val="000000"/>
                <w:lang w:eastAsia="es-CR"/>
              </w:rPr>
            </w:pPr>
            <w:r>
              <w:rPr>
                <w:rFonts w:ascii="Calibri" w:eastAsia="Times New Roman" w:hAnsi="Calibri" w:cs="Times New Roman"/>
                <w:bCs/>
                <w:color w:val="000000"/>
                <w:lang w:eastAsia="es-CR"/>
              </w:rPr>
              <w:t>33%</w:t>
            </w:r>
          </w:p>
        </w:tc>
      </w:tr>
      <w:tr w:rsidR="00650CD2" w:rsidRPr="00BC1A4D" w14:paraId="6A03A56A" w14:textId="77777777" w:rsidTr="00983284">
        <w:trPr>
          <w:trHeight w:val="508"/>
          <w:jc w:val="center"/>
        </w:trPr>
        <w:tc>
          <w:tcPr>
            <w:tcW w:w="1980" w:type="dxa"/>
            <w:tcBorders>
              <w:top w:val="nil"/>
              <w:left w:val="single" w:sz="4" w:space="0" w:color="auto"/>
              <w:bottom w:val="single" w:sz="4" w:space="0" w:color="auto"/>
              <w:right w:val="single" w:sz="4" w:space="0" w:color="auto"/>
            </w:tcBorders>
            <w:shd w:val="clear" w:color="000000" w:fill="D9D9D9"/>
            <w:vAlign w:val="center"/>
            <w:hideMark/>
          </w:tcPr>
          <w:p w14:paraId="2B6406BB" w14:textId="77777777" w:rsidR="00650CD2" w:rsidRPr="00BC1A4D" w:rsidRDefault="00650CD2" w:rsidP="00983284">
            <w:pPr>
              <w:spacing w:after="0" w:line="240" w:lineRule="auto"/>
              <w:rPr>
                <w:rFonts w:ascii="Calibri" w:eastAsia="Times New Roman" w:hAnsi="Calibri" w:cs="Times New Roman"/>
                <w:b/>
                <w:bCs/>
                <w:color w:val="000000"/>
                <w:lang w:eastAsia="es-CR"/>
              </w:rPr>
            </w:pPr>
            <w:r w:rsidRPr="00BC1A4D">
              <w:rPr>
                <w:rFonts w:ascii="Calibri" w:eastAsia="Times New Roman" w:hAnsi="Calibri" w:cs="Times New Roman"/>
                <w:b/>
                <w:bCs/>
                <w:color w:val="000000"/>
                <w:lang w:eastAsia="es-CR"/>
              </w:rPr>
              <w:t>Descripción</w:t>
            </w:r>
          </w:p>
        </w:tc>
        <w:tc>
          <w:tcPr>
            <w:tcW w:w="6923" w:type="dxa"/>
            <w:tcBorders>
              <w:top w:val="single" w:sz="4" w:space="0" w:color="auto"/>
              <w:left w:val="nil"/>
              <w:bottom w:val="single" w:sz="4" w:space="0" w:color="auto"/>
              <w:right w:val="single" w:sz="4" w:space="0" w:color="auto"/>
            </w:tcBorders>
            <w:shd w:val="clear" w:color="auto" w:fill="auto"/>
            <w:vAlign w:val="center"/>
            <w:hideMark/>
          </w:tcPr>
          <w:p w14:paraId="3762F2A6" w14:textId="0D2DC44C" w:rsidR="00650CD2" w:rsidRPr="00C77656" w:rsidRDefault="00650CD2" w:rsidP="00983284">
            <w:pPr>
              <w:spacing w:after="0" w:line="240" w:lineRule="auto"/>
              <w:jc w:val="center"/>
              <w:rPr>
                <w:rFonts w:ascii="Calibri" w:eastAsia="Times New Roman" w:hAnsi="Calibri" w:cs="Times New Roman"/>
                <w:bCs/>
                <w:color w:val="000000"/>
                <w:lang w:eastAsia="es-CR"/>
              </w:rPr>
            </w:pPr>
            <w:r w:rsidRPr="00650CD2">
              <w:rPr>
                <w:rFonts w:ascii="Calibri" w:eastAsia="Times New Roman" w:hAnsi="Calibri" w:cs="Times New Roman"/>
                <w:bCs/>
                <w:color w:val="000000"/>
                <w:lang w:eastAsia="es-CR"/>
              </w:rPr>
              <w:t>Implementar el número de Proyectos definidos en tiempo, costo y calidad</w:t>
            </w:r>
          </w:p>
        </w:tc>
      </w:tr>
      <w:tr w:rsidR="00650CD2" w:rsidRPr="00BC1A4D" w14:paraId="7F0CABC4" w14:textId="77777777" w:rsidTr="00983284">
        <w:trPr>
          <w:trHeight w:val="375"/>
          <w:jc w:val="center"/>
        </w:trPr>
        <w:tc>
          <w:tcPr>
            <w:tcW w:w="1980" w:type="dxa"/>
            <w:tcBorders>
              <w:top w:val="nil"/>
              <w:left w:val="single" w:sz="4" w:space="0" w:color="auto"/>
              <w:bottom w:val="single" w:sz="4" w:space="0" w:color="auto"/>
              <w:right w:val="single" w:sz="4" w:space="0" w:color="auto"/>
            </w:tcBorders>
            <w:shd w:val="clear" w:color="000000" w:fill="D9D9D9"/>
            <w:vAlign w:val="center"/>
          </w:tcPr>
          <w:p w14:paraId="28EDCEEB" w14:textId="77777777" w:rsidR="00650CD2" w:rsidRPr="00BC1A4D" w:rsidRDefault="00650CD2" w:rsidP="00983284">
            <w:pPr>
              <w:spacing w:after="0" w:line="240" w:lineRule="auto"/>
              <w:rPr>
                <w:rFonts w:ascii="Calibri" w:eastAsia="Times New Roman" w:hAnsi="Calibri" w:cs="Times New Roman"/>
                <w:b/>
                <w:bCs/>
                <w:color w:val="000000"/>
                <w:lang w:eastAsia="es-CR"/>
              </w:rPr>
            </w:pPr>
            <w:r>
              <w:rPr>
                <w:rFonts w:ascii="Calibri" w:eastAsia="Times New Roman" w:hAnsi="Calibri" w:cs="Times New Roman"/>
                <w:b/>
                <w:bCs/>
                <w:color w:val="000000"/>
                <w:lang w:eastAsia="es-CR"/>
              </w:rPr>
              <w:t>Resultado</w:t>
            </w:r>
          </w:p>
        </w:tc>
        <w:tc>
          <w:tcPr>
            <w:tcW w:w="6923" w:type="dxa"/>
            <w:tcBorders>
              <w:top w:val="single" w:sz="4" w:space="0" w:color="auto"/>
              <w:left w:val="nil"/>
              <w:bottom w:val="single" w:sz="4" w:space="0" w:color="auto"/>
              <w:right w:val="single" w:sz="4" w:space="0" w:color="auto"/>
            </w:tcBorders>
            <w:shd w:val="clear" w:color="auto" w:fill="auto"/>
            <w:vAlign w:val="center"/>
          </w:tcPr>
          <w:p w14:paraId="4627C711" w14:textId="2707BE97" w:rsidR="00650CD2" w:rsidRDefault="00650CD2" w:rsidP="00983284">
            <w:pPr>
              <w:spacing w:after="0" w:line="240" w:lineRule="auto"/>
              <w:jc w:val="center"/>
              <w:rPr>
                <w:rFonts w:ascii="Calibri" w:eastAsia="Times New Roman" w:hAnsi="Calibri" w:cs="Times New Roman"/>
                <w:bCs/>
                <w:color w:val="000000"/>
                <w:lang w:eastAsia="es-CR"/>
              </w:rPr>
            </w:pPr>
            <w:r w:rsidRPr="00650CD2">
              <w:rPr>
                <w:rFonts w:ascii="Calibri" w:eastAsia="Times New Roman" w:hAnsi="Calibri" w:cs="Times New Roman"/>
                <w:bCs/>
                <w:color w:val="000000"/>
                <w:lang w:eastAsia="es-CR"/>
              </w:rPr>
              <w:t>Tener los Proyectos Implementados a satisfacción del Cliente</w:t>
            </w:r>
          </w:p>
        </w:tc>
      </w:tr>
      <w:tr w:rsidR="00650CD2" w:rsidRPr="00BC1A4D" w14:paraId="6B25E27B" w14:textId="77777777" w:rsidTr="00983284">
        <w:trPr>
          <w:trHeight w:val="375"/>
          <w:jc w:val="center"/>
        </w:trPr>
        <w:tc>
          <w:tcPr>
            <w:tcW w:w="1980" w:type="dxa"/>
            <w:tcBorders>
              <w:top w:val="nil"/>
              <w:left w:val="single" w:sz="4" w:space="0" w:color="auto"/>
              <w:bottom w:val="single" w:sz="4" w:space="0" w:color="auto"/>
              <w:right w:val="single" w:sz="4" w:space="0" w:color="auto"/>
            </w:tcBorders>
            <w:shd w:val="clear" w:color="000000" w:fill="D9D9D9"/>
            <w:vAlign w:val="center"/>
            <w:hideMark/>
          </w:tcPr>
          <w:p w14:paraId="2426812E" w14:textId="77777777" w:rsidR="00650CD2" w:rsidRPr="00BC1A4D" w:rsidRDefault="00650CD2" w:rsidP="00983284">
            <w:pPr>
              <w:spacing w:after="0" w:line="240" w:lineRule="auto"/>
              <w:rPr>
                <w:rFonts w:ascii="Calibri" w:eastAsia="Times New Roman" w:hAnsi="Calibri" w:cs="Times New Roman"/>
                <w:b/>
                <w:bCs/>
                <w:color w:val="000000"/>
                <w:lang w:eastAsia="es-CR"/>
              </w:rPr>
            </w:pPr>
            <w:r>
              <w:rPr>
                <w:rFonts w:ascii="Calibri" w:eastAsia="Times New Roman" w:hAnsi="Calibri" w:cs="Times New Roman"/>
                <w:b/>
                <w:bCs/>
                <w:color w:val="000000"/>
                <w:lang w:eastAsia="es-CR"/>
              </w:rPr>
              <w:t>Responsable del objetivo</w:t>
            </w:r>
          </w:p>
        </w:tc>
        <w:tc>
          <w:tcPr>
            <w:tcW w:w="6923" w:type="dxa"/>
            <w:tcBorders>
              <w:top w:val="single" w:sz="4" w:space="0" w:color="auto"/>
              <w:left w:val="nil"/>
              <w:bottom w:val="single" w:sz="4" w:space="0" w:color="auto"/>
              <w:right w:val="single" w:sz="4" w:space="0" w:color="auto"/>
            </w:tcBorders>
            <w:shd w:val="clear" w:color="auto" w:fill="auto"/>
            <w:vAlign w:val="center"/>
            <w:hideMark/>
          </w:tcPr>
          <w:p w14:paraId="743688AA" w14:textId="5BA174FD" w:rsidR="00650CD2" w:rsidRPr="00C77656" w:rsidRDefault="00650CD2" w:rsidP="00983284">
            <w:pPr>
              <w:spacing w:after="0" w:line="240" w:lineRule="auto"/>
              <w:jc w:val="center"/>
              <w:rPr>
                <w:rFonts w:ascii="Calibri" w:eastAsia="Times New Roman" w:hAnsi="Calibri" w:cs="Times New Roman"/>
                <w:bCs/>
                <w:color w:val="000000"/>
                <w:lang w:eastAsia="es-CR"/>
              </w:rPr>
            </w:pPr>
            <w:r w:rsidRPr="00650CD2">
              <w:rPr>
                <w:rFonts w:ascii="Calibri" w:eastAsia="Times New Roman" w:hAnsi="Calibri" w:cs="Times New Roman"/>
                <w:bCs/>
                <w:color w:val="000000"/>
                <w:lang w:eastAsia="es-CR"/>
              </w:rPr>
              <w:t>Encargados de Área de Negocio</w:t>
            </w:r>
          </w:p>
        </w:tc>
      </w:tr>
      <w:tr w:rsidR="00650CD2" w:rsidRPr="00BC1A4D" w14:paraId="3FDABA7A" w14:textId="77777777" w:rsidTr="00983284">
        <w:trPr>
          <w:trHeight w:val="360"/>
          <w:jc w:val="center"/>
        </w:trPr>
        <w:tc>
          <w:tcPr>
            <w:tcW w:w="1980" w:type="dxa"/>
            <w:tcBorders>
              <w:top w:val="nil"/>
              <w:left w:val="single" w:sz="4" w:space="0" w:color="auto"/>
              <w:bottom w:val="single" w:sz="4" w:space="0" w:color="auto"/>
              <w:right w:val="single" w:sz="4" w:space="0" w:color="auto"/>
            </w:tcBorders>
            <w:shd w:val="clear" w:color="000000" w:fill="D9D9D9"/>
            <w:vAlign w:val="center"/>
            <w:hideMark/>
          </w:tcPr>
          <w:p w14:paraId="276E8B49" w14:textId="77777777" w:rsidR="00650CD2" w:rsidRPr="00BC1A4D" w:rsidRDefault="00650CD2" w:rsidP="00983284">
            <w:pPr>
              <w:spacing w:after="0" w:line="240" w:lineRule="auto"/>
              <w:rPr>
                <w:rFonts w:ascii="Calibri" w:eastAsia="Times New Roman" w:hAnsi="Calibri" w:cs="Times New Roman"/>
                <w:b/>
                <w:bCs/>
                <w:color w:val="000000"/>
                <w:lang w:eastAsia="es-CR"/>
              </w:rPr>
            </w:pPr>
            <w:r w:rsidRPr="00BC1A4D">
              <w:rPr>
                <w:rFonts w:ascii="Calibri" w:eastAsia="Times New Roman" w:hAnsi="Calibri" w:cs="Times New Roman"/>
                <w:b/>
                <w:bCs/>
                <w:color w:val="000000"/>
                <w:lang w:eastAsia="es-CR"/>
              </w:rPr>
              <w:t>Indicador</w:t>
            </w:r>
          </w:p>
        </w:tc>
        <w:tc>
          <w:tcPr>
            <w:tcW w:w="6923" w:type="dxa"/>
            <w:tcBorders>
              <w:top w:val="single" w:sz="4" w:space="0" w:color="auto"/>
              <w:left w:val="nil"/>
              <w:bottom w:val="single" w:sz="4" w:space="0" w:color="auto"/>
              <w:right w:val="single" w:sz="4" w:space="0" w:color="auto"/>
            </w:tcBorders>
            <w:shd w:val="clear" w:color="auto" w:fill="auto"/>
            <w:vAlign w:val="center"/>
            <w:hideMark/>
          </w:tcPr>
          <w:p w14:paraId="56E23A12" w14:textId="487E8D85" w:rsidR="00650CD2" w:rsidRPr="00C77656" w:rsidRDefault="00650CD2" w:rsidP="00983284">
            <w:pPr>
              <w:spacing w:after="0" w:line="240" w:lineRule="auto"/>
              <w:jc w:val="center"/>
              <w:rPr>
                <w:rFonts w:ascii="Calibri" w:eastAsia="Times New Roman" w:hAnsi="Calibri" w:cs="Times New Roman"/>
                <w:bCs/>
                <w:color w:val="000000"/>
                <w:lang w:eastAsia="es-CR"/>
              </w:rPr>
            </w:pPr>
            <w:r w:rsidRPr="00650CD2">
              <w:rPr>
                <w:rFonts w:ascii="Calibri" w:eastAsia="Times New Roman" w:hAnsi="Calibri" w:cs="Times New Roman"/>
                <w:bCs/>
                <w:color w:val="000000"/>
                <w:lang w:eastAsia="es-CR"/>
              </w:rPr>
              <w:t># de proyectos entregados a tiempo / Total de proyectos por entregar</w:t>
            </w:r>
          </w:p>
        </w:tc>
      </w:tr>
      <w:tr w:rsidR="00650CD2" w:rsidRPr="00BC1A4D" w14:paraId="4BEA9788" w14:textId="77777777" w:rsidTr="00983284">
        <w:trPr>
          <w:trHeight w:val="412"/>
          <w:jc w:val="center"/>
        </w:trPr>
        <w:tc>
          <w:tcPr>
            <w:tcW w:w="1980" w:type="dxa"/>
            <w:tcBorders>
              <w:top w:val="nil"/>
              <w:left w:val="single" w:sz="4" w:space="0" w:color="auto"/>
              <w:bottom w:val="single" w:sz="4" w:space="0" w:color="auto"/>
              <w:right w:val="single" w:sz="4" w:space="0" w:color="auto"/>
            </w:tcBorders>
            <w:shd w:val="clear" w:color="000000" w:fill="D9D9D9"/>
            <w:vAlign w:val="center"/>
          </w:tcPr>
          <w:p w14:paraId="4530B06A" w14:textId="77777777" w:rsidR="00650CD2" w:rsidRPr="00BC1A4D" w:rsidRDefault="00650CD2" w:rsidP="00983284">
            <w:pPr>
              <w:spacing w:after="0" w:line="240" w:lineRule="auto"/>
              <w:rPr>
                <w:rFonts w:ascii="Calibri" w:eastAsia="Times New Roman" w:hAnsi="Calibri" w:cs="Times New Roman"/>
                <w:b/>
                <w:bCs/>
                <w:color w:val="000000"/>
                <w:lang w:eastAsia="es-CR"/>
              </w:rPr>
            </w:pPr>
            <w:r>
              <w:rPr>
                <w:rFonts w:ascii="Calibri" w:eastAsia="Times New Roman" w:hAnsi="Calibri" w:cs="Times New Roman"/>
                <w:b/>
                <w:bCs/>
                <w:color w:val="000000"/>
                <w:lang w:eastAsia="es-CR"/>
              </w:rPr>
              <w:t>Actualizador</w:t>
            </w:r>
          </w:p>
        </w:tc>
        <w:tc>
          <w:tcPr>
            <w:tcW w:w="6923" w:type="dxa"/>
            <w:tcBorders>
              <w:top w:val="single" w:sz="4" w:space="0" w:color="auto"/>
              <w:left w:val="nil"/>
              <w:bottom w:val="single" w:sz="4" w:space="0" w:color="auto"/>
              <w:right w:val="single" w:sz="4" w:space="0" w:color="auto"/>
            </w:tcBorders>
            <w:shd w:val="clear" w:color="auto" w:fill="auto"/>
            <w:vAlign w:val="center"/>
          </w:tcPr>
          <w:p w14:paraId="77ECA108" w14:textId="7EC89F05" w:rsidR="00650CD2" w:rsidRPr="00C77656" w:rsidRDefault="0064542F" w:rsidP="00983284">
            <w:pPr>
              <w:spacing w:after="0" w:line="240" w:lineRule="auto"/>
              <w:jc w:val="center"/>
              <w:rPr>
                <w:rFonts w:ascii="Calibri" w:eastAsia="Times New Roman" w:hAnsi="Calibri" w:cs="Times New Roman"/>
                <w:bCs/>
                <w:color w:val="000000"/>
                <w:lang w:eastAsia="es-CR"/>
              </w:rPr>
            </w:pPr>
            <w:r>
              <w:rPr>
                <w:rFonts w:ascii="Calibri" w:eastAsia="Times New Roman" w:hAnsi="Calibri" w:cs="Times New Roman"/>
                <w:bCs/>
                <w:color w:val="000000"/>
                <w:lang w:eastAsia="es-CR"/>
              </w:rPr>
              <w:t>Jefatura Departamento Tecnología de Información</w:t>
            </w:r>
          </w:p>
        </w:tc>
      </w:tr>
      <w:tr w:rsidR="00650CD2" w:rsidRPr="00BC1A4D" w14:paraId="56EC3388" w14:textId="77777777" w:rsidTr="00983284">
        <w:trPr>
          <w:trHeight w:val="404"/>
          <w:jc w:val="center"/>
        </w:trPr>
        <w:tc>
          <w:tcPr>
            <w:tcW w:w="1980" w:type="dxa"/>
            <w:tcBorders>
              <w:top w:val="nil"/>
              <w:left w:val="single" w:sz="4" w:space="0" w:color="auto"/>
              <w:bottom w:val="single" w:sz="4" w:space="0" w:color="auto"/>
              <w:right w:val="single" w:sz="4" w:space="0" w:color="auto"/>
            </w:tcBorders>
            <w:shd w:val="clear" w:color="000000" w:fill="D9D9D9"/>
            <w:vAlign w:val="center"/>
            <w:hideMark/>
          </w:tcPr>
          <w:p w14:paraId="01C41E57" w14:textId="77777777" w:rsidR="00650CD2" w:rsidRPr="00BC1A4D" w:rsidRDefault="00650CD2" w:rsidP="00983284">
            <w:pPr>
              <w:spacing w:after="0" w:line="240" w:lineRule="auto"/>
              <w:rPr>
                <w:rFonts w:ascii="Calibri" w:eastAsia="Times New Roman" w:hAnsi="Calibri" w:cs="Times New Roman"/>
                <w:b/>
                <w:bCs/>
                <w:color w:val="000000"/>
                <w:lang w:eastAsia="es-CR"/>
              </w:rPr>
            </w:pPr>
            <w:r w:rsidRPr="00BC1A4D">
              <w:rPr>
                <w:rFonts w:ascii="Calibri" w:eastAsia="Times New Roman" w:hAnsi="Calibri" w:cs="Times New Roman"/>
                <w:b/>
                <w:bCs/>
                <w:color w:val="000000"/>
                <w:lang w:eastAsia="es-CR"/>
              </w:rPr>
              <w:t>Fijador de la meta</w:t>
            </w:r>
          </w:p>
        </w:tc>
        <w:tc>
          <w:tcPr>
            <w:tcW w:w="6923" w:type="dxa"/>
            <w:tcBorders>
              <w:top w:val="single" w:sz="4" w:space="0" w:color="auto"/>
              <w:left w:val="nil"/>
              <w:bottom w:val="single" w:sz="4" w:space="0" w:color="auto"/>
              <w:right w:val="single" w:sz="4" w:space="0" w:color="auto"/>
            </w:tcBorders>
            <w:shd w:val="clear" w:color="auto" w:fill="auto"/>
            <w:vAlign w:val="center"/>
            <w:hideMark/>
          </w:tcPr>
          <w:p w14:paraId="5BCCB297" w14:textId="557BE7A9" w:rsidR="00650CD2" w:rsidRPr="00C77656" w:rsidRDefault="001343A3" w:rsidP="00983284">
            <w:pPr>
              <w:spacing w:after="0" w:line="240" w:lineRule="auto"/>
              <w:jc w:val="center"/>
              <w:rPr>
                <w:rFonts w:ascii="Calibri" w:eastAsia="Times New Roman" w:hAnsi="Calibri" w:cs="Times New Roman"/>
                <w:bCs/>
                <w:color w:val="000000"/>
                <w:lang w:eastAsia="es-CR"/>
              </w:rPr>
            </w:pPr>
            <w:r>
              <w:rPr>
                <w:rFonts w:ascii="Calibri" w:eastAsia="Times New Roman" w:hAnsi="Calibri" w:cs="Times New Roman"/>
                <w:bCs/>
                <w:color w:val="000000"/>
                <w:lang w:eastAsia="es-CR"/>
              </w:rPr>
              <w:t>Gerente</w:t>
            </w:r>
            <w:r w:rsidR="0064542F">
              <w:rPr>
                <w:rFonts w:ascii="Calibri" w:eastAsia="Times New Roman" w:hAnsi="Calibri" w:cs="Times New Roman"/>
                <w:bCs/>
                <w:color w:val="000000"/>
                <w:lang w:eastAsia="es-CR"/>
              </w:rPr>
              <w:t xml:space="preserve"> General</w:t>
            </w:r>
          </w:p>
        </w:tc>
      </w:tr>
      <w:tr w:rsidR="00650CD2" w:rsidRPr="00BC1A4D" w14:paraId="67A207A8" w14:textId="77777777" w:rsidTr="00983284">
        <w:trPr>
          <w:trHeight w:val="375"/>
          <w:jc w:val="center"/>
        </w:trPr>
        <w:tc>
          <w:tcPr>
            <w:tcW w:w="1980" w:type="dxa"/>
            <w:tcBorders>
              <w:top w:val="nil"/>
              <w:left w:val="single" w:sz="4" w:space="0" w:color="auto"/>
              <w:bottom w:val="single" w:sz="4" w:space="0" w:color="auto"/>
              <w:right w:val="single" w:sz="4" w:space="0" w:color="auto"/>
            </w:tcBorders>
            <w:shd w:val="clear" w:color="000000" w:fill="D9D9D9"/>
            <w:vAlign w:val="center"/>
            <w:hideMark/>
          </w:tcPr>
          <w:p w14:paraId="3E81CFBC" w14:textId="77777777" w:rsidR="00650CD2" w:rsidRPr="00BC1A4D" w:rsidRDefault="00650CD2" w:rsidP="00983284">
            <w:pPr>
              <w:spacing w:after="0" w:line="240" w:lineRule="auto"/>
              <w:rPr>
                <w:rFonts w:ascii="Calibri" w:eastAsia="Times New Roman" w:hAnsi="Calibri" w:cs="Times New Roman"/>
                <w:b/>
                <w:bCs/>
                <w:color w:val="000000"/>
                <w:lang w:eastAsia="es-CR"/>
              </w:rPr>
            </w:pPr>
            <w:r w:rsidRPr="00BC1A4D">
              <w:rPr>
                <w:rFonts w:ascii="Calibri" w:eastAsia="Times New Roman" w:hAnsi="Calibri" w:cs="Times New Roman"/>
                <w:b/>
                <w:bCs/>
                <w:color w:val="000000"/>
                <w:lang w:eastAsia="es-CR"/>
              </w:rPr>
              <w:t>Frecuencia</w:t>
            </w:r>
          </w:p>
        </w:tc>
        <w:tc>
          <w:tcPr>
            <w:tcW w:w="6923" w:type="dxa"/>
            <w:tcBorders>
              <w:top w:val="single" w:sz="4" w:space="0" w:color="auto"/>
              <w:left w:val="nil"/>
              <w:bottom w:val="single" w:sz="4" w:space="0" w:color="auto"/>
              <w:right w:val="single" w:sz="4" w:space="0" w:color="auto"/>
            </w:tcBorders>
            <w:shd w:val="clear" w:color="auto" w:fill="auto"/>
            <w:vAlign w:val="center"/>
            <w:hideMark/>
          </w:tcPr>
          <w:p w14:paraId="150B2548" w14:textId="77777777" w:rsidR="00650CD2" w:rsidRPr="00C77656" w:rsidRDefault="00650CD2" w:rsidP="00983284">
            <w:pPr>
              <w:spacing w:after="0" w:line="240" w:lineRule="auto"/>
              <w:jc w:val="center"/>
              <w:rPr>
                <w:rFonts w:ascii="Calibri" w:eastAsia="Times New Roman" w:hAnsi="Calibri" w:cs="Times New Roman"/>
                <w:bCs/>
                <w:color w:val="000000"/>
                <w:lang w:eastAsia="es-CR"/>
              </w:rPr>
            </w:pPr>
            <w:r>
              <w:rPr>
                <w:rFonts w:ascii="Calibri" w:eastAsia="Times New Roman" w:hAnsi="Calibri" w:cs="Times New Roman"/>
                <w:bCs/>
                <w:color w:val="000000"/>
                <w:lang w:eastAsia="es-CR"/>
              </w:rPr>
              <w:t>Anual</w:t>
            </w:r>
          </w:p>
        </w:tc>
      </w:tr>
    </w:tbl>
    <w:p w14:paraId="02E3CFD6" w14:textId="71482164" w:rsidR="002E2DD6" w:rsidRDefault="002E2DD6">
      <w:pPr>
        <w:spacing w:after="160" w:line="259" w:lineRule="auto"/>
        <w:rPr>
          <w:rFonts w:ascii="Calibri" w:hAnsi="Calibri" w:cs="Arial"/>
          <w:b/>
          <w:kern w:val="24"/>
        </w:rPr>
      </w:pPr>
    </w:p>
    <w:p w14:paraId="1F3C6B9A" w14:textId="027FFB99" w:rsidR="00650CD2" w:rsidRDefault="00650CD2" w:rsidP="00F169C8">
      <w:pPr>
        <w:pStyle w:val="Prrafodelista"/>
        <w:numPr>
          <w:ilvl w:val="0"/>
          <w:numId w:val="46"/>
        </w:numPr>
        <w:jc w:val="both"/>
        <w:rPr>
          <w:rFonts w:ascii="Calibri" w:hAnsi="Calibri" w:cs="Arial"/>
          <w:b/>
          <w:kern w:val="24"/>
        </w:rPr>
      </w:pPr>
      <w:r>
        <w:rPr>
          <w:rFonts w:ascii="Calibri" w:hAnsi="Calibri" w:cs="Arial"/>
          <w:b/>
          <w:kern w:val="24"/>
        </w:rPr>
        <w:t>Perspectiva procesos internos</w:t>
      </w:r>
    </w:p>
    <w:tbl>
      <w:tblPr>
        <w:tblW w:w="8903" w:type="dxa"/>
        <w:jc w:val="center"/>
        <w:tblCellMar>
          <w:left w:w="70" w:type="dxa"/>
          <w:right w:w="70" w:type="dxa"/>
        </w:tblCellMar>
        <w:tblLook w:val="04A0" w:firstRow="1" w:lastRow="0" w:firstColumn="1" w:lastColumn="0" w:noHBand="0" w:noVBand="1"/>
      </w:tblPr>
      <w:tblGrid>
        <w:gridCol w:w="1980"/>
        <w:gridCol w:w="6923"/>
      </w:tblGrid>
      <w:tr w:rsidR="00650CD2" w:rsidRPr="00BC1A4D" w14:paraId="6B820B12" w14:textId="77777777" w:rsidTr="00983284">
        <w:trPr>
          <w:trHeight w:val="360"/>
          <w:jc w:val="center"/>
        </w:trPr>
        <w:tc>
          <w:tcPr>
            <w:tcW w:w="198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6BF8AC6A" w14:textId="77777777" w:rsidR="00650CD2" w:rsidRPr="00BC1A4D" w:rsidRDefault="00650CD2" w:rsidP="00983284">
            <w:pPr>
              <w:spacing w:after="0" w:line="240" w:lineRule="auto"/>
              <w:rPr>
                <w:rFonts w:ascii="Calibri" w:eastAsia="Times New Roman" w:hAnsi="Calibri" w:cs="Times New Roman"/>
                <w:b/>
                <w:bCs/>
                <w:color w:val="000000"/>
                <w:lang w:eastAsia="es-CR"/>
              </w:rPr>
            </w:pPr>
            <w:r w:rsidRPr="00650CD2">
              <w:rPr>
                <w:rFonts w:ascii="Calibri" w:hAnsi="Calibri" w:cs="Arial"/>
                <w:b/>
                <w:kern w:val="24"/>
              </w:rPr>
              <w:t xml:space="preserve"> </w:t>
            </w:r>
            <w:r w:rsidRPr="00BC1A4D">
              <w:rPr>
                <w:rFonts w:ascii="Calibri" w:eastAsia="Times New Roman" w:hAnsi="Calibri" w:cs="Times New Roman"/>
                <w:b/>
                <w:bCs/>
                <w:color w:val="000000"/>
                <w:lang w:eastAsia="es-CR"/>
              </w:rPr>
              <w:t>Perspectiva</w:t>
            </w:r>
          </w:p>
        </w:tc>
        <w:tc>
          <w:tcPr>
            <w:tcW w:w="6923" w:type="dxa"/>
            <w:tcBorders>
              <w:top w:val="single" w:sz="4" w:space="0" w:color="auto"/>
              <w:left w:val="nil"/>
              <w:bottom w:val="single" w:sz="4" w:space="0" w:color="auto"/>
              <w:right w:val="single" w:sz="4" w:space="0" w:color="auto"/>
            </w:tcBorders>
            <w:shd w:val="clear" w:color="auto" w:fill="auto"/>
            <w:vAlign w:val="center"/>
            <w:hideMark/>
          </w:tcPr>
          <w:p w14:paraId="3DFB4490" w14:textId="2C22ADCC" w:rsidR="00650CD2" w:rsidRPr="00C77656" w:rsidRDefault="00650CD2" w:rsidP="00983284">
            <w:pPr>
              <w:spacing w:after="0" w:line="240" w:lineRule="auto"/>
              <w:jc w:val="center"/>
              <w:rPr>
                <w:rFonts w:ascii="Calibri" w:eastAsia="Times New Roman" w:hAnsi="Calibri" w:cs="Times New Roman"/>
                <w:bCs/>
                <w:color w:val="000000"/>
                <w:lang w:eastAsia="es-CR"/>
              </w:rPr>
            </w:pPr>
            <w:r>
              <w:rPr>
                <w:rFonts w:ascii="Calibri" w:eastAsia="Times New Roman" w:hAnsi="Calibri" w:cs="Times New Roman"/>
                <w:bCs/>
                <w:color w:val="000000"/>
                <w:lang w:eastAsia="es-CR"/>
              </w:rPr>
              <w:t>Procesos internos</w:t>
            </w:r>
          </w:p>
        </w:tc>
      </w:tr>
      <w:tr w:rsidR="00650CD2" w:rsidRPr="00BC1A4D" w14:paraId="1CC09FBB" w14:textId="77777777" w:rsidTr="00983284">
        <w:trPr>
          <w:trHeight w:val="486"/>
          <w:jc w:val="center"/>
        </w:trPr>
        <w:tc>
          <w:tcPr>
            <w:tcW w:w="1980" w:type="dxa"/>
            <w:tcBorders>
              <w:top w:val="nil"/>
              <w:left w:val="single" w:sz="4" w:space="0" w:color="auto"/>
              <w:bottom w:val="single" w:sz="4" w:space="0" w:color="auto"/>
              <w:right w:val="single" w:sz="4" w:space="0" w:color="auto"/>
            </w:tcBorders>
            <w:shd w:val="clear" w:color="000000" w:fill="D9D9D9"/>
            <w:vAlign w:val="center"/>
            <w:hideMark/>
          </w:tcPr>
          <w:p w14:paraId="76EFABAB" w14:textId="77777777" w:rsidR="00650CD2" w:rsidRPr="00BC1A4D" w:rsidRDefault="00650CD2" w:rsidP="00983284">
            <w:pPr>
              <w:spacing w:after="0" w:line="240" w:lineRule="auto"/>
              <w:rPr>
                <w:rFonts w:ascii="Calibri" w:eastAsia="Times New Roman" w:hAnsi="Calibri" w:cs="Times New Roman"/>
                <w:b/>
                <w:bCs/>
                <w:color w:val="000000"/>
                <w:lang w:eastAsia="es-CR"/>
              </w:rPr>
            </w:pPr>
            <w:r w:rsidRPr="00BC1A4D">
              <w:rPr>
                <w:rFonts w:ascii="Calibri" w:eastAsia="Times New Roman" w:hAnsi="Calibri" w:cs="Times New Roman"/>
                <w:b/>
                <w:bCs/>
                <w:color w:val="000000"/>
                <w:lang w:eastAsia="es-CR"/>
              </w:rPr>
              <w:t>Objetivo</w:t>
            </w:r>
          </w:p>
        </w:tc>
        <w:tc>
          <w:tcPr>
            <w:tcW w:w="6923" w:type="dxa"/>
            <w:tcBorders>
              <w:top w:val="single" w:sz="4" w:space="0" w:color="auto"/>
              <w:left w:val="nil"/>
              <w:bottom w:val="single" w:sz="4" w:space="0" w:color="auto"/>
              <w:right w:val="single" w:sz="4" w:space="0" w:color="auto"/>
            </w:tcBorders>
            <w:shd w:val="clear" w:color="auto" w:fill="auto"/>
            <w:vAlign w:val="center"/>
            <w:hideMark/>
          </w:tcPr>
          <w:p w14:paraId="6399C252" w14:textId="15809AE9" w:rsidR="00650CD2" w:rsidRPr="00C77656" w:rsidRDefault="00650CD2" w:rsidP="00650CD2">
            <w:pPr>
              <w:spacing w:after="0" w:line="240" w:lineRule="auto"/>
              <w:jc w:val="center"/>
              <w:rPr>
                <w:rFonts w:ascii="Calibri" w:eastAsia="Times New Roman" w:hAnsi="Calibri" w:cs="Times New Roman"/>
                <w:bCs/>
                <w:color w:val="000000"/>
                <w:lang w:eastAsia="es-CR"/>
              </w:rPr>
            </w:pPr>
            <w:r w:rsidRPr="00C77656">
              <w:rPr>
                <w:rFonts w:ascii="Calibri" w:eastAsia="Times New Roman" w:hAnsi="Calibri" w:cs="Times New Roman"/>
                <w:bCs/>
                <w:color w:val="000000"/>
                <w:lang w:eastAsia="es-CR"/>
              </w:rPr>
              <w:t>P</w:t>
            </w:r>
            <w:r>
              <w:rPr>
                <w:rFonts w:ascii="Calibri" w:eastAsia="Times New Roman" w:hAnsi="Calibri" w:cs="Times New Roman"/>
                <w:bCs/>
                <w:color w:val="000000"/>
                <w:lang w:eastAsia="es-CR"/>
              </w:rPr>
              <w:t>I</w:t>
            </w:r>
            <w:r w:rsidRPr="00C77656">
              <w:rPr>
                <w:rFonts w:ascii="Calibri" w:eastAsia="Times New Roman" w:hAnsi="Calibri" w:cs="Times New Roman"/>
                <w:bCs/>
                <w:color w:val="000000"/>
                <w:lang w:eastAsia="es-CR"/>
              </w:rPr>
              <w:t xml:space="preserve">-01. </w:t>
            </w:r>
            <w:r w:rsidRPr="00650CD2">
              <w:rPr>
                <w:rFonts w:ascii="Calibri" w:eastAsia="Times New Roman" w:hAnsi="Calibri" w:cs="Times New Roman"/>
                <w:bCs/>
                <w:color w:val="000000"/>
                <w:lang w:eastAsia="es-CR"/>
              </w:rPr>
              <w:t>Tramitar con agilidad los subsidios art. 59</w:t>
            </w:r>
          </w:p>
        </w:tc>
      </w:tr>
      <w:tr w:rsidR="00321824" w:rsidRPr="00BC1A4D" w14:paraId="233BBF2B" w14:textId="77777777" w:rsidTr="00983284">
        <w:trPr>
          <w:trHeight w:val="508"/>
          <w:jc w:val="center"/>
        </w:trPr>
        <w:tc>
          <w:tcPr>
            <w:tcW w:w="1980" w:type="dxa"/>
            <w:tcBorders>
              <w:top w:val="nil"/>
              <w:left w:val="single" w:sz="4" w:space="0" w:color="auto"/>
              <w:bottom w:val="single" w:sz="4" w:space="0" w:color="auto"/>
              <w:right w:val="single" w:sz="4" w:space="0" w:color="auto"/>
            </w:tcBorders>
            <w:shd w:val="clear" w:color="000000" w:fill="D9D9D9"/>
            <w:vAlign w:val="center"/>
          </w:tcPr>
          <w:p w14:paraId="0EEC68C7" w14:textId="4621A71E" w:rsidR="00321824" w:rsidRPr="00BC1A4D" w:rsidRDefault="00321824" w:rsidP="00983284">
            <w:pPr>
              <w:spacing w:after="0" w:line="240" w:lineRule="auto"/>
              <w:rPr>
                <w:rFonts w:ascii="Calibri" w:eastAsia="Times New Roman" w:hAnsi="Calibri" w:cs="Times New Roman"/>
                <w:b/>
                <w:bCs/>
                <w:color w:val="000000"/>
                <w:lang w:eastAsia="es-CR"/>
              </w:rPr>
            </w:pPr>
            <w:r>
              <w:rPr>
                <w:rFonts w:ascii="Calibri" w:eastAsia="Times New Roman" w:hAnsi="Calibri" w:cs="Times New Roman"/>
                <w:b/>
                <w:bCs/>
                <w:color w:val="000000"/>
                <w:lang w:eastAsia="es-CR"/>
              </w:rPr>
              <w:t>Peso</w:t>
            </w:r>
          </w:p>
        </w:tc>
        <w:tc>
          <w:tcPr>
            <w:tcW w:w="6923" w:type="dxa"/>
            <w:tcBorders>
              <w:top w:val="single" w:sz="4" w:space="0" w:color="auto"/>
              <w:left w:val="nil"/>
              <w:bottom w:val="single" w:sz="4" w:space="0" w:color="auto"/>
              <w:right w:val="single" w:sz="4" w:space="0" w:color="auto"/>
            </w:tcBorders>
            <w:shd w:val="clear" w:color="auto" w:fill="auto"/>
            <w:vAlign w:val="center"/>
          </w:tcPr>
          <w:p w14:paraId="1E7C57A9" w14:textId="102C4A30" w:rsidR="00321824" w:rsidRPr="00650CD2" w:rsidRDefault="00321824" w:rsidP="00983284">
            <w:pPr>
              <w:spacing w:after="0" w:line="240" w:lineRule="auto"/>
              <w:jc w:val="center"/>
              <w:rPr>
                <w:rFonts w:ascii="Calibri" w:eastAsia="Times New Roman" w:hAnsi="Calibri" w:cs="Times New Roman"/>
                <w:bCs/>
                <w:color w:val="000000"/>
                <w:lang w:eastAsia="es-CR"/>
              </w:rPr>
            </w:pPr>
            <w:r>
              <w:rPr>
                <w:rFonts w:ascii="Calibri" w:eastAsia="Times New Roman" w:hAnsi="Calibri" w:cs="Times New Roman"/>
                <w:bCs/>
                <w:color w:val="000000"/>
                <w:lang w:eastAsia="es-CR"/>
              </w:rPr>
              <w:t>10%</w:t>
            </w:r>
          </w:p>
        </w:tc>
      </w:tr>
      <w:tr w:rsidR="00650CD2" w:rsidRPr="00BC1A4D" w14:paraId="3521DD6C" w14:textId="77777777" w:rsidTr="00983284">
        <w:trPr>
          <w:trHeight w:val="508"/>
          <w:jc w:val="center"/>
        </w:trPr>
        <w:tc>
          <w:tcPr>
            <w:tcW w:w="1980" w:type="dxa"/>
            <w:tcBorders>
              <w:top w:val="nil"/>
              <w:left w:val="single" w:sz="4" w:space="0" w:color="auto"/>
              <w:bottom w:val="single" w:sz="4" w:space="0" w:color="auto"/>
              <w:right w:val="single" w:sz="4" w:space="0" w:color="auto"/>
            </w:tcBorders>
            <w:shd w:val="clear" w:color="000000" w:fill="D9D9D9"/>
            <w:vAlign w:val="center"/>
            <w:hideMark/>
          </w:tcPr>
          <w:p w14:paraId="24BC778A" w14:textId="77777777" w:rsidR="00650CD2" w:rsidRPr="00BC1A4D" w:rsidRDefault="00650CD2" w:rsidP="00983284">
            <w:pPr>
              <w:spacing w:after="0" w:line="240" w:lineRule="auto"/>
              <w:rPr>
                <w:rFonts w:ascii="Calibri" w:eastAsia="Times New Roman" w:hAnsi="Calibri" w:cs="Times New Roman"/>
                <w:b/>
                <w:bCs/>
                <w:color w:val="000000"/>
                <w:lang w:eastAsia="es-CR"/>
              </w:rPr>
            </w:pPr>
            <w:r w:rsidRPr="00BC1A4D">
              <w:rPr>
                <w:rFonts w:ascii="Calibri" w:eastAsia="Times New Roman" w:hAnsi="Calibri" w:cs="Times New Roman"/>
                <w:b/>
                <w:bCs/>
                <w:color w:val="000000"/>
                <w:lang w:eastAsia="es-CR"/>
              </w:rPr>
              <w:t>Descripción</w:t>
            </w:r>
          </w:p>
        </w:tc>
        <w:tc>
          <w:tcPr>
            <w:tcW w:w="6923" w:type="dxa"/>
            <w:tcBorders>
              <w:top w:val="single" w:sz="4" w:space="0" w:color="auto"/>
              <w:left w:val="nil"/>
              <w:bottom w:val="single" w:sz="4" w:space="0" w:color="auto"/>
              <w:right w:val="single" w:sz="4" w:space="0" w:color="auto"/>
            </w:tcBorders>
            <w:shd w:val="clear" w:color="auto" w:fill="auto"/>
            <w:vAlign w:val="center"/>
            <w:hideMark/>
          </w:tcPr>
          <w:p w14:paraId="6D42C238" w14:textId="4A96A0EC" w:rsidR="00650CD2" w:rsidRPr="00C77656" w:rsidRDefault="00650CD2" w:rsidP="00983284">
            <w:pPr>
              <w:spacing w:after="0" w:line="240" w:lineRule="auto"/>
              <w:jc w:val="center"/>
              <w:rPr>
                <w:rFonts w:ascii="Calibri" w:eastAsia="Times New Roman" w:hAnsi="Calibri" w:cs="Times New Roman"/>
                <w:bCs/>
                <w:color w:val="000000"/>
                <w:lang w:eastAsia="es-CR"/>
              </w:rPr>
            </w:pPr>
            <w:r w:rsidRPr="00650CD2">
              <w:rPr>
                <w:rFonts w:ascii="Calibri" w:eastAsia="Times New Roman" w:hAnsi="Calibri" w:cs="Times New Roman"/>
                <w:bCs/>
                <w:color w:val="000000"/>
                <w:lang w:eastAsia="es-CR"/>
              </w:rPr>
              <w:t>Mejorar los procesos internos para cumplir con los plazos establecidos en la normativa vigente para trámite de bonos de art.59</w:t>
            </w:r>
          </w:p>
        </w:tc>
      </w:tr>
      <w:tr w:rsidR="00650CD2" w:rsidRPr="00BC1A4D" w14:paraId="219F4172" w14:textId="77777777" w:rsidTr="00983284">
        <w:trPr>
          <w:trHeight w:val="375"/>
          <w:jc w:val="center"/>
        </w:trPr>
        <w:tc>
          <w:tcPr>
            <w:tcW w:w="1980" w:type="dxa"/>
            <w:tcBorders>
              <w:top w:val="nil"/>
              <w:left w:val="single" w:sz="4" w:space="0" w:color="auto"/>
              <w:bottom w:val="single" w:sz="4" w:space="0" w:color="auto"/>
              <w:right w:val="single" w:sz="4" w:space="0" w:color="auto"/>
            </w:tcBorders>
            <w:shd w:val="clear" w:color="000000" w:fill="D9D9D9"/>
            <w:vAlign w:val="center"/>
          </w:tcPr>
          <w:p w14:paraId="6F385478" w14:textId="77777777" w:rsidR="00650CD2" w:rsidRPr="00BC1A4D" w:rsidRDefault="00650CD2" w:rsidP="00983284">
            <w:pPr>
              <w:spacing w:after="0" w:line="240" w:lineRule="auto"/>
              <w:rPr>
                <w:rFonts w:ascii="Calibri" w:eastAsia="Times New Roman" w:hAnsi="Calibri" w:cs="Times New Roman"/>
                <w:b/>
                <w:bCs/>
                <w:color w:val="000000"/>
                <w:lang w:eastAsia="es-CR"/>
              </w:rPr>
            </w:pPr>
            <w:r>
              <w:rPr>
                <w:rFonts w:ascii="Calibri" w:eastAsia="Times New Roman" w:hAnsi="Calibri" w:cs="Times New Roman"/>
                <w:b/>
                <w:bCs/>
                <w:color w:val="000000"/>
                <w:lang w:eastAsia="es-CR"/>
              </w:rPr>
              <w:t>Resultado</w:t>
            </w:r>
          </w:p>
        </w:tc>
        <w:tc>
          <w:tcPr>
            <w:tcW w:w="6923" w:type="dxa"/>
            <w:tcBorders>
              <w:top w:val="single" w:sz="4" w:space="0" w:color="auto"/>
              <w:left w:val="nil"/>
              <w:bottom w:val="single" w:sz="4" w:space="0" w:color="auto"/>
              <w:right w:val="single" w:sz="4" w:space="0" w:color="auto"/>
            </w:tcBorders>
            <w:shd w:val="clear" w:color="auto" w:fill="auto"/>
            <w:vAlign w:val="center"/>
          </w:tcPr>
          <w:p w14:paraId="5F0D706F" w14:textId="5B3A7AED" w:rsidR="00650CD2" w:rsidRDefault="00650CD2" w:rsidP="00983284">
            <w:pPr>
              <w:spacing w:after="0" w:line="240" w:lineRule="auto"/>
              <w:jc w:val="center"/>
              <w:rPr>
                <w:rFonts w:ascii="Calibri" w:eastAsia="Times New Roman" w:hAnsi="Calibri" w:cs="Times New Roman"/>
                <w:bCs/>
                <w:color w:val="000000"/>
                <w:lang w:eastAsia="es-CR"/>
              </w:rPr>
            </w:pPr>
            <w:r w:rsidRPr="00650CD2">
              <w:rPr>
                <w:rFonts w:ascii="Calibri" w:eastAsia="Times New Roman" w:hAnsi="Calibri" w:cs="Times New Roman"/>
                <w:bCs/>
                <w:color w:val="000000"/>
                <w:lang w:eastAsia="es-CR"/>
              </w:rPr>
              <w:t>Reducir el tiempo de tramitación</w:t>
            </w:r>
          </w:p>
        </w:tc>
      </w:tr>
      <w:tr w:rsidR="00650CD2" w:rsidRPr="00BC1A4D" w14:paraId="6010E214" w14:textId="77777777" w:rsidTr="00983284">
        <w:trPr>
          <w:trHeight w:val="375"/>
          <w:jc w:val="center"/>
        </w:trPr>
        <w:tc>
          <w:tcPr>
            <w:tcW w:w="1980" w:type="dxa"/>
            <w:tcBorders>
              <w:top w:val="nil"/>
              <w:left w:val="single" w:sz="4" w:space="0" w:color="auto"/>
              <w:bottom w:val="single" w:sz="4" w:space="0" w:color="auto"/>
              <w:right w:val="single" w:sz="4" w:space="0" w:color="auto"/>
            </w:tcBorders>
            <w:shd w:val="clear" w:color="000000" w:fill="D9D9D9"/>
            <w:vAlign w:val="center"/>
            <w:hideMark/>
          </w:tcPr>
          <w:p w14:paraId="759E7433" w14:textId="77777777" w:rsidR="00650CD2" w:rsidRPr="00BC1A4D" w:rsidRDefault="00650CD2" w:rsidP="00983284">
            <w:pPr>
              <w:spacing w:after="0" w:line="240" w:lineRule="auto"/>
              <w:rPr>
                <w:rFonts w:ascii="Calibri" w:eastAsia="Times New Roman" w:hAnsi="Calibri" w:cs="Times New Roman"/>
                <w:b/>
                <w:bCs/>
                <w:color w:val="000000"/>
                <w:lang w:eastAsia="es-CR"/>
              </w:rPr>
            </w:pPr>
            <w:r>
              <w:rPr>
                <w:rFonts w:ascii="Calibri" w:eastAsia="Times New Roman" w:hAnsi="Calibri" w:cs="Times New Roman"/>
                <w:b/>
                <w:bCs/>
                <w:color w:val="000000"/>
                <w:lang w:eastAsia="es-CR"/>
              </w:rPr>
              <w:t>Responsable del objetivo</w:t>
            </w:r>
          </w:p>
        </w:tc>
        <w:tc>
          <w:tcPr>
            <w:tcW w:w="6923" w:type="dxa"/>
            <w:tcBorders>
              <w:top w:val="single" w:sz="4" w:space="0" w:color="auto"/>
              <w:left w:val="nil"/>
              <w:bottom w:val="single" w:sz="4" w:space="0" w:color="auto"/>
              <w:right w:val="single" w:sz="4" w:space="0" w:color="auto"/>
            </w:tcBorders>
            <w:shd w:val="clear" w:color="auto" w:fill="auto"/>
            <w:vAlign w:val="center"/>
            <w:hideMark/>
          </w:tcPr>
          <w:p w14:paraId="5ADCB4CC" w14:textId="5C56F288" w:rsidR="00650CD2" w:rsidRPr="00C77656" w:rsidRDefault="0064542F" w:rsidP="00983284">
            <w:pPr>
              <w:spacing w:after="0" w:line="240" w:lineRule="auto"/>
              <w:jc w:val="center"/>
              <w:rPr>
                <w:rFonts w:ascii="Calibri" w:eastAsia="Times New Roman" w:hAnsi="Calibri" w:cs="Times New Roman"/>
                <w:bCs/>
                <w:color w:val="000000"/>
                <w:lang w:eastAsia="es-CR"/>
              </w:rPr>
            </w:pPr>
            <w:r>
              <w:rPr>
                <w:rFonts w:ascii="Calibri" w:eastAsia="Times New Roman" w:hAnsi="Calibri" w:cs="Times New Roman"/>
                <w:bCs/>
                <w:color w:val="000000"/>
                <w:lang w:eastAsia="es-CR"/>
              </w:rPr>
              <w:t>Jefatura Dirección FOSUVI</w:t>
            </w:r>
          </w:p>
        </w:tc>
      </w:tr>
      <w:tr w:rsidR="00650CD2" w:rsidRPr="00BC1A4D" w14:paraId="4063F46B" w14:textId="77777777" w:rsidTr="00983284">
        <w:trPr>
          <w:trHeight w:val="360"/>
          <w:jc w:val="center"/>
        </w:trPr>
        <w:tc>
          <w:tcPr>
            <w:tcW w:w="1980" w:type="dxa"/>
            <w:tcBorders>
              <w:top w:val="nil"/>
              <w:left w:val="single" w:sz="4" w:space="0" w:color="auto"/>
              <w:bottom w:val="single" w:sz="4" w:space="0" w:color="auto"/>
              <w:right w:val="single" w:sz="4" w:space="0" w:color="auto"/>
            </w:tcBorders>
            <w:shd w:val="clear" w:color="000000" w:fill="D9D9D9"/>
            <w:vAlign w:val="center"/>
            <w:hideMark/>
          </w:tcPr>
          <w:p w14:paraId="02BE0FA8" w14:textId="77777777" w:rsidR="00650CD2" w:rsidRPr="00BC1A4D" w:rsidRDefault="00650CD2" w:rsidP="00983284">
            <w:pPr>
              <w:spacing w:after="0" w:line="240" w:lineRule="auto"/>
              <w:rPr>
                <w:rFonts w:ascii="Calibri" w:eastAsia="Times New Roman" w:hAnsi="Calibri" w:cs="Times New Roman"/>
                <w:b/>
                <w:bCs/>
                <w:color w:val="000000"/>
                <w:lang w:eastAsia="es-CR"/>
              </w:rPr>
            </w:pPr>
            <w:r w:rsidRPr="00BC1A4D">
              <w:rPr>
                <w:rFonts w:ascii="Calibri" w:eastAsia="Times New Roman" w:hAnsi="Calibri" w:cs="Times New Roman"/>
                <w:b/>
                <w:bCs/>
                <w:color w:val="000000"/>
                <w:lang w:eastAsia="es-CR"/>
              </w:rPr>
              <w:t>Indicador</w:t>
            </w:r>
          </w:p>
        </w:tc>
        <w:tc>
          <w:tcPr>
            <w:tcW w:w="6923" w:type="dxa"/>
            <w:tcBorders>
              <w:top w:val="single" w:sz="4" w:space="0" w:color="auto"/>
              <w:left w:val="nil"/>
              <w:bottom w:val="single" w:sz="4" w:space="0" w:color="auto"/>
              <w:right w:val="single" w:sz="4" w:space="0" w:color="auto"/>
            </w:tcBorders>
            <w:shd w:val="clear" w:color="auto" w:fill="auto"/>
            <w:vAlign w:val="center"/>
            <w:hideMark/>
          </w:tcPr>
          <w:p w14:paraId="506B5335" w14:textId="5F2E486D" w:rsidR="00650CD2" w:rsidRPr="00C77656" w:rsidRDefault="00650CD2" w:rsidP="00983284">
            <w:pPr>
              <w:spacing w:after="0" w:line="240" w:lineRule="auto"/>
              <w:jc w:val="center"/>
              <w:rPr>
                <w:rFonts w:ascii="Calibri" w:eastAsia="Times New Roman" w:hAnsi="Calibri" w:cs="Times New Roman"/>
                <w:bCs/>
                <w:color w:val="000000"/>
                <w:lang w:eastAsia="es-CR"/>
              </w:rPr>
            </w:pPr>
            <w:r w:rsidRPr="00650CD2">
              <w:rPr>
                <w:rFonts w:ascii="Calibri" w:eastAsia="Times New Roman" w:hAnsi="Calibri" w:cs="Times New Roman"/>
                <w:bCs/>
                <w:color w:val="000000"/>
                <w:lang w:eastAsia="es-CR"/>
              </w:rPr>
              <w:t># de bonos art. 59 individual aprobados en el tiempo determinado / Total de bonos art. 59 individual aprobados</w:t>
            </w:r>
          </w:p>
        </w:tc>
      </w:tr>
      <w:tr w:rsidR="00650CD2" w:rsidRPr="00BC1A4D" w14:paraId="7BBA68C9" w14:textId="77777777" w:rsidTr="00983284">
        <w:trPr>
          <w:trHeight w:val="412"/>
          <w:jc w:val="center"/>
        </w:trPr>
        <w:tc>
          <w:tcPr>
            <w:tcW w:w="1980" w:type="dxa"/>
            <w:tcBorders>
              <w:top w:val="nil"/>
              <w:left w:val="single" w:sz="4" w:space="0" w:color="auto"/>
              <w:bottom w:val="single" w:sz="4" w:space="0" w:color="auto"/>
              <w:right w:val="single" w:sz="4" w:space="0" w:color="auto"/>
            </w:tcBorders>
            <w:shd w:val="clear" w:color="000000" w:fill="D9D9D9"/>
            <w:vAlign w:val="center"/>
          </w:tcPr>
          <w:p w14:paraId="55A48762" w14:textId="77777777" w:rsidR="00650CD2" w:rsidRPr="00BC1A4D" w:rsidRDefault="00650CD2" w:rsidP="00983284">
            <w:pPr>
              <w:spacing w:after="0" w:line="240" w:lineRule="auto"/>
              <w:rPr>
                <w:rFonts w:ascii="Calibri" w:eastAsia="Times New Roman" w:hAnsi="Calibri" w:cs="Times New Roman"/>
                <w:b/>
                <w:bCs/>
                <w:color w:val="000000"/>
                <w:lang w:eastAsia="es-CR"/>
              </w:rPr>
            </w:pPr>
            <w:r>
              <w:rPr>
                <w:rFonts w:ascii="Calibri" w:eastAsia="Times New Roman" w:hAnsi="Calibri" w:cs="Times New Roman"/>
                <w:b/>
                <w:bCs/>
                <w:color w:val="000000"/>
                <w:lang w:eastAsia="es-CR"/>
              </w:rPr>
              <w:t>Actualizador</w:t>
            </w:r>
          </w:p>
        </w:tc>
        <w:tc>
          <w:tcPr>
            <w:tcW w:w="6923" w:type="dxa"/>
            <w:tcBorders>
              <w:top w:val="single" w:sz="4" w:space="0" w:color="auto"/>
              <w:left w:val="nil"/>
              <w:bottom w:val="single" w:sz="4" w:space="0" w:color="auto"/>
              <w:right w:val="single" w:sz="4" w:space="0" w:color="auto"/>
            </w:tcBorders>
            <w:shd w:val="clear" w:color="auto" w:fill="auto"/>
            <w:vAlign w:val="center"/>
          </w:tcPr>
          <w:p w14:paraId="23EAA4A1" w14:textId="0186D812" w:rsidR="00650CD2" w:rsidRPr="00C77656" w:rsidRDefault="0064542F" w:rsidP="0064542F">
            <w:pPr>
              <w:spacing w:after="0" w:line="240" w:lineRule="auto"/>
              <w:jc w:val="center"/>
              <w:rPr>
                <w:rFonts w:ascii="Calibri" w:eastAsia="Times New Roman" w:hAnsi="Calibri" w:cs="Times New Roman"/>
                <w:bCs/>
                <w:color w:val="000000"/>
                <w:lang w:eastAsia="es-CR"/>
              </w:rPr>
            </w:pPr>
            <w:r>
              <w:rPr>
                <w:rFonts w:ascii="Calibri" w:eastAsia="Times New Roman" w:hAnsi="Calibri" w:cs="Times New Roman"/>
                <w:bCs/>
                <w:color w:val="000000"/>
                <w:lang w:eastAsia="es-CR"/>
              </w:rPr>
              <w:t>Jefatura Departamento de Análisis y Control</w:t>
            </w:r>
          </w:p>
        </w:tc>
      </w:tr>
      <w:tr w:rsidR="00650CD2" w:rsidRPr="00BC1A4D" w14:paraId="4AE98D86" w14:textId="77777777" w:rsidTr="00983284">
        <w:trPr>
          <w:trHeight w:val="404"/>
          <w:jc w:val="center"/>
        </w:trPr>
        <w:tc>
          <w:tcPr>
            <w:tcW w:w="1980" w:type="dxa"/>
            <w:tcBorders>
              <w:top w:val="nil"/>
              <w:left w:val="single" w:sz="4" w:space="0" w:color="auto"/>
              <w:bottom w:val="single" w:sz="4" w:space="0" w:color="auto"/>
              <w:right w:val="single" w:sz="4" w:space="0" w:color="auto"/>
            </w:tcBorders>
            <w:shd w:val="clear" w:color="000000" w:fill="D9D9D9"/>
            <w:vAlign w:val="center"/>
            <w:hideMark/>
          </w:tcPr>
          <w:p w14:paraId="3952DEFB" w14:textId="77777777" w:rsidR="00650CD2" w:rsidRPr="00BC1A4D" w:rsidRDefault="00650CD2" w:rsidP="00983284">
            <w:pPr>
              <w:spacing w:after="0" w:line="240" w:lineRule="auto"/>
              <w:rPr>
                <w:rFonts w:ascii="Calibri" w:eastAsia="Times New Roman" w:hAnsi="Calibri" w:cs="Times New Roman"/>
                <w:b/>
                <w:bCs/>
                <w:color w:val="000000"/>
                <w:lang w:eastAsia="es-CR"/>
              </w:rPr>
            </w:pPr>
            <w:r w:rsidRPr="00BC1A4D">
              <w:rPr>
                <w:rFonts w:ascii="Calibri" w:eastAsia="Times New Roman" w:hAnsi="Calibri" w:cs="Times New Roman"/>
                <w:b/>
                <w:bCs/>
                <w:color w:val="000000"/>
                <w:lang w:eastAsia="es-CR"/>
              </w:rPr>
              <w:t>Fijador de la meta</w:t>
            </w:r>
          </w:p>
        </w:tc>
        <w:tc>
          <w:tcPr>
            <w:tcW w:w="6923" w:type="dxa"/>
            <w:tcBorders>
              <w:top w:val="single" w:sz="4" w:space="0" w:color="auto"/>
              <w:left w:val="nil"/>
              <w:bottom w:val="single" w:sz="4" w:space="0" w:color="auto"/>
              <w:right w:val="single" w:sz="4" w:space="0" w:color="auto"/>
            </w:tcBorders>
            <w:shd w:val="clear" w:color="auto" w:fill="auto"/>
            <w:vAlign w:val="center"/>
            <w:hideMark/>
          </w:tcPr>
          <w:p w14:paraId="3B4115AE" w14:textId="1854AC98" w:rsidR="00650CD2" w:rsidRPr="00C77656" w:rsidRDefault="001343A3" w:rsidP="00983284">
            <w:pPr>
              <w:spacing w:after="0" w:line="240" w:lineRule="auto"/>
              <w:jc w:val="center"/>
              <w:rPr>
                <w:rFonts w:ascii="Calibri" w:eastAsia="Times New Roman" w:hAnsi="Calibri" w:cs="Times New Roman"/>
                <w:bCs/>
                <w:color w:val="000000"/>
                <w:lang w:eastAsia="es-CR"/>
              </w:rPr>
            </w:pPr>
            <w:r>
              <w:rPr>
                <w:rFonts w:ascii="Calibri" w:eastAsia="Times New Roman" w:hAnsi="Calibri" w:cs="Times New Roman"/>
                <w:bCs/>
                <w:color w:val="000000"/>
                <w:lang w:eastAsia="es-CR"/>
              </w:rPr>
              <w:t>Gerente</w:t>
            </w:r>
            <w:r w:rsidR="0064542F">
              <w:rPr>
                <w:rFonts w:ascii="Calibri" w:eastAsia="Times New Roman" w:hAnsi="Calibri" w:cs="Times New Roman"/>
                <w:bCs/>
                <w:color w:val="000000"/>
                <w:lang w:eastAsia="es-CR"/>
              </w:rPr>
              <w:t xml:space="preserve"> General</w:t>
            </w:r>
          </w:p>
        </w:tc>
      </w:tr>
      <w:tr w:rsidR="00650CD2" w:rsidRPr="00BC1A4D" w14:paraId="5D57F895" w14:textId="77777777" w:rsidTr="00983284">
        <w:trPr>
          <w:trHeight w:val="375"/>
          <w:jc w:val="center"/>
        </w:trPr>
        <w:tc>
          <w:tcPr>
            <w:tcW w:w="1980" w:type="dxa"/>
            <w:tcBorders>
              <w:top w:val="nil"/>
              <w:left w:val="single" w:sz="4" w:space="0" w:color="auto"/>
              <w:bottom w:val="single" w:sz="4" w:space="0" w:color="auto"/>
              <w:right w:val="single" w:sz="4" w:space="0" w:color="auto"/>
            </w:tcBorders>
            <w:shd w:val="clear" w:color="000000" w:fill="D9D9D9"/>
            <w:vAlign w:val="center"/>
            <w:hideMark/>
          </w:tcPr>
          <w:p w14:paraId="7CE73B4C" w14:textId="77777777" w:rsidR="00650CD2" w:rsidRPr="00BC1A4D" w:rsidRDefault="00650CD2" w:rsidP="00983284">
            <w:pPr>
              <w:spacing w:after="0" w:line="240" w:lineRule="auto"/>
              <w:rPr>
                <w:rFonts w:ascii="Calibri" w:eastAsia="Times New Roman" w:hAnsi="Calibri" w:cs="Times New Roman"/>
                <w:b/>
                <w:bCs/>
                <w:color w:val="000000"/>
                <w:lang w:eastAsia="es-CR"/>
              </w:rPr>
            </w:pPr>
            <w:r w:rsidRPr="00BC1A4D">
              <w:rPr>
                <w:rFonts w:ascii="Calibri" w:eastAsia="Times New Roman" w:hAnsi="Calibri" w:cs="Times New Roman"/>
                <w:b/>
                <w:bCs/>
                <w:color w:val="000000"/>
                <w:lang w:eastAsia="es-CR"/>
              </w:rPr>
              <w:t>Frecuencia</w:t>
            </w:r>
          </w:p>
        </w:tc>
        <w:tc>
          <w:tcPr>
            <w:tcW w:w="6923" w:type="dxa"/>
            <w:tcBorders>
              <w:top w:val="single" w:sz="4" w:space="0" w:color="auto"/>
              <w:left w:val="nil"/>
              <w:bottom w:val="single" w:sz="4" w:space="0" w:color="auto"/>
              <w:right w:val="single" w:sz="4" w:space="0" w:color="auto"/>
            </w:tcBorders>
            <w:shd w:val="clear" w:color="auto" w:fill="auto"/>
            <w:vAlign w:val="center"/>
            <w:hideMark/>
          </w:tcPr>
          <w:p w14:paraId="4DDAC8D9" w14:textId="7617E2C8" w:rsidR="00650CD2" w:rsidRPr="00C77656" w:rsidRDefault="00650CD2" w:rsidP="00983284">
            <w:pPr>
              <w:spacing w:after="0" w:line="240" w:lineRule="auto"/>
              <w:jc w:val="center"/>
              <w:rPr>
                <w:rFonts w:ascii="Calibri" w:eastAsia="Times New Roman" w:hAnsi="Calibri" w:cs="Times New Roman"/>
                <w:bCs/>
                <w:color w:val="000000"/>
                <w:lang w:eastAsia="es-CR"/>
              </w:rPr>
            </w:pPr>
            <w:r>
              <w:rPr>
                <w:rFonts w:ascii="Calibri" w:eastAsia="Times New Roman" w:hAnsi="Calibri" w:cs="Times New Roman"/>
                <w:bCs/>
                <w:color w:val="000000"/>
                <w:lang w:eastAsia="es-CR"/>
              </w:rPr>
              <w:t>Trimestral</w:t>
            </w:r>
          </w:p>
        </w:tc>
      </w:tr>
    </w:tbl>
    <w:p w14:paraId="12E85E79" w14:textId="77777777" w:rsidR="00650CD2" w:rsidRDefault="00650CD2" w:rsidP="00650CD2">
      <w:pPr>
        <w:jc w:val="both"/>
        <w:rPr>
          <w:rFonts w:ascii="Calibri" w:hAnsi="Calibri" w:cs="Arial"/>
          <w:b/>
          <w:kern w:val="24"/>
        </w:rPr>
      </w:pPr>
    </w:p>
    <w:p w14:paraId="7735DABB" w14:textId="77777777" w:rsidR="00BE1BBF" w:rsidRDefault="00BE1BBF" w:rsidP="00650CD2">
      <w:pPr>
        <w:jc w:val="both"/>
        <w:rPr>
          <w:rFonts w:ascii="Calibri" w:hAnsi="Calibri" w:cs="Arial"/>
          <w:b/>
          <w:kern w:val="24"/>
        </w:rPr>
      </w:pPr>
    </w:p>
    <w:p w14:paraId="68153D3B" w14:textId="77777777" w:rsidR="00BE1BBF" w:rsidRDefault="00BE1BBF" w:rsidP="00650CD2">
      <w:pPr>
        <w:jc w:val="both"/>
        <w:rPr>
          <w:rFonts w:ascii="Calibri" w:hAnsi="Calibri" w:cs="Arial"/>
          <w:b/>
          <w:kern w:val="24"/>
        </w:rPr>
      </w:pPr>
    </w:p>
    <w:p w14:paraId="11DADFAC" w14:textId="77777777" w:rsidR="00BE1BBF" w:rsidRDefault="00BE1BBF" w:rsidP="00650CD2">
      <w:pPr>
        <w:jc w:val="both"/>
        <w:rPr>
          <w:rFonts w:ascii="Calibri" w:hAnsi="Calibri" w:cs="Arial"/>
          <w:b/>
          <w:kern w:val="24"/>
        </w:rPr>
      </w:pPr>
    </w:p>
    <w:tbl>
      <w:tblPr>
        <w:tblW w:w="8903" w:type="dxa"/>
        <w:jc w:val="center"/>
        <w:tblCellMar>
          <w:left w:w="70" w:type="dxa"/>
          <w:right w:w="70" w:type="dxa"/>
        </w:tblCellMar>
        <w:tblLook w:val="04A0" w:firstRow="1" w:lastRow="0" w:firstColumn="1" w:lastColumn="0" w:noHBand="0" w:noVBand="1"/>
      </w:tblPr>
      <w:tblGrid>
        <w:gridCol w:w="1980"/>
        <w:gridCol w:w="6923"/>
      </w:tblGrid>
      <w:tr w:rsidR="00650CD2" w:rsidRPr="00BC1A4D" w14:paraId="0410CA3E" w14:textId="77777777" w:rsidTr="00983284">
        <w:trPr>
          <w:trHeight w:val="360"/>
          <w:jc w:val="center"/>
        </w:trPr>
        <w:tc>
          <w:tcPr>
            <w:tcW w:w="198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10513997" w14:textId="77777777" w:rsidR="00650CD2" w:rsidRPr="00BC1A4D" w:rsidRDefault="00650CD2" w:rsidP="00983284">
            <w:pPr>
              <w:spacing w:after="0" w:line="240" w:lineRule="auto"/>
              <w:rPr>
                <w:rFonts w:ascii="Calibri" w:eastAsia="Times New Roman" w:hAnsi="Calibri" w:cs="Times New Roman"/>
                <w:b/>
                <w:bCs/>
                <w:color w:val="000000"/>
                <w:lang w:eastAsia="es-CR"/>
              </w:rPr>
            </w:pPr>
            <w:r w:rsidRPr="00BC1A4D">
              <w:rPr>
                <w:rFonts w:ascii="Calibri" w:eastAsia="Times New Roman" w:hAnsi="Calibri" w:cs="Times New Roman"/>
                <w:b/>
                <w:bCs/>
                <w:color w:val="000000"/>
                <w:lang w:eastAsia="es-CR"/>
              </w:rPr>
              <w:lastRenderedPageBreak/>
              <w:t>Perspectiva</w:t>
            </w:r>
          </w:p>
        </w:tc>
        <w:tc>
          <w:tcPr>
            <w:tcW w:w="6923" w:type="dxa"/>
            <w:tcBorders>
              <w:top w:val="single" w:sz="4" w:space="0" w:color="auto"/>
              <w:left w:val="nil"/>
              <w:bottom w:val="single" w:sz="4" w:space="0" w:color="auto"/>
              <w:right w:val="single" w:sz="4" w:space="0" w:color="auto"/>
            </w:tcBorders>
            <w:shd w:val="clear" w:color="auto" w:fill="auto"/>
            <w:vAlign w:val="center"/>
            <w:hideMark/>
          </w:tcPr>
          <w:p w14:paraId="171B0EBB" w14:textId="77777777" w:rsidR="00650CD2" w:rsidRPr="00C77656" w:rsidRDefault="00650CD2" w:rsidP="00983284">
            <w:pPr>
              <w:spacing w:after="0" w:line="240" w:lineRule="auto"/>
              <w:jc w:val="center"/>
              <w:rPr>
                <w:rFonts w:ascii="Calibri" w:eastAsia="Times New Roman" w:hAnsi="Calibri" w:cs="Times New Roman"/>
                <w:bCs/>
                <w:color w:val="000000"/>
                <w:lang w:eastAsia="es-CR"/>
              </w:rPr>
            </w:pPr>
            <w:r>
              <w:rPr>
                <w:rFonts w:ascii="Calibri" w:eastAsia="Times New Roman" w:hAnsi="Calibri" w:cs="Times New Roman"/>
                <w:bCs/>
                <w:color w:val="000000"/>
                <w:lang w:eastAsia="es-CR"/>
              </w:rPr>
              <w:t>Procesos internos</w:t>
            </w:r>
          </w:p>
        </w:tc>
      </w:tr>
      <w:tr w:rsidR="00650CD2" w:rsidRPr="00BC1A4D" w14:paraId="0884B2AA" w14:textId="77777777" w:rsidTr="00983284">
        <w:trPr>
          <w:trHeight w:val="486"/>
          <w:jc w:val="center"/>
        </w:trPr>
        <w:tc>
          <w:tcPr>
            <w:tcW w:w="1980" w:type="dxa"/>
            <w:tcBorders>
              <w:top w:val="nil"/>
              <w:left w:val="single" w:sz="4" w:space="0" w:color="auto"/>
              <w:bottom w:val="single" w:sz="4" w:space="0" w:color="auto"/>
              <w:right w:val="single" w:sz="4" w:space="0" w:color="auto"/>
            </w:tcBorders>
            <w:shd w:val="clear" w:color="000000" w:fill="D9D9D9"/>
            <w:vAlign w:val="center"/>
            <w:hideMark/>
          </w:tcPr>
          <w:p w14:paraId="132B69BE" w14:textId="77777777" w:rsidR="00650CD2" w:rsidRPr="00BC1A4D" w:rsidRDefault="00650CD2" w:rsidP="00983284">
            <w:pPr>
              <w:spacing w:after="0" w:line="240" w:lineRule="auto"/>
              <w:rPr>
                <w:rFonts w:ascii="Calibri" w:eastAsia="Times New Roman" w:hAnsi="Calibri" w:cs="Times New Roman"/>
                <w:b/>
                <w:bCs/>
                <w:color w:val="000000"/>
                <w:lang w:eastAsia="es-CR"/>
              </w:rPr>
            </w:pPr>
            <w:r w:rsidRPr="00BC1A4D">
              <w:rPr>
                <w:rFonts w:ascii="Calibri" w:eastAsia="Times New Roman" w:hAnsi="Calibri" w:cs="Times New Roman"/>
                <w:b/>
                <w:bCs/>
                <w:color w:val="000000"/>
                <w:lang w:eastAsia="es-CR"/>
              </w:rPr>
              <w:t>Objetivo</w:t>
            </w:r>
          </w:p>
        </w:tc>
        <w:tc>
          <w:tcPr>
            <w:tcW w:w="6923" w:type="dxa"/>
            <w:tcBorders>
              <w:top w:val="single" w:sz="4" w:space="0" w:color="auto"/>
              <w:left w:val="nil"/>
              <w:bottom w:val="single" w:sz="4" w:space="0" w:color="auto"/>
              <w:right w:val="single" w:sz="4" w:space="0" w:color="auto"/>
            </w:tcBorders>
            <w:shd w:val="clear" w:color="auto" w:fill="auto"/>
            <w:vAlign w:val="center"/>
            <w:hideMark/>
          </w:tcPr>
          <w:p w14:paraId="038460DD" w14:textId="320A55E2" w:rsidR="00650CD2" w:rsidRPr="00C77656" w:rsidRDefault="00650CD2" w:rsidP="00650CD2">
            <w:pPr>
              <w:spacing w:after="0" w:line="240" w:lineRule="auto"/>
              <w:jc w:val="center"/>
              <w:rPr>
                <w:rFonts w:ascii="Calibri" w:eastAsia="Times New Roman" w:hAnsi="Calibri" w:cs="Times New Roman"/>
                <w:bCs/>
                <w:color w:val="000000"/>
                <w:lang w:eastAsia="es-CR"/>
              </w:rPr>
            </w:pPr>
            <w:r w:rsidRPr="00C77656">
              <w:rPr>
                <w:rFonts w:ascii="Calibri" w:eastAsia="Times New Roman" w:hAnsi="Calibri" w:cs="Times New Roman"/>
                <w:bCs/>
                <w:color w:val="000000"/>
                <w:lang w:eastAsia="es-CR"/>
              </w:rPr>
              <w:t>P</w:t>
            </w:r>
            <w:r>
              <w:rPr>
                <w:rFonts w:ascii="Calibri" w:eastAsia="Times New Roman" w:hAnsi="Calibri" w:cs="Times New Roman"/>
                <w:bCs/>
                <w:color w:val="000000"/>
                <w:lang w:eastAsia="es-CR"/>
              </w:rPr>
              <w:t>I</w:t>
            </w:r>
            <w:r w:rsidRPr="00C77656">
              <w:rPr>
                <w:rFonts w:ascii="Calibri" w:eastAsia="Times New Roman" w:hAnsi="Calibri" w:cs="Times New Roman"/>
                <w:bCs/>
                <w:color w:val="000000"/>
                <w:lang w:eastAsia="es-CR"/>
              </w:rPr>
              <w:t>-0</w:t>
            </w:r>
            <w:r>
              <w:rPr>
                <w:rFonts w:ascii="Calibri" w:eastAsia="Times New Roman" w:hAnsi="Calibri" w:cs="Times New Roman"/>
                <w:bCs/>
                <w:color w:val="000000"/>
                <w:lang w:eastAsia="es-CR"/>
              </w:rPr>
              <w:t>2</w:t>
            </w:r>
            <w:r w:rsidRPr="00C77656">
              <w:rPr>
                <w:rFonts w:ascii="Calibri" w:eastAsia="Times New Roman" w:hAnsi="Calibri" w:cs="Times New Roman"/>
                <w:bCs/>
                <w:color w:val="000000"/>
                <w:lang w:eastAsia="es-CR"/>
              </w:rPr>
              <w:t xml:space="preserve">. </w:t>
            </w:r>
            <w:r w:rsidRPr="00650CD2">
              <w:rPr>
                <w:rFonts w:ascii="Calibri" w:eastAsia="Times New Roman" w:hAnsi="Calibri" w:cs="Times New Roman"/>
                <w:bCs/>
                <w:color w:val="000000"/>
                <w:lang w:eastAsia="es-CR"/>
              </w:rPr>
              <w:t>Mejorar los procesos internos para cumplir con los plazos establecidos en la normativa vigente en trámite de proyectos de Art.59</w:t>
            </w:r>
          </w:p>
        </w:tc>
      </w:tr>
      <w:tr w:rsidR="00321824" w:rsidRPr="00BC1A4D" w14:paraId="703962A1" w14:textId="77777777" w:rsidTr="00983284">
        <w:trPr>
          <w:trHeight w:val="508"/>
          <w:jc w:val="center"/>
        </w:trPr>
        <w:tc>
          <w:tcPr>
            <w:tcW w:w="1980" w:type="dxa"/>
            <w:tcBorders>
              <w:top w:val="nil"/>
              <w:left w:val="single" w:sz="4" w:space="0" w:color="auto"/>
              <w:bottom w:val="single" w:sz="4" w:space="0" w:color="auto"/>
              <w:right w:val="single" w:sz="4" w:space="0" w:color="auto"/>
            </w:tcBorders>
            <w:shd w:val="clear" w:color="000000" w:fill="D9D9D9"/>
            <w:vAlign w:val="center"/>
          </w:tcPr>
          <w:p w14:paraId="7F32C4DE" w14:textId="4F9A0D72" w:rsidR="00321824" w:rsidRPr="00BC1A4D" w:rsidRDefault="00321824" w:rsidP="00983284">
            <w:pPr>
              <w:spacing w:after="0" w:line="240" w:lineRule="auto"/>
              <w:rPr>
                <w:rFonts w:ascii="Calibri" w:eastAsia="Times New Roman" w:hAnsi="Calibri" w:cs="Times New Roman"/>
                <w:b/>
                <w:bCs/>
                <w:color w:val="000000"/>
                <w:lang w:eastAsia="es-CR"/>
              </w:rPr>
            </w:pPr>
            <w:r>
              <w:rPr>
                <w:rFonts w:ascii="Calibri" w:eastAsia="Times New Roman" w:hAnsi="Calibri" w:cs="Times New Roman"/>
                <w:b/>
                <w:bCs/>
                <w:color w:val="000000"/>
                <w:lang w:eastAsia="es-CR"/>
              </w:rPr>
              <w:t>Peso</w:t>
            </w:r>
          </w:p>
        </w:tc>
        <w:tc>
          <w:tcPr>
            <w:tcW w:w="6923" w:type="dxa"/>
            <w:tcBorders>
              <w:top w:val="single" w:sz="4" w:space="0" w:color="auto"/>
              <w:left w:val="nil"/>
              <w:bottom w:val="single" w:sz="4" w:space="0" w:color="auto"/>
              <w:right w:val="single" w:sz="4" w:space="0" w:color="auto"/>
            </w:tcBorders>
            <w:shd w:val="clear" w:color="auto" w:fill="auto"/>
            <w:vAlign w:val="center"/>
          </w:tcPr>
          <w:p w14:paraId="59B7836A" w14:textId="0E26CCD6" w:rsidR="00321824" w:rsidRPr="00650CD2" w:rsidRDefault="00321824" w:rsidP="00983284">
            <w:pPr>
              <w:spacing w:after="0" w:line="240" w:lineRule="auto"/>
              <w:jc w:val="center"/>
              <w:rPr>
                <w:rFonts w:ascii="Calibri" w:eastAsia="Times New Roman" w:hAnsi="Calibri" w:cs="Times New Roman"/>
                <w:bCs/>
                <w:color w:val="000000"/>
                <w:lang w:eastAsia="es-CR"/>
              </w:rPr>
            </w:pPr>
            <w:r>
              <w:rPr>
                <w:rFonts w:ascii="Calibri" w:eastAsia="Times New Roman" w:hAnsi="Calibri" w:cs="Times New Roman"/>
                <w:bCs/>
                <w:color w:val="000000"/>
                <w:lang w:eastAsia="es-CR"/>
              </w:rPr>
              <w:t>10%</w:t>
            </w:r>
          </w:p>
        </w:tc>
      </w:tr>
      <w:tr w:rsidR="00650CD2" w:rsidRPr="00BC1A4D" w14:paraId="7AF1CED7" w14:textId="77777777" w:rsidTr="00983284">
        <w:trPr>
          <w:trHeight w:val="508"/>
          <w:jc w:val="center"/>
        </w:trPr>
        <w:tc>
          <w:tcPr>
            <w:tcW w:w="1980" w:type="dxa"/>
            <w:tcBorders>
              <w:top w:val="nil"/>
              <w:left w:val="single" w:sz="4" w:space="0" w:color="auto"/>
              <w:bottom w:val="single" w:sz="4" w:space="0" w:color="auto"/>
              <w:right w:val="single" w:sz="4" w:space="0" w:color="auto"/>
            </w:tcBorders>
            <w:shd w:val="clear" w:color="000000" w:fill="D9D9D9"/>
            <w:vAlign w:val="center"/>
            <w:hideMark/>
          </w:tcPr>
          <w:p w14:paraId="65C6D5F5" w14:textId="77777777" w:rsidR="00650CD2" w:rsidRPr="00BC1A4D" w:rsidRDefault="00650CD2" w:rsidP="00983284">
            <w:pPr>
              <w:spacing w:after="0" w:line="240" w:lineRule="auto"/>
              <w:rPr>
                <w:rFonts w:ascii="Calibri" w:eastAsia="Times New Roman" w:hAnsi="Calibri" w:cs="Times New Roman"/>
                <w:b/>
                <w:bCs/>
                <w:color w:val="000000"/>
                <w:lang w:eastAsia="es-CR"/>
              </w:rPr>
            </w:pPr>
            <w:r w:rsidRPr="00BC1A4D">
              <w:rPr>
                <w:rFonts w:ascii="Calibri" w:eastAsia="Times New Roman" w:hAnsi="Calibri" w:cs="Times New Roman"/>
                <w:b/>
                <w:bCs/>
                <w:color w:val="000000"/>
                <w:lang w:eastAsia="es-CR"/>
              </w:rPr>
              <w:t>Descripción</w:t>
            </w:r>
          </w:p>
        </w:tc>
        <w:tc>
          <w:tcPr>
            <w:tcW w:w="6923" w:type="dxa"/>
            <w:tcBorders>
              <w:top w:val="single" w:sz="4" w:space="0" w:color="auto"/>
              <w:left w:val="nil"/>
              <w:bottom w:val="single" w:sz="4" w:space="0" w:color="auto"/>
              <w:right w:val="single" w:sz="4" w:space="0" w:color="auto"/>
            </w:tcBorders>
            <w:shd w:val="clear" w:color="auto" w:fill="auto"/>
            <w:vAlign w:val="center"/>
            <w:hideMark/>
          </w:tcPr>
          <w:p w14:paraId="180B0CAC" w14:textId="0F040AD6" w:rsidR="00650CD2" w:rsidRPr="00C77656" w:rsidRDefault="00650CD2" w:rsidP="00983284">
            <w:pPr>
              <w:spacing w:after="0" w:line="240" w:lineRule="auto"/>
              <w:jc w:val="center"/>
              <w:rPr>
                <w:rFonts w:ascii="Calibri" w:eastAsia="Times New Roman" w:hAnsi="Calibri" w:cs="Times New Roman"/>
                <w:bCs/>
                <w:color w:val="000000"/>
                <w:lang w:eastAsia="es-CR"/>
              </w:rPr>
            </w:pPr>
            <w:r w:rsidRPr="00650CD2">
              <w:rPr>
                <w:rFonts w:ascii="Calibri" w:eastAsia="Times New Roman" w:hAnsi="Calibri" w:cs="Times New Roman"/>
                <w:bCs/>
                <w:color w:val="000000"/>
                <w:lang w:eastAsia="es-CR"/>
              </w:rPr>
              <w:t>Los procesos internos incluyen aquellos de FOSUVI que requieren mejorar la calidad de los requisitos de las entidades autorizadas</w:t>
            </w:r>
          </w:p>
        </w:tc>
      </w:tr>
      <w:tr w:rsidR="00650CD2" w:rsidRPr="00BC1A4D" w14:paraId="5481B603" w14:textId="77777777" w:rsidTr="00983284">
        <w:trPr>
          <w:trHeight w:val="375"/>
          <w:jc w:val="center"/>
        </w:trPr>
        <w:tc>
          <w:tcPr>
            <w:tcW w:w="1980" w:type="dxa"/>
            <w:tcBorders>
              <w:top w:val="nil"/>
              <w:left w:val="single" w:sz="4" w:space="0" w:color="auto"/>
              <w:bottom w:val="single" w:sz="4" w:space="0" w:color="auto"/>
              <w:right w:val="single" w:sz="4" w:space="0" w:color="auto"/>
            </w:tcBorders>
            <w:shd w:val="clear" w:color="000000" w:fill="D9D9D9"/>
            <w:vAlign w:val="center"/>
          </w:tcPr>
          <w:p w14:paraId="2998FC54" w14:textId="77777777" w:rsidR="00650CD2" w:rsidRPr="00BC1A4D" w:rsidRDefault="00650CD2" w:rsidP="00983284">
            <w:pPr>
              <w:spacing w:after="0" w:line="240" w:lineRule="auto"/>
              <w:rPr>
                <w:rFonts w:ascii="Calibri" w:eastAsia="Times New Roman" w:hAnsi="Calibri" w:cs="Times New Roman"/>
                <w:b/>
                <w:bCs/>
                <w:color w:val="000000"/>
                <w:lang w:eastAsia="es-CR"/>
              </w:rPr>
            </w:pPr>
            <w:r>
              <w:rPr>
                <w:rFonts w:ascii="Calibri" w:eastAsia="Times New Roman" w:hAnsi="Calibri" w:cs="Times New Roman"/>
                <w:b/>
                <w:bCs/>
                <w:color w:val="000000"/>
                <w:lang w:eastAsia="es-CR"/>
              </w:rPr>
              <w:t>Resultado</w:t>
            </w:r>
          </w:p>
        </w:tc>
        <w:tc>
          <w:tcPr>
            <w:tcW w:w="6923" w:type="dxa"/>
            <w:tcBorders>
              <w:top w:val="single" w:sz="4" w:space="0" w:color="auto"/>
              <w:left w:val="nil"/>
              <w:bottom w:val="single" w:sz="4" w:space="0" w:color="auto"/>
              <w:right w:val="single" w:sz="4" w:space="0" w:color="auto"/>
            </w:tcBorders>
            <w:shd w:val="clear" w:color="auto" w:fill="auto"/>
            <w:vAlign w:val="center"/>
          </w:tcPr>
          <w:p w14:paraId="6D14DD7B" w14:textId="6398DB40" w:rsidR="00650CD2" w:rsidRDefault="00650CD2" w:rsidP="00983284">
            <w:pPr>
              <w:spacing w:after="0" w:line="240" w:lineRule="auto"/>
              <w:jc w:val="center"/>
              <w:rPr>
                <w:rFonts w:ascii="Calibri" w:eastAsia="Times New Roman" w:hAnsi="Calibri" w:cs="Times New Roman"/>
                <w:bCs/>
                <w:color w:val="000000"/>
                <w:lang w:eastAsia="es-CR"/>
              </w:rPr>
            </w:pPr>
            <w:r w:rsidRPr="00650CD2">
              <w:rPr>
                <w:rFonts w:ascii="Calibri" w:eastAsia="Times New Roman" w:hAnsi="Calibri" w:cs="Times New Roman"/>
                <w:bCs/>
                <w:color w:val="000000"/>
                <w:lang w:eastAsia="es-CR"/>
              </w:rPr>
              <w:t>Oportuna ejecución de proyectos resulta en una mejor ejecución del presupuesto</w:t>
            </w:r>
          </w:p>
        </w:tc>
      </w:tr>
      <w:tr w:rsidR="00650CD2" w:rsidRPr="00BC1A4D" w14:paraId="129129C0" w14:textId="77777777" w:rsidTr="00983284">
        <w:trPr>
          <w:trHeight w:val="375"/>
          <w:jc w:val="center"/>
        </w:trPr>
        <w:tc>
          <w:tcPr>
            <w:tcW w:w="1980" w:type="dxa"/>
            <w:tcBorders>
              <w:top w:val="nil"/>
              <w:left w:val="single" w:sz="4" w:space="0" w:color="auto"/>
              <w:bottom w:val="single" w:sz="4" w:space="0" w:color="auto"/>
              <w:right w:val="single" w:sz="4" w:space="0" w:color="auto"/>
            </w:tcBorders>
            <w:shd w:val="clear" w:color="000000" w:fill="D9D9D9"/>
            <w:vAlign w:val="center"/>
            <w:hideMark/>
          </w:tcPr>
          <w:p w14:paraId="0F307486" w14:textId="77777777" w:rsidR="00650CD2" w:rsidRPr="00BC1A4D" w:rsidRDefault="00650CD2" w:rsidP="00983284">
            <w:pPr>
              <w:spacing w:after="0" w:line="240" w:lineRule="auto"/>
              <w:rPr>
                <w:rFonts w:ascii="Calibri" w:eastAsia="Times New Roman" w:hAnsi="Calibri" w:cs="Times New Roman"/>
                <w:b/>
                <w:bCs/>
                <w:color w:val="000000"/>
                <w:lang w:eastAsia="es-CR"/>
              </w:rPr>
            </w:pPr>
            <w:r>
              <w:rPr>
                <w:rFonts w:ascii="Calibri" w:eastAsia="Times New Roman" w:hAnsi="Calibri" w:cs="Times New Roman"/>
                <w:b/>
                <w:bCs/>
                <w:color w:val="000000"/>
                <w:lang w:eastAsia="es-CR"/>
              </w:rPr>
              <w:t>Responsable del objetivo</w:t>
            </w:r>
          </w:p>
        </w:tc>
        <w:tc>
          <w:tcPr>
            <w:tcW w:w="6923" w:type="dxa"/>
            <w:tcBorders>
              <w:top w:val="single" w:sz="4" w:space="0" w:color="auto"/>
              <w:left w:val="nil"/>
              <w:bottom w:val="single" w:sz="4" w:space="0" w:color="auto"/>
              <w:right w:val="single" w:sz="4" w:space="0" w:color="auto"/>
            </w:tcBorders>
            <w:shd w:val="clear" w:color="auto" w:fill="auto"/>
            <w:vAlign w:val="center"/>
            <w:hideMark/>
          </w:tcPr>
          <w:p w14:paraId="50F2ED94" w14:textId="3423C449" w:rsidR="00650CD2" w:rsidRPr="00C77656" w:rsidRDefault="0064542F" w:rsidP="00983284">
            <w:pPr>
              <w:spacing w:after="0" w:line="240" w:lineRule="auto"/>
              <w:jc w:val="center"/>
              <w:rPr>
                <w:rFonts w:ascii="Calibri" w:eastAsia="Times New Roman" w:hAnsi="Calibri" w:cs="Times New Roman"/>
                <w:bCs/>
                <w:color w:val="000000"/>
                <w:lang w:eastAsia="es-CR"/>
              </w:rPr>
            </w:pPr>
            <w:r>
              <w:rPr>
                <w:rFonts w:ascii="Calibri" w:eastAsia="Times New Roman" w:hAnsi="Calibri" w:cs="Times New Roman"/>
                <w:bCs/>
                <w:color w:val="000000"/>
                <w:lang w:eastAsia="es-CR"/>
              </w:rPr>
              <w:t>Jefatura Dirección FOSUVI</w:t>
            </w:r>
          </w:p>
        </w:tc>
      </w:tr>
      <w:tr w:rsidR="00650CD2" w:rsidRPr="00BC1A4D" w14:paraId="4A9B2F5D" w14:textId="77777777" w:rsidTr="00983284">
        <w:trPr>
          <w:trHeight w:val="360"/>
          <w:jc w:val="center"/>
        </w:trPr>
        <w:tc>
          <w:tcPr>
            <w:tcW w:w="1980" w:type="dxa"/>
            <w:tcBorders>
              <w:top w:val="nil"/>
              <w:left w:val="single" w:sz="4" w:space="0" w:color="auto"/>
              <w:bottom w:val="single" w:sz="4" w:space="0" w:color="auto"/>
              <w:right w:val="single" w:sz="4" w:space="0" w:color="auto"/>
            </w:tcBorders>
            <w:shd w:val="clear" w:color="000000" w:fill="D9D9D9"/>
            <w:vAlign w:val="center"/>
            <w:hideMark/>
          </w:tcPr>
          <w:p w14:paraId="65FB5C33" w14:textId="77777777" w:rsidR="00650CD2" w:rsidRPr="00BC1A4D" w:rsidRDefault="00650CD2" w:rsidP="00983284">
            <w:pPr>
              <w:spacing w:after="0" w:line="240" w:lineRule="auto"/>
              <w:rPr>
                <w:rFonts w:ascii="Calibri" w:eastAsia="Times New Roman" w:hAnsi="Calibri" w:cs="Times New Roman"/>
                <w:b/>
                <w:bCs/>
                <w:color w:val="000000"/>
                <w:lang w:eastAsia="es-CR"/>
              </w:rPr>
            </w:pPr>
            <w:r w:rsidRPr="00BC1A4D">
              <w:rPr>
                <w:rFonts w:ascii="Calibri" w:eastAsia="Times New Roman" w:hAnsi="Calibri" w:cs="Times New Roman"/>
                <w:b/>
                <w:bCs/>
                <w:color w:val="000000"/>
                <w:lang w:eastAsia="es-CR"/>
              </w:rPr>
              <w:t>Indicador</w:t>
            </w:r>
          </w:p>
        </w:tc>
        <w:tc>
          <w:tcPr>
            <w:tcW w:w="6923" w:type="dxa"/>
            <w:tcBorders>
              <w:top w:val="single" w:sz="4" w:space="0" w:color="auto"/>
              <w:left w:val="nil"/>
              <w:bottom w:val="single" w:sz="4" w:space="0" w:color="auto"/>
              <w:right w:val="single" w:sz="4" w:space="0" w:color="auto"/>
            </w:tcBorders>
            <w:shd w:val="clear" w:color="auto" w:fill="auto"/>
            <w:vAlign w:val="center"/>
            <w:hideMark/>
          </w:tcPr>
          <w:p w14:paraId="770D0C3B" w14:textId="5D0B046F" w:rsidR="00650CD2" w:rsidRPr="00C77656" w:rsidRDefault="00650CD2" w:rsidP="00983284">
            <w:pPr>
              <w:spacing w:after="0" w:line="240" w:lineRule="auto"/>
              <w:jc w:val="center"/>
              <w:rPr>
                <w:rFonts w:ascii="Calibri" w:eastAsia="Times New Roman" w:hAnsi="Calibri" w:cs="Times New Roman"/>
                <w:bCs/>
                <w:color w:val="000000"/>
                <w:lang w:eastAsia="es-CR"/>
              </w:rPr>
            </w:pPr>
            <w:r w:rsidRPr="00650CD2">
              <w:rPr>
                <w:rFonts w:ascii="Calibri" w:eastAsia="Times New Roman" w:hAnsi="Calibri" w:cs="Times New Roman"/>
                <w:bCs/>
                <w:color w:val="000000"/>
                <w:lang w:eastAsia="es-CR"/>
              </w:rPr>
              <w:t># de tramitaciones comprometidas en el tiempo determinado de proyectos art. 59 / Total de tramitaciones comprometidas</w:t>
            </w:r>
          </w:p>
        </w:tc>
      </w:tr>
      <w:tr w:rsidR="00650CD2" w:rsidRPr="00BC1A4D" w14:paraId="5F748E01" w14:textId="77777777" w:rsidTr="00983284">
        <w:trPr>
          <w:trHeight w:val="412"/>
          <w:jc w:val="center"/>
        </w:trPr>
        <w:tc>
          <w:tcPr>
            <w:tcW w:w="1980" w:type="dxa"/>
            <w:tcBorders>
              <w:top w:val="nil"/>
              <w:left w:val="single" w:sz="4" w:space="0" w:color="auto"/>
              <w:bottom w:val="single" w:sz="4" w:space="0" w:color="auto"/>
              <w:right w:val="single" w:sz="4" w:space="0" w:color="auto"/>
            </w:tcBorders>
            <w:shd w:val="clear" w:color="000000" w:fill="D9D9D9"/>
            <w:vAlign w:val="center"/>
          </w:tcPr>
          <w:p w14:paraId="3E74ED69" w14:textId="77777777" w:rsidR="00650CD2" w:rsidRPr="00BC1A4D" w:rsidRDefault="00650CD2" w:rsidP="00983284">
            <w:pPr>
              <w:spacing w:after="0" w:line="240" w:lineRule="auto"/>
              <w:rPr>
                <w:rFonts w:ascii="Calibri" w:eastAsia="Times New Roman" w:hAnsi="Calibri" w:cs="Times New Roman"/>
                <w:b/>
                <w:bCs/>
                <w:color w:val="000000"/>
                <w:lang w:eastAsia="es-CR"/>
              </w:rPr>
            </w:pPr>
            <w:r>
              <w:rPr>
                <w:rFonts w:ascii="Calibri" w:eastAsia="Times New Roman" w:hAnsi="Calibri" w:cs="Times New Roman"/>
                <w:b/>
                <w:bCs/>
                <w:color w:val="000000"/>
                <w:lang w:eastAsia="es-CR"/>
              </w:rPr>
              <w:t>Actualizador</w:t>
            </w:r>
          </w:p>
        </w:tc>
        <w:tc>
          <w:tcPr>
            <w:tcW w:w="6923" w:type="dxa"/>
            <w:tcBorders>
              <w:top w:val="single" w:sz="4" w:space="0" w:color="auto"/>
              <w:left w:val="nil"/>
              <w:bottom w:val="single" w:sz="4" w:space="0" w:color="auto"/>
              <w:right w:val="single" w:sz="4" w:space="0" w:color="auto"/>
            </w:tcBorders>
            <w:shd w:val="clear" w:color="auto" w:fill="auto"/>
            <w:vAlign w:val="center"/>
          </w:tcPr>
          <w:p w14:paraId="26C49AD4" w14:textId="3A3B679A" w:rsidR="00650CD2" w:rsidRPr="00C77656" w:rsidRDefault="0064542F" w:rsidP="00983284">
            <w:pPr>
              <w:spacing w:after="0" w:line="240" w:lineRule="auto"/>
              <w:jc w:val="center"/>
              <w:rPr>
                <w:rFonts w:ascii="Calibri" w:eastAsia="Times New Roman" w:hAnsi="Calibri" w:cs="Times New Roman"/>
                <w:bCs/>
                <w:color w:val="000000"/>
                <w:lang w:eastAsia="es-CR"/>
              </w:rPr>
            </w:pPr>
            <w:r>
              <w:rPr>
                <w:rFonts w:ascii="Calibri" w:eastAsia="Times New Roman" w:hAnsi="Calibri" w:cs="Times New Roman"/>
                <w:bCs/>
                <w:color w:val="000000"/>
                <w:lang w:eastAsia="es-CR"/>
              </w:rPr>
              <w:t>Jefatura Departamento Técnico</w:t>
            </w:r>
          </w:p>
        </w:tc>
      </w:tr>
      <w:tr w:rsidR="00650CD2" w:rsidRPr="00BC1A4D" w14:paraId="6FCC402B" w14:textId="77777777" w:rsidTr="00983284">
        <w:trPr>
          <w:trHeight w:val="404"/>
          <w:jc w:val="center"/>
        </w:trPr>
        <w:tc>
          <w:tcPr>
            <w:tcW w:w="1980" w:type="dxa"/>
            <w:tcBorders>
              <w:top w:val="nil"/>
              <w:left w:val="single" w:sz="4" w:space="0" w:color="auto"/>
              <w:bottom w:val="single" w:sz="4" w:space="0" w:color="auto"/>
              <w:right w:val="single" w:sz="4" w:space="0" w:color="auto"/>
            </w:tcBorders>
            <w:shd w:val="clear" w:color="000000" w:fill="D9D9D9"/>
            <w:vAlign w:val="center"/>
            <w:hideMark/>
          </w:tcPr>
          <w:p w14:paraId="1578B826" w14:textId="77777777" w:rsidR="00650CD2" w:rsidRPr="00BC1A4D" w:rsidRDefault="00650CD2" w:rsidP="00983284">
            <w:pPr>
              <w:spacing w:after="0" w:line="240" w:lineRule="auto"/>
              <w:rPr>
                <w:rFonts w:ascii="Calibri" w:eastAsia="Times New Roman" w:hAnsi="Calibri" w:cs="Times New Roman"/>
                <w:b/>
                <w:bCs/>
                <w:color w:val="000000"/>
                <w:lang w:eastAsia="es-CR"/>
              </w:rPr>
            </w:pPr>
            <w:r w:rsidRPr="00BC1A4D">
              <w:rPr>
                <w:rFonts w:ascii="Calibri" w:eastAsia="Times New Roman" w:hAnsi="Calibri" w:cs="Times New Roman"/>
                <w:b/>
                <w:bCs/>
                <w:color w:val="000000"/>
                <w:lang w:eastAsia="es-CR"/>
              </w:rPr>
              <w:t>Fijador de la meta</w:t>
            </w:r>
          </w:p>
        </w:tc>
        <w:tc>
          <w:tcPr>
            <w:tcW w:w="6923" w:type="dxa"/>
            <w:tcBorders>
              <w:top w:val="single" w:sz="4" w:space="0" w:color="auto"/>
              <w:left w:val="nil"/>
              <w:bottom w:val="single" w:sz="4" w:space="0" w:color="auto"/>
              <w:right w:val="single" w:sz="4" w:space="0" w:color="auto"/>
            </w:tcBorders>
            <w:shd w:val="clear" w:color="auto" w:fill="auto"/>
            <w:vAlign w:val="center"/>
            <w:hideMark/>
          </w:tcPr>
          <w:p w14:paraId="533D3FFA" w14:textId="18CBEDF8" w:rsidR="00650CD2" w:rsidRPr="00C77656" w:rsidRDefault="001343A3" w:rsidP="00983284">
            <w:pPr>
              <w:spacing w:after="0" w:line="240" w:lineRule="auto"/>
              <w:jc w:val="center"/>
              <w:rPr>
                <w:rFonts w:ascii="Calibri" w:eastAsia="Times New Roman" w:hAnsi="Calibri" w:cs="Times New Roman"/>
                <w:bCs/>
                <w:color w:val="000000"/>
                <w:lang w:eastAsia="es-CR"/>
              </w:rPr>
            </w:pPr>
            <w:r>
              <w:rPr>
                <w:rFonts w:ascii="Calibri" w:eastAsia="Times New Roman" w:hAnsi="Calibri" w:cs="Times New Roman"/>
                <w:bCs/>
                <w:color w:val="000000"/>
                <w:lang w:eastAsia="es-CR"/>
              </w:rPr>
              <w:t>Gerente</w:t>
            </w:r>
            <w:r w:rsidR="0064542F">
              <w:rPr>
                <w:rFonts w:ascii="Calibri" w:eastAsia="Times New Roman" w:hAnsi="Calibri" w:cs="Times New Roman"/>
                <w:bCs/>
                <w:color w:val="000000"/>
                <w:lang w:eastAsia="es-CR"/>
              </w:rPr>
              <w:t xml:space="preserve"> General</w:t>
            </w:r>
          </w:p>
        </w:tc>
      </w:tr>
      <w:tr w:rsidR="00650CD2" w:rsidRPr="00BC1A4D" w14:paraId="349C77A2" w14:textId="77777777" w:rsidTr="00983284">
        <w:trPr>
          <w:trHeight w:val="375"/>
          <w:jc w:val="center"/>
        </w:trPr>
        <w:tc>
          <w:tcPr>
            <w:tcW w:w="1980" w:type="dxa"/>
            <w:tcBorders>
              <w:top w:val="nil"/>
              <w:left w:val="single" w:sz="4" w:space="0" w:color="auto"/>
              <w:bottom w:val="single" w:sz="4" w:space="0" w:color="auto"/>
              <w:right w:val="single" w:sz="4" w:space="0" w:color="auto"/>
            </w:tcBorders>
            <w:shd w:val="clear" w:color="000000" w:fill="D9D9D9"/>
            <w:vAlign w:val="center"/>
            <w:hideMark/>
          </w:tcPr>
          <w:p w14:paraId="09C6B679" w14:textId="77777777" w:rsidR="00650CD2" w:rsidRPr="00BC1A4D" w:rsidRDefault="00650CD2" w:rsidP="00983284">
            <w:pPr>
              <w:spacing w:after="0" w:line="240" w:lineRule="auto"/>
              <w:rPr>
                <w:rFonts w:ascii="Calibri" w:eastAsia="Times New Roman" w:hAnsi="Calibri" w:cs="Times New Roman"/>
                <w:b/>
                <w:bCs/>
                <w:color w:val="000000"/>
                <w:lang w:eastAsia="es-CR"/>
              </w:rPr>
            </w:pPr>
            <w:r w:rsidRPr="00BC1A4D">
              <w:rPr>
                <w:rFonts w:ascii="Calibri" w:eastAsia="Times New Roman" w:hAnsi="Calibri" w:cs="Times New Roman"/>
                <w:b/>
                <w:bCs/>
                <w:color w:val="000000"/>
                <w:lang w:eastAsia="es-CR"/>
              </w:rPr>
              <w:t>Frecuencia</w:t>
            </w:r>
          </w:p>
        </w:tc>
        <w:tc>
          <w:tcPr>
            <w:tcW w:w="6923" w:type="dxa"/>
            <w:tcBorders>
              <w:top w:val="single" w:sz="4" w:space="0" w:color="auto"/>
              <w:left w:val="nil"/>
              <w:bottom w:val="single" w:sz="4" w:space="0" w:color="auto"/>
              <w:right w:val="single" w:sz="4" w:space="0" w:color="auto"/>
            </w:tcBorders>
            <w:shd w:val="clear" w:color="auto" w:fill="auto"/>
            <w:vAlign w:val="center"/>
            <w:hideMark/>
          </w:tcPr>
          <w:p w14:paraId="2752F562" w14:textId="6BA89F99" w:rsidR="00650CD2" w:rsidRPr="00C77656" w:rsidRDefault="00650CD2" w:rsidP="00983284">
            <w:pPr>
              <w:spacing w:after="0" w:line="240" w:lineRule="auto"/>
              <w:jc w:val="center"/>
              <w:rPr>
                <w:rFonts w:ascii="Calibri" w:eastAsia="Times New Roman" w:hAnsi="Calibri" w:cs="Times New Roman"/>
                <w:bCs/>
                <w:color w:val="000000"/>
                <w:lang w:eastAsia="es-CR"/>
              </w:rPr>
            </w:pPr>
            <w:r>
              <w:rPr>
                <w:rFonts w:ascii="Calibri" w:eastAsia="Times New Roman" w:hAnsi="Calibri" w:cs="Times New Roman"/>
                <w:bCs/>
                <w:color w:val="000000"/>
                <w:lang w:eastAsia="es-CR"/>
              </w:rPr>
              <w:t>Semestral</w:t>
            </w:r>
          </w:p>
        </w:tc>
      </w:tr>
    </w:tbl>
    <w:p w14:paraId="40B665AB" w14:textId="77777777" w:rsidR="00B47FEA" w:rsidRDefault="00B47FEA" w:rsidP="00EB2E81">
      <w:pPr>
        <w:jc w:val="both"/>
        <w:rPr>
          <w:rFonts w:ascii="Calibri" w:hAnsi="Calibri" w:cs="Arial"/>
          <w:kern w:val="24"/>
        </w:rPr>
      </w:pPr>
    </w:p>
    <w:tbl>
      <w:tblPr>
        <w:tblW w:w="8903" w:type="dxa"/>
        <w:jc w:val="center"/>
        <w:tblCellMar>
          <w:left w:w="70" w:type="dxa"/>
          <w:right w:w="70" w:type="dxa"/>
        </w:tblCellMar>
        <w:tblLook w:val="04A0" w:firstRow="1" w:lastRow="0" w:firstColumn="1" w:lastColumn="0" w:noHBand="0" w:noVBand="1"/>
      </w:tblPr>
      <w:tblGrid>
        <w:gridCol w:w="1980"/>
        <w:gridCol w:w="6923"/>
      </w:tblGrid>
      <w:tr w:rsidR="00650CD2" w:rsidRPr="00BC1A4D" w14:paraId="5E0800C1" w14:textId="77777777" w:rsidTr="00983284">
        <w:trPr>
          <w:trHeight w:val="360"/>
          <w:jc w:val="center"/>
        </w:trPr>
        <w:tc>
          <w:tcPr>
            <w:tcW w:w="198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3CB64BED" w14:textId="018CE678" w:rsidR="00650CD2" w:rsidRPr="00BC1A4D" w:rsidRDefault="002E2DD6" w:rsidP="00983284">
            <w:pPr>
              <w:spacing w:after="0" w:line="240" w:lineRule="auto"/>
              <w:rPr>
                <w:rFonts w:ascii="Calibri" w:eastAsia="Times New Roman" w:hAnsi="Calibri" w:cs="Times New Roman"/>
                <w:b/>
                <w:bCs/>
                <w:color w:val="000000"/>
                <w:lang w:eastAsia="es-CR"/>
              </w:rPr>
            </w:pPr>
            <w:r>
              <w:rPr>
                <w:rFonts w:ascii="Calibri" w:hAnsi="Calibri" w:cs="Arial"/>
                <w:kern w:val="24"/>
              </w:rPr>
              <w:br w:type="page"/>
            </w:r>
            <w:r w:rsidR="00650CD2" w:rsidRPr="00BC1A4D">
              <w:rPr>
                <w:rFonts w:ascii="Calibri" w:eastAsia="Times New Roman" w:hAnsi="Calibri" w:cs="Times New Roman"/>
                <w:b/>
                <w:bCs/>
                <w:color w:val="000000"/>
                <w:lang w:eastAsia="es-CR"/>
              </w:rPr>
              <w:t>Perspectiva</w:t>
            </w:r>
          </w:p>
        </w:tc>
        <w:tc>
          <w:tcPr>
            <w:tcW w:w="6923" w:type="dxa"/>
            <w:tcBorders>
              <w:top w:val="single" w:sz="4" w:space="0" w:color="auto"/>
              <w:left w:val="nil"/>
              <w:bottom w:val="single" w:sz="4" w:space="0" w:color="auto"/>
              <w:right w:val="single" w:sz="4" w:space="0" w:color="auto"/>
            </w:tcBorders>
            <w:shd w:val="clear" w:color="auto" w:fill="auto"/>
            <w:vAlign w:val="center"/>
            <w:hideMark/>
          </w:tcPr>
          <w:p w14:paraId="388B960B" w14:textId="77777777" w:rsidR="00650CD2" w:rsidRPr="00C77656" w:rsidRDefault="00650CD2" w:rsidP="00983284">
            <w:pPr>
              <w:spacing w:after="0" w:line="240" w:lineRule="auto"/>
              <w:jc w:val="center"/>
              <w:rPr>
                <w:rFonts w:ascii="Calibri" w:eastAsia="Times New Roman" w:hAnsi="Calibri" w:cs="Times New Roman"/>
                <w:bCs/>
                <w:color w:val="000000"/>
                <w:lang w:eastAsia="es-CR"/>
              </w:rPr>
            </w:pPr>
            <w:r>
              <w:rPr>
                <w:rFonts w:ascii="Calibri" w:eastAsia="Times New Roman" w:hAnsi="Calibri" w:cs="Times New Roman"/>
                <w:bCs/>
                <w:color w:val="000000"/>
                <w:lang w:eastAsia="es-CR"/>
              </w:rPr>
              <w:t>Procesos internos</w:t>
            </w:r>
          </w:p>
        </w:tc>
      </w:tr>
      <w:tr w:rsidR="00650CD2" w:rsidRPr="00BC1A4D" w14:paraId="2AA698B0" w14:textId="77777777" w:rsidTr="00983284">
        <w:trPr>
          <w:trHeight w:val="486"/>
          <w:jc w:val="center"/>
        </w:trPr>
        <w:tc>
          <w:tcPr>
            <w:tcW w:w="1980" w:type="dxa"/>
            <w:tcBorders>
              <w:top w:val="nil"/>
              <w:left w:val="single" w:sz="4" w:space="0" w:color="auto"/>
              <w:bottom w:val="single" w:sz="4" w:space="0" w:color="auto"/>
              <w:right w:val="single" w:sz="4" w:space="0" w:color="auto"/>
            </w:tcBorders>
            <w:shd w:val="clear" w:color="000000" w:fill="D9D9D9"/>
            <w:vAlign w:val="center"/>
            <w:hideMark/>
          </w:tcPr>
          <w:p w14:paraId="7411E75E" w14:textId="77777777" w:rsidR="00650CD2" w:rsidRPr="00BC1A4D" w:rsidRDefault="00650CD2" w:rsidP="00983284">
            <w:pPr>
              <w:spacing w:after="0" w:line="240" w:lineRule="auto"/>
              <w:rPr>
                <w:rFonts w:ascii="Calibri" w:eastAsia="Times New Roman" w:hAnsi="Calibri" w:cs="Times New Roman"/>
                <w:b/>
                <w:bCs/>
                <w:color w:val="000000"/>
                <w:lang w:eastAsia="es-CR"/>
              </w:rPr>
            </w:pPr>
            <w:r w:rsidRPr="00BC1A4D">
              <w:rPr>
                <w:rFonts w:ascii="Calibri" w:eastAsia="Times New Roman" w:hAnsi="Calibri" w:cs="Times New Roman"/>
                <w:b/>
                <w:bCs/>
                <w:color w:val="000000"/>
                <w:lang w:eastAsia="es-CR"/>
              </w:rPr>
              <w:t>Objetivo</w:t>
            </w:r>
          </w:p>
        </w:tc>
        <w:tc>
          <w:tcPr>
            <w:tcW w:w="6923" w:type="dxa"/>
            <w:tcBorders>
              <w:top w:val="single" w:sz="4" w:space="0" w:color="auto"/>
              <w:left w:val="nil"/>
              <w:bottom w:val="single" w:sz="4" w:space="0" w:color="auto"/>
              <w:right w:val="single" w:sz="4" w:space="0" w:color="auto"/>
            </w:tcBorders>
            <w:shd w:val="clear" w:color="auto" w:fill="auto"/>
            <w:vAlign w:val="center"/>
            <w:hideMark/>
          </w:tcPr>
          <w:p w14:paraId="6DE5F9A1" w14:textId="704173D3" w:rsidR="00650CD2" w:rsidRPr="00C77656" w:rsidRDefault="00650CD2" w:rsidP="00650CD2">
            <w:pPr>
              <w:spacing w:after="0" w:line="240" w:lineRule="auto"/>
              <w:jc w:val="center"/>
              <w:rPr>
                <w:rFonts w:ascii="Calibri" w:eastAsia="Times New Roman" w:hAnsi="Calibri" w:cs="Times New Roman"/>
                <w:bCs/>
                <w:color w:val="000000"/>
                <w:lang w:eastAsia="es-CR"/>
              </w:rPr>
            </w:pPr>
            <w:r w:rsidRPr="00C77656">
              <w:rPr>
                <w:rFonts w:ascii="Calibri" w:eastAsia="Times New Roman" w:hAnsi="Calibri" w:cs="Times New Roman"/>
                <w:bCs/>
                <w:color w:val="000000"/>
                <w:lang w:eastAsia="es-CR"/>
              </w:rPr>
              <w:t>P</w:t>
            </w:r>
            <w:r>
              <w:rPr>
                <w:rFonts w:ascii="Calibri" w:eastAsia="Times New Roman" w:hAnsi="Calibri" w:cs="Times New Roman"/>
                <w:bCs/>
                <w:color w:val="000000"/>
                <w:lang w:eastAsia="es-CR"/>
              </w:rPr>
              <w:t>I</w:t>
            </w:r>
            <w:r w:rsidRPr="00C77656">
              <w:rPr>
                <w:rFonts w:ascii="Calibri" w:eastAsia="Times New Roman" w:hAnsi="Calibri" w:cs="Times New Roman"/>
                <w:bCs/>
                <w:color w:val="000000"/>
                <w:lang w:eastAsia="es-CR"/>
              </w:rPr>
              <w:t>-0</w:t>
            </w:r>
            <w:r>
              <w:rPr>
                <w:rFonts w:ascii="Calibri" w:eastAsia="Times New Roman" w:hAnsi="Calibri" w:cs="Times New Roman"/>
                <w:bCs/>
                <w:color w:val="000000"/>
                <w:lang w:eastAsia="es-CR"/>
              </w:rPr>
              <w:t>3</w:t>
            </w:r>
            <w:r w:rsidRPr="00C77656">
              <w:rPr>
                <w:rFonts w:ascii="Calibri" w:eastAsia="Times New Roman" w:hAnsi="Calibri" w:cs="Times New Roman"/>
                <w:bCs/>
                <w:color w:val="000000"/>
                <w:lang w:eastAsia="es-CR"/>
              </w:rPr>
              <w:t xml:space="preserve">. </w:t>
            </w:r>
            <w:r w:rsidRPr="00650CD2">
              <w:rPr>
                <w:rFonts w:ascii="Calibri" w:eastAsia="Times New Roman" w:hAnsi="Calibri" w:cs="Times New Roman"/>
                <w:bCs/>
                <w:color w:val="000000"/>
                <w:lang w:eastAsia="es-CR"/>
              </w:rPr>
              <w:t>Tramitar oportunamente los financiamientos</w:t>
            </w:r>
          </w:p>
        </w:tc>
      </w:tr>
      <w:tr w:rsidR="00321824" w:rsidRPr="00BC1A4D" w14:paraId="796AEF94" w14:textId="77777777" w:rsidTr="00983284">
        <w:trPr>
          <w:trHeight w:val="508"/>
          <w:jc w:val="center"/>
        </w:trPr>
        <w:tc>
          <w:tcPr>
            <w:tcW w:w="1980" w:type="dxa"/>
            <w:tcBorders>
              <w:top w:val="nil"/>
              <w:left w:val="single" w:sz="4" w:space="0" w:color="auto"/>
              <w:bottom w:val="single" w:sz="4" w:space="0" w:color="auto"/>
              <w:right w:val="single" w:sz="4" w:space="0" w:color="auto"/>
            </w:tcBorders>
            <w:shd w:val="clear" w:color="000000" w:fill="D9D9D9"/>
            <w:vAlign w:val="center"/>
          </w:tcPr>
          <w:p w14:paraId="15E75B64" w14:textId="1675F3B5" w:rsidR="00321824" w:rsidRPr="00BC1A4D" w:rsidRDefault="00321824" w:rsidP="00983284">
            <w:pPr>
              <w:spacing w:after="0" w:line="240" w:lineRule="auto"/>
              <w:rPr>
                <w:rFonts w:ascii="Calibri" w:eastAsia="Times New Roman" w:hAnsi="Calibri" w:cs="Times New Roman"/>
                <w:b/>
                <w:bCs/>
                <w:color w:val="000000"/>
                <w:lang w:eastAsia="es-CR"/>
              </w:rPr>
            </w:pPr>
            <w:r>
              <w:rPr>
                <w:rFonts w:ascii="Calibri" w:eastAsia="Times New Roman" w:hAnsi="Calibri" w:cs="Times New Roman"/>
                <w:b/>
                <w:bCs/>
                <w:color w:val="000000"/>
                <w:lang w:eastAsia="es-CR"/>
              </w:rPr>
              <w:t>Peso</w:t>
            </w:r>
          </w:p>
        </w:tc>
        <w:tc>
          <w:tcPr>
            <w:tcW w:w="6923" w:type="dxa"/>
            <w:tcBorders>
              <w:top w:val="single" w:sz="4" w:space="0" w:color="auto"/>
              <w:left w:val="nil"/>
              <w:bottom w:val="single" w:sz="4" w:space="0" w:color="auto"/>
              <w:right w:val="single" w:sz="4" w:space="0" w:color="auto"/>
            </w:tcBorders>
            <w:shd w:val="clear" w:color="auto" w:fill="auto"/>
            <w:vAlign w:val="center"/>
          </w:tcPr>
          <w:p w14:paraId="67A9D55B" w14:textId="461332CE" w:rsidR="00321824" w:rsidRPr="00650CD2" w:rsidRDefault="00321824" w:rsidP="00983284">
            <w:pPr>
              <w:spacing w:after="0" w:line="240" w:lineRule="auto"/>
              <w:jc w:val="center"/>
              <w:rPr>
                <w:rFonts w:ascii="Calibri" w:eastAsia="Times New Roman" w:hAnsi="Calibri" w:cs="Times New Roman"/>
                <w:bCs/>
                <w:color w:val="000000"/>
                <w:lang w:eastAsia="es-CR"/>
              </w:rPr>
            </w:pPr>
            <w:r>
              <w:rPr>
                <w:rFonts w:ascii="Calibri" w:eastAsia="Times New Roman" w:hAnsi="Calibri" w:cs="Times New Roman"/>
                <w:bCs/>
                <w:color w:val="000000"/>
                <w:lang w:eastAsia="es-CR"/>
              </w:rPr>
              <w:t>10%</w:t>
            </w:r>
          </w:p>
        </w:tc>
      </w:tr>
      <w:tr w:rsidR="00650CD2" w:rsidRPr="00BC1A4D" w14:paraId="6F76620E" w14:textId="77777777" w:rsidTr="00983284">
        <w:trPr>
          <w:trHeight w:val="508"/>
          <w:jc w:val="center"/>
        </w:trPr>
        <w:tc>
          <w:tcPr>
            <w:tcW w:w="1980" w:type="dxa"/>
            <w:tcBorders>
              <w:top w:val="nil"/>
              <w:left w:val="single" w:sz="4" w:space="0" w:color="auto"/>
              <w:bottom w:val="single" w:sz="4" w:space="0" w:color="auto"/>
              <w:right w:val="single" w:sz="4" w:space="0" w:color="auto"/>
            </w:tcBorders>
            <w:shd w:val="clear" w:color="000000" w:fill="D9D9D9"/>
            <w:vAlign w:val="center"/>
            <w:hideMark/>
          </w:tcPr>
          <w:p w14:paraId="543C73E0" w14:textId="77777777" w:rsidR="00650CD2" w:rsidRPr="00BC1A4D" w:rsidRDefault="00650CD2" w:rsidP="00983284">
            <w:pPr>
              <w:spacing w:after="0" w:line="240" w:lineRule="auto"/>
              <w:rPr>
                <w:rFonts w:ascii="Calibri" w:eastAsia="Times New Roman" w:hAnsi="Calibri" w:cs="Times New Roman"/>
                <w:b/>
                <w:bCs/>
                <w:color w:val="000000"/>
                <w:lang w:eastAsia="es-CR"/>
              </w:rPr>
            </w:pPr>
            <w:r w:rsidRPr="00BC1A4D">
              <w:rPr>
                <w:rFonts w:ascii="Calibri" w:eastAsia="Times New Roman" w:hAnsi="Calibri" w:cs="Times New Roman"/>
                <w:b/>
                <w:bCs/>
                <w:color w:val="000000"/>
                <w:lang w:eastAsia="es-CR"/>
              </w:rPr>
              <w:t>Descripción</w:t>
            </w:r>
          </w:p>
        </w:tc>
        <w:tc>
          <w:tcPr>
            <w:tcW w:w="6923" w:type="dxa"/>
            <w:tcBorders>
              <w:top w:val="single" w:sz="4" w:space="0" w:color="auto"/>
              <w:left w:val="nil"/>
              <w:bottom w:val="single" w:sz="4" w:space="0" w:color="auto"/>
              <w:right w:val="single" w:sz="4" w:space="0" w:color="auto"/>
            </w:tcBorders>
            <w:shd w:val="clear" w:color="auto" w:fill="auto"/>
            <w:vAlign w:val="center"/>
            <w:hideMark/>
          </w:tcPr>
          <w:p w14:paraId="2E362D58" w14:textId="6EAAB772" w:rsidR="00650CD2" w:rsidRPr="00C77656" w:rsidRDefault="00650CD2" w:rsidP="00983284">
            <w:pPr>
              <w:spacing w:after="0" w:line="240" w:lineRule="auto"/>
              <w:jc w:val="center"/>
              <w:rPr>
                <w:rFonts w:ascii="Calibri" w:eastAsia="Times New Roman" w:hAnsi="Calibri" w:cs="Times New Roman"/>
                <w:bCs/>
                <w:color w:val="000000"/>
                <w:lang w:eastAsia="es-CR"/>
              </w:rPr>
            </w:pPr>
            <w:r w:rsidRPr="00650CD2">
              <w:rPr>
                <w:rFonts w:ascii="Calibri" w:eastAsia="Times New Roman" w:hAnsi="Calibri" w:cs="Times New Roman"/>
                <w:bCs/>
                <w:color w:val="000000"/>
                <w:lang w:eastAsia="es-CR"/>
              </w:rPr>
              <w:t>Mejorar los procesos internos para disminuir los tiempos de los trámites</w:t>
            </w:r>
          </w:p>
        </w:tc>
      </w:tr>
      <w:tr w:rsidR="00650CD2" w:rsidRPr="00BC1A4D" w14:paraId="0450BF9F" w14:textId="77777777" w:rsidTr="00983284">
        <w:trPr>
          <w:trHeight w:val="375"/>
          <w:jc w:val="center"/>
        </w:trPr>
        <w:tc>
          <w:tcPr>
            <w:tcW w:w="1980" w:type="dxa"/>
            <w:tcBorders>
              <w:top w:val="nil"/>
              <w:left w:val="single" w:sz="4" w:space="0" w:color="auto"/>
              <w:bottom w:val="single" w:sz="4" w:space="0" w:color="auto"/>
              <w:right w:val="single" w:sz="4" w:space="0" w:color="auto"/>
            </w:tcBorders>
            <w:shd w:val="clear" w:color="000000" w:fill="D9D9D9"/>
            <w:vAlign w:val="center"/>
          </w:tcPr>
          <w:p w14:paraId="2B9CB22A" w14:textId="77777777" w:rsidR="00650CD2" w:rsidRPr="00BC1A4D" w:rsidRDefault="00650CD2" w:rsidP="00983284">
            <w:pPr>
              <w:spacing w:after="0" w:line="240" w:lineRule="auto"/>
              <w:rPr>
                <w:rFonts w:ascii="Calibri" w:eastAsia="Times New Roman" w:hAnsi="Calibri" w:cs="Times New Roman"/>
                <w:b/>
                <w:bCs/>
                <w:color w:val="000000"/>
                <w:lang w:eastAsia="es-CR"/>
              </w:rPr>
            </w:pPr>
            <w:r>
              <w:rPr>
                <w:rFonts w:ascii="Calibri" w:eastAsia="Times New Roman" w:hAnsi="Calibri" w:cs="Times New Roman"/>
                <w:b/>
                <w:bCs/>
                <w:color w:val="000000"/>
                <w:lang w:eastAsia="es-CR"/>
              </w:rPr>
              <w:t>Resultado</w:t>
            </w:r>
          </w:p>
        </w:tc>
        <w:tc>
          <w:tcPr>
            <w:tcW w:w="6923" w:type="dxa"/>
            <w:tcBorders>
              <w:top w:val="single" w:sz="4" w:space="0" w:color="auto"/>
              <w:left w:val="nil"/>
              <w:bottom w:val="single" w:sz="4" w:space="0" w:color="auto"/>
              <w:right w:val="single" w:sz="4" w:space="0" w:color="auto"/>
            </w:tcBorders>
            <w:shd w:val="clear" w:color="auto" w:fill="auto"/>
            <w:vAlign w:val="center"/>
          </w:tcPr>
          <w:p w14:paraId="356BD17F" w14:textId="76C80160" w:rsidR="00650CD2" w:rsidRDefault="00650CD2" w:rsidP="00983284">
            <w:pPr>
              <w:spacing w:after="0" w:line="240" w:lineRule="auto"/>
              <w:jc w:val="center"/>
              <w:rPr>
                <w:rFonts w:ascii="Calibri" w:eastAsia="Times New Roman" w:hAnsi="Calibri" w:cs="Times New Roman"/>
                <w:bCs/>
                <w:color w:val="000000"/>
                <w:lang w:eastAsia="es-CR"/>
              </w:rPr>
            </w:pPr>
            <w:r w:rsidRPr="00650CD2">
              <w:rPr>
                <w:rFonts w:ascii="Calibri" w:eastAsia="Times New Roman" w:hAnsi="Calibri" w:cs="Times New Roman"/>
                <w:bCs/>
                <w:color w:val="000000"/>
                <w:lang w:eastAsia="es-CR"/>
              </w:rPr>
              <w:t>Reducir el tiempo de tramitación</w:t>
            </w:r>
          </w:p>
        </w:tc>
      </w:tr>
      <w:tr w:rsidR="00650CD2" w:rsidRPr="00BC1A4D" w14:paraId="39665CEB" w14:textId="77777777" w:rsidTr="00983284">
        <w:trPr>
          <w:trHeight w:val="375"/>
          <w:jc w:val="center"/>
        </w:trPr>
        <w:tc>
          <w:tcPr>
            <w:tcW w:w="1980" w:type="dxa"/>
            <w:tcBorders>
              <w:top w:val="nil"/>
              <w:left w:val="single" w:sz="4" w:space="0" w:color="auto"/>
              <w:bottom w:val="single" w:sz="4" w:space="0" w:color="auto"/>
              <w:right w:val="single" w:sz="4" w:space="0" w:color="auto"/>
            </w:tcBorders>
            <w:shd w:val="clear" w:color="000000" w:fill="D9D9D9"/>
            <w:vAlign w:val="center"/>
            <w:hideMark/>
          </w:tcPr>
          <w:p w14:paraId="28D3D901" w14:textId="77777777" w:rsidR="00650CD2" w:rsidRPr="00BC1A4D" w:rsidRDefault="00650CD2" w:rsidP="00983284">
            <w:pPr>
              <w:spacing w:after="0" w:line="240" w:lineRule="auto"/>
              <w:rPr>
                <w:rFonts w:ascii="Calibri" w:eastAsia="Times New Roman" w:hAnsi="Calibri" w:cs="Times New Roman"/>
                <w:b/>
                <w:bCs/>
                <w:color w:val="000000"/>
                <w:lang w:eastAsia="es-CR"/>
              </w:rPr>
            </w:pPr>
            <w:r>
              <w:rPr>
                <w:rFonts w:ascii="Calibri" w:eastAsia="Times New Roman" w:hAnsi="Calibri" w:cs="Times New Roman"/>
                <w:b/>
                <w:bCs/>
                <w:color w:val="000000"/>
                <w:lang w:eastAsia="es-CR"/>
              </w:rPr>
              <w:t>Responsable del objetivo</w:t>
            </w:r>
          </w:p>
        </w:tc>
        <w:tc>
          <w:tcPr>
            <w:tcW w:w="6923" w:type="dxa"/>
            <w:tcBorders>
              <w:top w:val="single" w:sz="4" w:space="0" w:color="auto"/>
              <w:left w:val="nil"/>
              <w:bottom w:val="single" w:sz="4" w:space="0" w:color="auto"/>
              <w:right w:val="single" w:sz="4" w:space="0" w:color="auto"/>
            </w:tcBorders>
            <w:shd w:val="clear" w:color="auto" w:fill="auto"/>
            <w:vAlign w:val="center"/>
            <w:hideMark/>
          </w:tcPr>
          <w:p w14:paraId="6238D593" w14:textId="60210E31" w:rsidR="00650CD2" w:rsidRPr="00C77656" w:rsidRDefault="0064542F" w:rsidP="0064542F">
            <w:pPr>
              <w:spacing w:after="0" w:line="240" w:lineRule="auto"/>
              <w:jc w:val="center"/>
              <w:rPr>
                <w:rFonts w:ascii="Calibri" w:eastAsia="Times New Roman" w:hAnsi="Calibri" w:cs="Times New Roman"/>
                <w:bCs/>
                <w:color w:val="000000"/>
                <w:lang w:eastAsia="es-CR"/>
              </w:rPr>
            </w:pPr>
            <w:r>
              <w:rPr>
                <w:rFonts w:ascii="Calibri" w:eastAsia="Times New Roman" w:hAnsi="Calibri" w:cs="Times New Roman"/>
                <w:bCs/>
                <w:color w:val="000000"/>
                <w:lang w:eastAsia="es-CR"/>
              </w:rPr>
              <w:t>Jefatura Dirección FONAVI</w:t>
            </w:r>
          </w:p>
        </w:tc>
      </w:tr>
      <w:tr w:rsidR="00650CD2" w:rsidRPr="00BC1A4D" w14:paraId="70267EFE" w14:textId="77777777" w:rsidTr="00983284">
        <w:trPr>
          <w:trHeight w:val="360"/>
          <w:jc w:val="center"/>
        </w:trPr>
        <w:tc>
          <w:tcPr>
            <w:tcW w:w="1980" w:type="dxa"/>
            <w:tcBorders>
              <w:top w:val="nil"/>
              <w:left w:val="single" w:sz="4" w:space="0" w:color="auto"/>
              <w:bottom w:val="single" w:sz="4" w:space="0" w:color="auto"/>
              <w:right w:val="single" w:sz="4" w:space="0" w:color="auto"/>
            </w:tcBorders>
            <w:shd w:val="clear" w:color="000000" w:fill="D9D9D9"/>
            <w:vAlign w:val="center"/>
            <w:hideMark/>
          </w:tcPr>
          <w:p w14:paraId="27076828" w14:textId="77777777" w:rsidR="00650CD2" w:rsidRPr="00BC1A4D" w:rsidRDefault="00650CD2" w:rsidP="00983284">
            <w:pPr>
              <w:spacing w:after="0" w:line="240" w:lineRule="auto"/>
              <w:rPr>
                <w:rFonts w:ascii="Calibri" w:eastAsia="Times New Roman" w:hAnsi="Calibri" w:cs="Times New Roman"/>
                <w:b/>
                <w:bCs/>
                <w:color w:val="000000"/>
                <w:lang w:eastAsia="es-CR"/>
              </w:rPr>
            </w:pPr>
            <w:r w:rsidRPr="00BC1A4D">
              <w:rPr>
                <w:rFonts w:ascii="Calibri" w:eastAsia="Times New Roman" w:hAnsi="Calibri" w:cs="Times New Roman"/>
                <w:b/>
                <w:bCs/>
                <w:color w:val="000000"/>
                <w:lang w:eastAsia="es-CR"/>
              </w:rPr>
              <w:t>Indicador</w:t>
            </w:r>
          </w:p>
        </w:tc>
        <w:tc>
          <w:tcPr>
            <w:tcW w:w="6923" w:type="dxa"/>
            <w:tcBorders>
              <w:top w:val="single" w:sz="4" w:space="0" w:color="auto"/>
              <w:left w:val="nil"/>
              <w:bottom w:val="single" w:sz="4" w:space="0" w:color="auto"/>
              <w:right w:val="single" w:sz="4" w:space="0" w:color="auto"/>
            </w:tcBorders>
            <w:shd w:val="clear" w:color="auto" w:fill="auto"/>
            <w:vAlign w:val="center"/>
            <w:hideMark/>
          </w:tcPr>
          <w:p w14:paraId="623396A1" w14:textId="03128D58" w:rsidR="00650CD2" w:rsidRPr="00C77656" w:rsidRDefault="00650CD2" w:rsidP="00983284">
            <w:pPr>
              <w:spacing w:after="0" w:line="240" w:lineRule="auto"/>
              <w:jc w:val="center"/>
              <w:rPr>
                <w:rFonts w:ascii="Calibri" w:eastAsia="Times New Roman" w:hAnsi="Calibri" w:cs="Times New Roman"/>
                <w:bCs/>
                <w:color w:val="000000"/>
                <w:lang w:eastAsia="es-CR"/>
              </w:rPr>
            </w:pPr>
            <w:r w:rsidRPr="00650CD2">
              <w:rPr>
                <w:rFonts w:ascii="Calibri" w:eastAsia="Times New Roman" w:hAnsi="Calibri" w:cs="Times New Roman"/>
                <w:bCs/>
                <w:color w:val="000000"/>
                <w:lang w:eastAsia="es-CR"/>
              </w:rPr>
              <w:t># de tramitaciones formalizadas en el tiempo determinado de colocación de créditos / Total de tramitaciones</w:t>
            </w:r>
          </w:p>
        </w:tc>
      </w:tr>
      <w:tr w:rsidR="00650CD2" w:rsidRPr="00BC1A4D" w14:paraId="57B5F728" w14:textId="77777777" w:rsidTr="00983284">
        <w:trPr>
          <w:trHeight w:val="412"/>
          <w:jc w:val="center"/>
        </w:trPr>
        <w:tc>
          <w:tcPr>
            <w:tcW w:w="1980" w:type="dxa"/>
            <w:tcBorders>
              <w:top w:val="nil"/>
              <w:left w:val="single" w:sz="4" w:space="0" w:color="auto"/>
              <w:bottom w:val="single" w:sz="4" w:space="0" w:color="auto"/>
              <w:right w:val="single" w:sz="4" w:space="0" w:color="auto"/>
            </w:tcBorders>
            <w:shd w:val="clear" w:color="000000" w:fill="D9D9D9"/>
            <w:vAlign w:val="center"/>
          </w:tcPr>
          <w:p w14:paraId="0FE2D4AE" w14:textId="77777777" w:rsidR="00650CD2" w:rsidRPr="00BC1A4D" w:rsidRDefault="00650CD2" w:rsidP="00983284">
            <w:pPr>
              <w:spacing w:after="0" w:line="240" w:lineRule="auto"/>
              <w:rPr>
                <w:rFonts w:ascii="Calibri" w:eastAsia="Times New Roman" w:hAnsi="Calibri" w:cs="Times New Roman"/>
                <w:b/>
                <w:bCs/>
                <w:color w:val="000000"/>
                <w:lang w:eastAsia="es-CR"/>
              </w:rPr>
            </w:pPr>
            <w:r>
              <w:rPr>
                <w:rFonts w:ascii="Calibri" w:eastAsia="Times New Roman" w:hAnsi="Calibri" w:cs="Times New Roman"/>
                <w:b/>
                <w:bCs/>
                <w:color w:val="000000"/>
                <w:lang w:eastAsia="es-CR"/>
              </w:rPr>
              <w:t>Actualizador</w:t>
            </w:r>
          </w:p>
        </w:tc>
        <w:tc>
          <w:tcPr>
            <w:tcW w:w="6923" w:type="dxa"/>
            <w:tcBorders>
              <w:top w:val="single" w:sz="4" w:space="0" w:color="auto"/>
              <w:left w:val="nil"/>
              <w:bottom w:val="single" w:sz="4" w:space="0" w:color="auto"/>
              <w:right w:val="single" w:sz="4" w:space="0" w:color="auto"/>
            </w:tcBorders>
            <w:shd w:val="clear" w:color="auto" w:fill="auto"/>
            <w:vAlign w:val="center"/>
          </w:tcPr>
          <w:p w14:paraId="0C05DB2D" w14:textId="24610F14" w:rsidR="00650CD2" w:rsidRPr="00C77656" w:rsidRDefault="0064542F" w:rsidP="00983284">
            <w:pPr>
              <w:spacing w:after="0" w:line="240" w:lineRule="auto"/>
              <w:jc w:val="center"/>
              <w:rPr>
                <w:rFonts w:ascii="Calibri" w:eastAsia="Times New Roman" w:hAnsi="Calibri" w:cs="Times New Roman"/>
                <w:bCs/>
                <w:color w:val="000000"/>
                <w:lang w:eastAsia="es-CR"/>
              </w:rPr>
            </w:pPr>
            <w:r>
              <w:rPr>
                <w:rFonts w:ascii="Calibri" w:eastAsia="Times New Roman" w:hAnsi="Calibri" w:cs="Times New Roman"/>
                <w:bCs/>
                <w:color w:val="000000"/>
                <w:lang w:eastAsia="es-CR"/>
              </w:rPr>
              <w:t>Dirección FONAVI</w:t>
            </w:r>
          </w:p>
        </w:tc>
      </w:tr>
      <w:tr w:rsidR="00650CD2" w:rsidRPr="00BC1A4D" w14:paraId="25D4AD91" w14:textId="77777777" w:rsidTr="00983284">
        <w:trPr>
          <w:trHeight w:val="404"/>
          <w:jc w:val="center"/>
        </w:trPr>
        <w:tc>
          <w:tcPr>
            <w:tcW w:w="1980" w:type="dxa"/>
            <w:tcBorders>
              <w:top w:val="nil"/>
              <w:left w:val="single" w:sz="4" w:space="0" w:color="auto"/>
              <w:bottom w:val="single" w:sz="4" w:space="0" w:color="auto"/>
              <w:right w:val="single" w:sz="4" w:space="0" w:color="auto"/>
            </w:tcBorders>
            <w:shd w:val="clear" w:color="000000" w:fill="D9D9D9"/>
            <w:vAlign w:val="center"/>
            <w:hideMark/>
          </w:tcPr>
          <w:p w14:paraId="7AD7A101" w14:textId="77777777" w:rsidR="00650CD2" w:rsidRPr="00BC1A4D" w:rsidRDefault="00650CD2" w:rsidP="00983284">
            <w:pPr>
              <w:spacing w:after="0" w:line="240" w:lineRule="auto"/>
              <w:rPr>
                <w:rFonts w:ascii="Calibri" w:eastAsia="Times New Roman" w:hAnsi="Calibri" w:cs="Times New Roman"/>
                <w:b/>
                <w:bCs/>
                <w:color w:val="000000"/>
                <w:lang w:eastAsia="es-CR"/>
              </w:rPr>
            </w:pPr>
            <w:r w:rsidRPr="00BC1A4D">
              <w:rPr>
                <w:rFonts w:ascii="Calibri" w:eastAsia="Times New Roman" w:hAnsi="Calibri" w:cs="Times New Roman"/>
                <w:b/>
                <w:bCs/>
                <w:color w:val="000000"/>
                <w:lang w:eastAsia="es-CR"/>
              </w:rPr>
              <w:t>Fijador de la meta</w:t>
            </w:r>
          </w:p>
        </w:tc>
        <w:tc>
          <w:tcPr>
            <w:tcW w:w="6923" w:type="dxa"/>
            <w:tcBorders>
              <w:top w:val="single" w:sz="4" w:space="0" w:color="auto"/>
              <w:left w:val="nil"/>
              <w:bottom w:val="single" w:sz="4" w:space="0" w:color="auto"/>
              <w:right w:val="single" w:sz="4" w:space="0" w:color="auto"/>
            </w:tcBorders>
            <w:shd w:val="clear" w:color="auto" w:fill="auto"/>
            <w:vAlign w:val="center"/>
            <w:hideMark/>
          </w:tcPr>
          <w:p w14:paraId="3D489DA6" w14:textId="08107792" w:rsidR="00650CD2" w:rsidRPr="00C77656" w:rsidRDefault="001343A3" w:rsidP="00983284">
            <w:pPr>
              <w:spacing w:after="0" w:line="240" w:lineRule="auto"/>
              <w:jc w:val="center"/>
              <w:rPr>
                <w:rFonts w:ascii="Calibri" w:eastAsia="Times New Roman" w:hAnsi="Calibri" w:cs="Times New Roman"/>
                <w:bCs/>
                <w:color w:val="000000"/>
                <w:lang w:eastAsia="es-CR"/>
              </w:rPr>
            </w:pPr>
            <w:r>
              <w:rPr>
                <w:rFonts w:ascii="Calibri" w:eastAsia="Times New Roman" w:hAnsi="Calibri" w:cs="Times New Roman"/>
                <w:bCs/>
                <w:color w:val="000000"/>
                <w:lang w:eastAsia="es-CR"/>
              </w:rPr>
              <w:t>Subgerente Financiero</w:t>
            </w:r>
          </w:p>
        </w:tc>
      </w:tr>
      <w:tr w:rsidR="00650CD2" w:rsidRPr="00BC1A4D" w14:paraId="296EB901" w14:textId="77777777" w:rsidTr="00983284">
        <w:trPr>
          <w:trHeight w:val="375"/>
          <w:jc w:val="center"/>
        </w:trPr>
        <w:tc>
          <w:tcPr>
            <w:tcW w:w="1980" w:type="dxa"/>
            <w:tcBorders>
              <w:top w:val="nil"/>
              <w:left w:val="single" w:sz="4" w:space="0" w:color="auto"/>
              <w:bottom w:val="single" w:sz="4" w:space="0" w:color="auto"/>
              <w:right w:val="single" w:sz="4" w:space="0" w:color="auto"/>
            </w:tcBorders>
            <w:shd w:val="clear" w:color="000000" w:fill="D9D9D9"/>
            <w:vAlign w:val="center"/>
            <w:hideMark/>
          </w:tcPr>
          <w:p w14:paraId="6B13595B" w14:textId="77777777" w:rsidR="00650CD2" w:rsidRPr="00BC1A4D" w:rsidRDefault="00650CD2" w:rsidP="00983284">
            <w:pPr>
              <w:spacing w:after="0" w:line="240" w:lineRule="auto"/>
              <w:rPr>
                <w:rFonts w:ascii="Calibri" w:eastAsia="Times New Roman" w:hAnsi="Calibri" w:cs="Times New Roman"/>
                <w:b/>
                <w:bCs/>
                <w:color w:val="000000"/>
                <w:lang w:eastAsia="es-CR"/>
              </w:rPr>
            </w:pPr>
            <w:r w:rsidRPr="00BC1A4D">
              <w:rPr>
                <w:rFonts w:ascii="Calibri" w:eastAsia="Times New Roman" w:hAnsi="Calibri" w:cs="Times New Roman"/>
                <w:b/>
                <w:bCs/>
                <w:color w:val="000000"/>
                <w:lang w:eastAsia="es-CR"/>
              </w:rPr>
              <w:t>Frecuencia</w:t>
            </w:r>
          </w:p>
        </w:tc>
        <w:tc>
          <w:tcPr>
            <w:tcW w:w="6923" w:type="dxa"/>
            <w:tcBorders>
              <w:top w:val="single" w:sz="4" w:space="0" w:color="auto"/>
              <w:left w:val="nil"/>
              <w:bottom w:val="single" w:sz="4" w:space="0" w:color="auto"/>
              <w:right w:val="single" w:sz="4" w:space="0" w:color="auto"/>
            </w:tcBorders>
            <w:shd w:val="clear" w:color="auto" w:fill="auto"/>
            <w:vAlign w:val="center"/>
            <w:hideMark/>
          </w:tcPr>
          <w:p w14:paraId="6057F569" w14:textId="19062C28" w:rsidR="00650CD2" w:rsidRPr="00C77656" w:rsidRDefault="00650CD2" w:rsidP="00983284">
            <w:pPr>
              <w:spacing w:after="0" w:line="240" w:lineRule="auto"/>
              <w:jc w:val="center"/>
              <w:rPr>
                <w:rFonts w:ascii="Calibri" w:eastAsia="Times New Roman" w:hAnsi="Calibri" w:cs="Times New Roman"/>
                <w:bCs/>
                <w:color w:val="000000"/>
                <w:lang w:eastAsia="es-CR"/>
              </w:rPr>
            </w:pPr>
            <w:r>
              <w:rPr>
                <w:rFonts w:ascii="Calibri" w:eastAsia="Times New Roman" w:hAnsi="Calibri" w:cs="Times New Roman"/>
                <w:bCs/>
                <w:color w:val="000000"/>
                <w:lang w:eastAsia="es-CR"/>
              </w:rPr>
              <w:t>Anual</w:t>
            </w:r>
          </w:p>
        </w:tc>
      </w:tr>
    </w:tbl>
    <w:p w14:paraId="295C7B14" w14:textId="34D1833C" w:rsidR="00650CD2" w:rsidRDefault="00650CD2">
      <w:pPr>
        <w:spacing w:after="160" w:line="259" w:lineRule="auto"/>
        <w:rPr>
          <w:rFonts w:ascii="Calibri" w:hAnsi="Calibri" w:cs="Arial"/>
          <w:kern w:val="24"/>
        </w:rPr>
      </w:pPr>
    </w:p>
    <w:p w14:paraId="14C377CB" w14:textId="77777777" w:rsidR="00BE1BBF" w:rsidRDefault="00BE1BBF">
      <w:pPr>
        <w:spacing w:after="160" w:line="259" w:lineRule="auto"/>
        <w:rPr>
          <w:rFonts w:ascii="Calibri" w:hAnsi="Calibri" w:cs="Arial"/>
          <w:kern w:val="24"/>
        </w:rPr>
      </w:pPr>
    </w:p>
    <w:p w14:paraId="29D763F7" w14:textId="77777777" w:rsidR="00BE1BBF" w:rsidRDefault="00BE1BBF">
      <w:pPr>
        <w:spacing w:after="160" w:line="259" w:lineRule="auto"/>
        <w:rPr>
          <w:rFonts w:ascii="Calibri" w:hAnsi="Calibri" w:cs="Arial"/>
          <w:kern w:val="24"/>
        </w:rPr>
      </w:pPr>
    </w:p>
    <w:p w14:paraId="4722BD91" w14:textId="77777777" w:rsidR="00BE1BBF" w:rsidRDefault="00BE1BBF">
      <w:pPr>
        <w:spacing w:after="160" w:line="259" w:lineRule="auto"/>
        <w:rPr>
          <w:rFonts w:ascii="Calibri" w:hAnsi="Calibri" w:cs="Arial"/>
          <w:kern w:val="24"/>
        </w:rPr>
      </w:pPr>
    </w:p>
    <w:p w14:paraId="1ACF3E6B" w14:textId="77777777" w:rsidR="00BE1BBF" w:rsidRDefault="00BE1BBF">
      <w:pPr>
        <w:spacing w:after="160" w:line="259" w:lineRule="auto"/>
        <w:rPr>
          <w:rFonts w:ascii="Calibri" w:hAnsi="Calibri" w:cs="Arial"/>
          <w:kern w:val="24"/>
        </w:rPr>
      </w:pPr>
    </w:p>
    <w:tbl>
      <w:tblPr>
        <w:tblW w:w="8903" w:type="dxa"/>
        <w:jc w:val="center"/>
        <w:tblCellMar>
          <w:left w:w="70" w:type="dxa"/>
          <w:right w:w="70" w:type="dxa"/>
        </w:tblCellMar>
        <w:tblLook w:val="04A0" w:firstRow="1" w:lastRow="0" w:firstColumn="1" w:lastColumn="0" w:noHBand="0" w:noVBand="1"/>
      </w:tblPr>
      <w:tblGrid>
        <w:gridCol w:w="1980"/>
        <w:gridCol w:w="6923"/>
      </w:tblGrid>
      <w:tr w:rsidR="00650CD2" w:rsidRPr="00BC1A4D" w14:paraId="6F8E310B" w14:textId="77777777" w:rsidTr="00983284">
        <w:trPr>
          <w:trHeight w:val="360"/>
          <w:jc w:val="center"/>
        </w:trPr>
        <w:tc>
          <w:tcPr>
            <w:tcW w:w="198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152B3B88" w14:textId="77777777" w:rsidR="00650CD2" w:rsidRPr="00BC1A4D" w:rsidRDefault="00650CD2" w:rsidP="00983284">
            <w:pPr>
              <w:spacing w:after="0" w:line="240" w:lineRule="auto"/>
              <w:rPr>
                <w:rFonts w:ascii="Calibri" w:eastAsia="Times New Roman" w:hAnsi="Calibri" w:cs="Times New Roman"/>
                <w:b/>
                <w:bCs/>
                <w:color w:val="000000"/>
                <w:lang w:eastAsia="es-CR"/>
              </w:rPr>
            </w:pPr>
            <w:r w:rsidRPr="00BC1A4D">
              <w:rPr>
                <w:rFonts w:ascii="Calibri" w:eastAsia="Times New Roman" w:hAnsi="Calibri" w:cs="Times New Roman"/>
                <w:b/>
                <w:bCs/>
                <w:color w:val="000000"/>
                <w:lang w:eastAsia="es-CR"/>
              </w:rPr>
              <w:lastRenderedPageBreak/>
              <w:t>Perspectiva</w:t>
            </w:r>
          </w:p>
        </w:tc>
        <w:tc>
          <w:tcPr>
            <w:tcW w:w="6923" w:type="dxa"/>
            <w:tcBorders>
              <w:top w:val="single" w:sz="4" w:space="0" w:color="auto"/>
              <w:left w:val="nil"/>
              <w:bottom w:val="single" w:sz="4" w:space="0" w:color="auto"/>
              <w:right w:val="single" w:sz="4" w:space="0" w:color="auto"/>
            </w:tcBorders>
            <w:shd w:val="clear" w:color="auto" w:fill="auto"/>
            <w:vAlign w:val="center"/>
            <w:hideMark/>
          </w:tcPr>
          <w:p w14:paraId="36979079" w14:textId="77777777" w:rsidR="00650CD2" w:rsidRPr="00C77656" w:rsidRDefault="00650CD2" w:rsidP="00983284">
            <w:pPr>
              <w:spacing w:after="0" w:line="240" w:lineRule="auto"/>
              <w:jc w:val="center"/>
              <w:rPr>
                <w:rFonts w:ascii="Calibri" w:eastAsia="Times New Roman" w:hAnsi="Calibri" w:cs="Times New Roman"/>
                <w:bCs/>
                <w:color w:val="000000"/>
                <w:lang w:eastAsia="es-CR"/>
              </w:rPr>
            </w:pPr>
            <w:r>
              <w:rPr>
                <w:rFonts w:ascii="Calibri" w:eastAsia="Times New Roman" w:hAnsi="Calibri" w:cs="Times New Roman"/>
                <w:bCs/>
                <w:color w:val="000000"/>
                <w:lang w:eastAsia="es-CR"/>
              </w:rPr>
              <w:t>Procesos internos</w:t>
            </w:r>
          </w:p>
        </w:tc>
      </w:tr>
      <w:tr w:rsidR="00650CD2" w:rsidRPr="00BC1A4D" w14:paraId="1EE71E12" w14:textId="77777777" w:rsidTr="00650CD2">
        <w:trPr>
          <w:trHeight w:val="331"/>
          <w:jc w:val="center"/>
        </w:trPr>
        <w:tc>
          <w:tcPr>
            <w:tcW w:w="1980" w:type="dxa"/>
            <w:tcBorders>
              <w:top w:val="nil"/>
              <w:left w:val="single" w:sz="4" w:space="0" w:color="auto"/>
              <w:bottom w:val="single" w:sz="4" w:space="0" w:color="auto"/>
              <w:right w:val="single" w:sz="4" w:space="0" w:color="auto"/>
            </w:tcBorders>
            <w:shd w:val="clear" w:color="000000" w:fill="D9D9D9"/>
            <w:vAlign w:val="center"/>
            <w:hideMark/>
          </w:tcPr>
          <w:p w14:paraId="3CFC70F3" w14:textId="77777777" w:rsidR="00650CD2" w:rsidRPr="00BC1A4D" w:rsidRDefault="00650CD2" w:rsidP="00983284">
            <w:pPr>
              <w:spacing w:after="0" w:line="240" w:lineRule="auto"/>
              <w:rPr>
                <w:rFonts w:ascii="Calibri" w:eastAsia="Times New Roman" w:hAnsi="Calibri" w:cs="Times New Roman"/>
                <w:b/>
                <w:bCs/>
                <w:color w:val="000000"/>
                <w:lang w:eastAsia="es-CR"/>
              </w:rPr>
            </w:pPr>
            <w:r w:rsidRPr="00BC1A4D">
              <w:rPr>
                <w:rFonts w:ascii="Calibri" w:eastAsia="Times New Roman" w:hAnsi="Calibri" w:cs="Times New Roman"/>
                <w:b/>
                <w:bCs/>
                <w:color w:val="000000"/>
                <w:lang w:eastAsia="es-CR"/>
              </w:rPr>
              <w:t>Objetivo</w:t>
            </w:r>
          </w:p>
        </w:tc>
        <w:tc>
          <w:tcPr>
            <w:tcW w:w="6923" w:type="dxa"/>
            <w:tcBorders>
              <w:top w:val="single" w:sz="4" w:space="0" w:color="auto"/>
              <w:left w:val="nil"/>
              <w:bottom w:val="single" w:sz="4" w:space="0" w:color="auto"/>
              <w:right w:val="single" w:sz="4" w:space="0" w:color="auto"/>
            </w:tcBorders>
            <w:shd w:val="clear" w:color="auto" w:fill="auto"/>
            <w:vAlign w:val="center"/>
            <w:hideMark/>
          </w:tcPr>
          <w:p w14:paraId="3B860128" w14:textId="6449BB28" w:rsidR="00650CD2" w:rsidRPr="00C77656" w:rsidRDefault="00650CD2" w:rsidP="00650CD2">
            <w:pPr>
              <w:spacing w:after="0" w:line="240" w:lineRule="auto"/>
              <w:jc w:val="center"/>
              <w:rPr>
                <w:rFonts w:ascii="Calibri" w:eastAsia="Times New Roman" w:hAnsi="Calibri" w:cs="Times New Roman"/>
                <w:bCs/>
                <w:color w:val="000000"/>
                <w:lang w:eastAsia="es-CR"/>
              </w:rPr>
            </w:pPr>
            <w:r w:rsidRPr="00C77656">
              <w:rPr>
                <w:rFonts w:ascii="Calibri" w:eastAsia="Times New Roman" w:hAnsi="Calibri" w:cs="Times New Roman"/>
                <w:bCs/>
                <w:color w:val="000000"/>
                <w:lang w:eastAsia="es-CR"/>
              </w:rPr>
              <w:t>P</w:t>
            </w:r>
            <w:r>
              <w:rPr>
                <w:rFonts w:ascii="Calibri" w:eastAsia="Times New Roman" w:hAnsi="Calibri" w:cs="Times New Roman"/>
                <w:bCs/>
                <w:color w:val="000000"/>
                <w:lang w:eastAsia="es-CR"/>
              </w:rPr>
              <w:t>I</w:t>
            </w:r>
            <w:r w:rsidRPr="00C77656">
              <w:rPr>
                <w:rFonts w:ascii="Calibri" w:eastAsia="Times New Roman" w:hAnsi="Calibri" w:cs="Times New Roman"/>
                <w:bCs/>
                <w:color w:val="000000"/>
                <w:lang w:eastAsia="es-CR"/>
              </w:rPr>
              <w:t>-0</w:t>
            </w:r>
            <w:r>
              <w:rPr>
                <w:rFonts w:ascii="Calibri" w:eastAsia="Times New Roman" w:hAnsi="Calibri" w:cs="Times New Roman"/>
                <w:bCs/>
                <w:color w:val="000000"/>
                <w:lang w:eastAsia="es-CR"/>
              </w:rPr>
              <w:t>4</w:t>
            </w:r>
            <w:r w:rsidRPr="00C77656">
              <w:rPr>
                <w:rFonts w:ascii="Calibri" w:eastAsia="Times New Roman" w:hAnsi="Calibri" w:cs="Times New Roman"/>
                <w:bCs/>
                <w:color w:val="000000"/>
                <w:lang w:eastAsia="es-CR"/>
              </w:rPr>
              <w:t xml:space="preserve">. </w:t>
            </w:r>
            <w:r w:rsidRPr="00650CD2">
              <w:rPr>
                <w:rFonts w:ascii="Calibri" w:eastAsia="Times New Roman" w:hAnsi="Calibri" w:cs="Times New Roman"/>
                <w:bCs/>
                <w:color w:val="000000"/>
                <w:lang w:eastAsia="es-CR"/>
              </w:rPr>
              <w:t>Ejecutar eficazmente los fondos destinados a bonos comunales</w:t>
            </w:r>
          </w:p>
        </w:tc>
      </w:tr>
      <w:tr w:rsidR="00321824" w:rsidRPr="00BC1A4D" w14:paraId="566E4AF0" w14:textId="77777777" w:rsidTr="00983284">
        <w:trPr>
          <w:trHeight w:val="508"/>
          <w:jc w:val="center"/>
        </w:trPr>
        <w:tc>
          <w:tcPr>
            <w:tcW w:w="1980" w:type="dxa"/>
            <w:tcBorders>
              <w:top w:val="nil"/>
              <w:left w:val="single" w:sz="4" w:space="0" w:color="auto"/>
              <w:bottom w:val="single" w:sz="4" w:space="0" w:color="auto"/>
              <w:right w:val="single" w:sz="4" w:space="0" w:color="auto"/>
            </w:tcBorders>
            <w:shd w:val="clear" w:color="000000" w:fill="D9D9D9"/>
            <w:vAlign w:val="center"/>
          </w:tcPr>
          <w:p w14:paraId="3D729943" w14:textId="603DBAD1" w:rsidR="00321824" w:rsidRPr="00BC1A4D" w:rsidRDefault="00321824" w:rsidP="00983284">
            <w:pPr>
              <w:spacing w:after="0" w:line="240" w:lineRule="auto"/>
              <w:rPr>
                <w:rFonts w:ascii="Calibri" w:eastAsia="Times New Roman" w:hAnsi="Calibri" w:cs="Times New Roman"/>
                <w:b/>
                <w:bCs/>
                <w:color w:val="000000"/>
                <w:lang w:eastAsia="es-CR"/>
              </w:rPr>
            </w:pPr>
            <w:r>
              <w:rPr>
                <w:rFonts w:ascii="Calibri" w:eastAsia="Times New Roman" w:hAnsi="Calibri" w:cs="Times New Roman"/>
                <w:b/>
                <w:bCs/>
                <w:color w:val="000000"/>
                <w:lang w:eastAsia="es-CR"/>
              </w:rPr>
              <w:t>Peso</w:t>
            </w:r>
          </w:p>
        </w:tc>
        <w:tc>
          <w:tcPr>
            <w:tcW w:w="6923" w:type="dxa"/>
            <w:tcBorders>
              <w:top w:val="single" w:sz="4" w:space="0" w:color="auto"/>
              <w:left w:val="nil"/>
              <w:bottom w:val="single" w:sz="4" w:space="0" w:color="auto"/>
              <w:right w:val="single" w:sz="4" w:space="0" w:color="auto"/>
            </w:tcBorders>
            <w:shd w:val="clear" w:color="auto" w:fill="auto"/>
            <w:vAlign w:val="center"/>
          </w:tcPr>
          <w:p w14:paraId="706E66E5" w14:textId="3B34D7C4" w:rsidR="00321824" w:rsidRPr="0065312F" w:rsidRDefault="00321824" w:rsidP="00983284">
            <w:pPr>
              <w:spacing w:after="0" w:line="240" w:lineRule="auto"/>
              <w:jc w:val="center"/>
              <w:rPr>
                <w:rFonts w:ascii="Calibri" w:eastAsia="Times New Roman" w:hAnsi="Calibri" w:cs="Times New Roman"/>
                <w:bCs/>
                <w:color w:val="000000"/>
                <w:lang w:eastAsia="es-CR"/>
              </w:rPr>
            </w:pPr>
            <w:r>
              <w:rPr>
                <w:rFonts w:ascii="Calibri" w:eastAsia="Times New Roman" w:hAnsi="Calibri" w:cs="Times New Roman"/>
                <w:bCs/>
                <w:color w:val="000000"/>
                <w:lang w:eastAsia="es-CR"/>
              </w:rPr>
              <w:t>10%</w:t>
            </w:r>
          </w:p>
        </w:tc>
      </w:tr>
      <w:tr w:rsidR="00650CD2" w:rsidRPr="00BC1A4D" w14:paraId="01FB0F66" w14:textId="77777777" w:rsidTr="00983284">
        <w:trPr>
          <w:trHeight w:val="508"/>
          <w:jc w:val="center"/>
        </w:trPr>
        <w:tc>
          <w:tcPr>
            <w:tcW w:w="1980" w:type="dxa"/>
            <w:tcBorders>
              <w:top w:val="nil"/>
              <w:left w:val="single" w:sz="4" w:space="0" w:color="auto"/>
              <w:bottom w:val="single" w:sz="4" w:space="0" w:color="auto"/>
              <w:right w:val="single" w:sz="4" w:space="0" w:color="auto"/>
            </w:tcBorders>
            <w:shd w:val="clear" w:color="000000" w:fill="D9D9D9"/>
            <w:vAlign w:val="center"/>
            <w:hideMark/>
          </w:tcPr>
          <w:p w14:paraId="23795768" w14:textId="77777777" w:rsidR="00650CD2" w:rsidRPr="00BC1A4D" w:rsidRDefault="00650CD2" w:rsidP="00983284">
            <w:pPr>
              <w:spacing w:after="0" w:line="240" w:lineRule="auto"/>
              <w:rPr>
                <w:rFonts w:ascii="Calibri" w:eastAsia="Times New Roman" w:hAnsi="Calibri" w:cs="Times New Roman"/>
                <w:b/>
                <w:bCs/>
                <w:color w:val="000000"/>
                <w:lang w:eastAsia="es-CR"/>
              </w:rPr>
            </w:pPr>
            <w:r w:rsidRPr="00BC1A4D">
              <w:rPr>
                <w:rFonts w:ascii="Calibri" w:eastAsia="Times New Roman" w:hAnsi="Calibri" w:cs="Times New Roman"/>
                <w:b/>
                <w:bCs/>
                <w:color w:val="000000"/>
                <w:lang w:eastAsia="es-CR"/>
              </w:rPr>
              <w:t>Descripción</w:t>
            </w:r>
          </w:p>
        </w:tc>
        <w:tc>
          <w:tcPr>
            <w:tcW w:w="6923" w:type="dxa"/>
            <w:tcBorders>
              <w:top w:val="single" w:sz="4" w:space="0" w:color="auto"/>
              <w:left w:val="nil"/>
              <w:bottom w:val="single" w:sz="4" w:space="0" w:color="auto"/>
              <w:right w:val="single" w:sz="4" w:space="0" w:color="auto"/>
            </w:tcBorders>
            <w:shd w:val="clear" w:color="auto" w:fill="auto"/>
            <w:vAlign w:val="center"/>
            <w:hideMark/>
          </w:tcPr>
          <w:p w14:paraId="011AF379" w14:textId="1F0EE63B" w:rsidR="00650CD2" w:rsidRPr="00C77656" w:rsidRDefault="0065312F" w:rsidP="00983284">
            <w:pPr>
              <w:spacing w:after="0" w:line="240" w:lineRule="auto"/>
              <w:jc w:val="center"/>
              <w:rPr>
                <w:rFonts w:ascii="Calibri" w:eastAsia="Times New Roman" w:hAnsi="Calibri" w:cs="Times New Roman"/>
                <w:bCs/>
                <w:color w:val="000000"/>
                <w:lang w:eastAsia="es-CR"/>
              </w:rPr>
            </w:pPr>
            <w:r w:rsidRPr="0065312F">
              <w:rPr>
                <w:rFonts w:ascii="Calibri" w:eastAsia="Times New Roman" w:hAnsi="Calibri" w:cs="Times New Roman"/>
                <w:bCs/>
                <w:color w:val="000000"/>
                <w:lang w:eastAsia="es-CR"/>
              </w:rPr>
              <w:t>Por eficazmente se entiende ejecutar el monto disponible del período y aquellos montos disponibles de períodos anteriores</w:t>
            </w:r>
          </w:p>
        </w:tc>
      </w:tr>
      <w:tr w:rsidR="00650CD2" w:rsidRPr="00BC1A4D" w14:paraId="75A323A1" w14:textId="77777777" w:rsidTr="00983284">
        <w:trPr>
          <w:trHeight w:val="375"/>
          <w:jc w:val="center"/>
        </w:trPr>
        <w:tc>
          <w:tcPr>
            <w:tcW w:w="1980" w:type="dxa"/>
            <w:tcBorders>
              <w:top w:val="nil"/>
              <w:left w:val="single" w:sz="4" w:space="0" w:color="auto"/>
              <w:bottom w:val="single" w:sz="4" w:space="0" w:color="auto"/>
              <w:right w:val="single" w:sz="4" w:space="0" w:color="auto"/>
            </w:tcBorders>
            <w:shd w:val="clear" w:color="000000" w:fill="D9D9D9"/>
            <w:vAlign w:val="center"/>
          </w:tcPr>
          <w:p w14:paraId="178A7681" w14:textId="77777777" w:rsidR="00650CD2" w:rsidRPr="00BC1A4D" w:rsidRDefault="00650CD2" w:rsidP="00983284">
            <w:pPr>
              <w:spacing w:after="0" w:line="240" w:lineRule="auto"/>
              <w:rPr>
                <w:rFonts w:ascii="Calibri" w:eastAsia="Times New Roman" w:hAnsi="Calibri" w:cs="Times New Roman"/>
                <w:b/>
                <w:bCs/>
                <w:color w:val="000000"/>
                <w:lang w:eastAsia="es-CR"/>
              </w:rPr>
            </w:pPr>
            <w:r>
              <w:rPr>
                <w:rFonts w:ascii="Calibri" w:eastAsia="Times New Roman" w:hAnsi="Calibri" w:cs="Times New Roman"/>
                <w:b/>
                <w:bCs/>
                <w:color w:val="000000"/>
                <w:lang w:eastAsia="es-CR"/>
              </w:rPr>
              <w:t>Resultado</w:t>
            </w:r>
          </w:p>
        </w:tc>
        <w:tc>
          <w:tcPr>
            <w:tcW w:w="6923" w:type="dxa"/>
            <w:tcBorders>
              <w:top w:val="single" w:sz="4" w:space="0" w:color="auto"/>
              <w:left w:val="nil"/>
              <w:bottom w:val="single" w:sz="4" w:space="0" w:color="auto"/>
              <w:right w:val="single" w:sz="4" w:space="0" w:color="auto"/>
            </w:tcBorders>
            <w:shd w:val="clear" w:color="auto" w:fill="auto"/>
            <w:vAlign w:val="center"/>
          </w:tcPr>
          <w:p w14:paraId="35F0E58D" w14:textId="7C358B8F" w:rsidR="00650CD2" w:rsidRDefault="0065312F" w:rsidP="00983284">
            <w:pPr>
              <w:spacing w:after="0" w:line="240" w:lineRule="auto"/>
              <w:jc w:val="center"/>
              <w:rPr>
                <w:rFonts w:ascii="Calibri" w:eastAsia="Times New Roman" w:hAnsi="Calibri" w:cs="Times New Roman"/>
                <w:bCs/>
                <w:color w:val="000000"/>
                <w:lang w:eastAsia="es-CR"/>
              </w:rPr>
            </w:pPr>
            <w:r w:rsidRPr="0065312F">
              <w:rPr>
                <w:rFonts w:ascii="Calibri" w:eastAsia="Times New Roman" w:hAnsi="Calibri" w:cs="Times New Roman"/>
                <w:bCs/>
                <w:color w:val="000000"/>
                <w:lang w:eastAsia="es-CR"/>
              </w:rPr>
              <w:t>Mejoramiento de comunidades y necesidades sociales</w:t>
            </w:r>
          </w:p>
        </w:tc>
      </w:tr>
      <w:tr w:rsidR="00650CD2" w:rsidRPr="00BC1A4D" w14:paraId="32138E0C" w14:textId="77777777" w:rsidTr="00983284">
        <w:trPr>
          <w:trHeight w:val="375"/>
          <w:jc w:val="center"/>
        </w:trPr>
        <w:tc>
          <w:tcPr>
            <w:tcW w:w="1980" w:type="dxa"/>
            <w:tcBorders>
              <w:top w:val="nil"/>
              <w:left w:val="single" w:sz="4" w:space="0" w:color="auto"/>
              <w:bottom w:val="single" w:sz="4" w:space="0" w:color="auto"/>
              <w:right w:val="single" w:sz="4" w:space="0" w:color="auto"/>
            </w:tcBorders>
            <w:shd w:val="clear" w:color="000000" w:fill="D9D9D9"/>
            <w:vAlign w:val="center"/>
            <w:hideMark/>
          </w:tcPr>
          <w:p w14:paraId="0E9AD213" w14:textId="77777777" w:rsidR="00650CD2" w:rsidRPr="00BC1A4D" w:rsidRDefault="00650CD2" w:rsidP="00983284">
            <w:pPr>
              <w:spacing w:after="0" w:line="240" w:lineRule="auto"/>
              <w:rPr>
                <w:rFonts w:ascii="Calibri" w:eastAsia="Times New Roman" w:hAnsi="Calibri" w:cs="Times New Roman"/>
                <w:b/>
                <w:bCs/>
                <w:color w:val="000000"/>
                <w:lang w:eastAsia="es-CR"/>
              </w:rPr>
            </w:pPr>
            <w:r>
              <w:rPr>
                <w:rFonts w:ascii="Calibri" w:eastAsia="Times New Roman" w:hAnsi="Calibri" w:cs="Times New Roman"/>
                <w:b/>
                <w:bCs/>
                <w:color w:val="000000"/>
                <w:lang w:eastAsia="es-CR"/>
              </w:rPr>
              <w:t>Responsable del objetivo</w:t>
            </w:r>
          </w:p>
        </w:tc>
        <w:tc>
          <w:tcPr>
            <w:tcW w:w="6923" w:type="dxa"/>
            <w:tcBorders>
              <w:top w:val="single" w:sz="4" w:space="0" w:color="auto"/>
              <w:left w:val="nil"/>
              <w:bottom w:val="single" w:sz="4" w:space="0" w:color="auto"/>
              <w:right w:val="single" w:sz="4" w:space="0" w:color="auto"/>
            </w:tcBorders>
            <w:shd w:val="clear" w:color="auto" w:fill="auto"/>
            <w:vAlign w:val="center"/>
            <w:hideMark/>
          </w:tcPr>
          <w:p w14:paraId="6479DCAC" w14:textId="7936F944" w:rsidR="00650CD2" w:rsidRPr="00C77656" w:rsidRDefault="0064542F" w:rsidP="00983284">
            <w:pPr>
              <w:spacing w:after="0" w:line="240" w:lineRule="auto"/>
              <w:jc w:val="center"/>
              <w:rPr>
                <w:rFonts w:ascii="Calibri" w:eastAsia="Times New Roman" w:hAnsi="Calibri" w:cs="Times New Roman"/>
                <w:bCs/>
                <w:color w:val="000000"/>
                <w:lang w:eastAsia="es-CR"/>
              </w:rPr>
            </w:pPr>
            <w:r>
              <w:rPr>
                <w:rFonts w:ascii="Calibri" w:eastAsia="Times New Roman" w:hAnsi="Calibri" w:cs="Times New Roman"/>
                <w:bCs/>
                <w:color w:val="000000"/>
                <w:lang w:eastAsia="es-CR"/>
              </w:rPr>
              <w:t>Jefatura Dirección FOSUVI</w:t>
            </w:r>
          </w:p>
        </w:tc>
      </w:tr>
      <w:tr w:rsidR="00650CD2" w:rsidRPr="00BC1A4D" w14:paraId="6E7405E2" w14:textId="77777777" w:rsidTr="00983284">
        <w:trPr>
          <w:trHeight w:val="360"/>
          <w:jc w:val="center"/>
        </w:trPr>
        <w:tc>
          <w:tcPr>
            <w:tcW w:w="1980" w:type="dxa"/>
            <w:tcBorders>
              <w:top w:val="nil"/>
              <w:left w:val="single" w:sz="4" w:space="0" w:color="auto"/>
              <w:bottom w:val="single" w:sz="4" w:space="0" w:color="auto"/>
              <w:right w:val="single" w:sz="4" w:space="0" w:color="auto"/>
            </w:tcBorders>
            <w:shd w:val="clear" w:color="000000" w:fill="D9D9D9"/>
            <w:vAlign w:val="center"/>
            <w:hideMark/>
          </w:tcPr>
          <w:p w14:paraId="333D3ADA" w14:textId="77777777" w:rsidR="00650CD2" w:rsidRPr="00BC1A4D" w:rsidRDefault="00650CD2" w:rsidP="00983284">
            <w:pPr>
              <w:spacing w:after="0" w:line="240" w:lineRule="auto"/>
              <w:rPr>
                <w:rFonts w:ascii="Calibri" w:eastAsia="Times New Roman" w:hAnsi="Calibri" w:cs="Times New Roman"/>
                <w:b/>
                <w:bCs/>
                <w:color w:val="000000"/>
                <w:lang w:eastAsia="es-CR"/>
              </w:rPr>
            </w:pPr>
            <w:r w:rsidRPr="00BC1A4D">
              <w:rPr>
                <w:rFonts w:ascii="Calibri" w:eastAsia="Times New Roman" w:hAnsi="Calibri" w:cs="Times New Roman"/>
                <w:b/>
                <w:bCs/>
                <w:color w:val="000000"/>
                <w:lang w:eastAsia="es-CR"/>
              </w:rPr>
              <w:t>Indicador</w:t>
            </w:r>
          </w:p>
        </w:tc>
        <w:tc>
          <w:tcPr>
            <w:tcW w:w="6923" w:type="dxa"/>
            <w:tcBorders>
              <w:top w:val="single" w:sz="4" w:space="0" w:color="auto"/>
              <w:left w:val="nil"/>
              <w:bottom w:val="single" w:sz="4" w:space="0" w:color="auto"/>
              <w:right w:val="single" w:sz="4" w:space="0" w:color="auto"/>
            </w:tcBorders>
            <w:shd w:val="clear" w:color="auto" w:fill="auto"/>
            <w:vAlign w:val="center"/>
            <w:hideMark/>
          </w:tcPr>
          <w:p w14:paraId="4F078487" w14:textId="2C668C4C" w:rsidR="00650CD2" w:rsidRPr="00C77656" w:rsidRDefault="007B62B8" w:rsidP="00983284">
            <w:pPr>
              <w:spacing w:after="0" w:line="240" w:lineRule="auto"/>
              <w:jc w:val="center"/>
              <w:rPr>
                <w:rFonts w:ascii="Calibri" w:eastAsia="Times New Roman" w:hAnsi="Calibri" w:cs="Times New Roman"/>
                <w:bCs/>
                <w:color w:val="000000"/>
                <w:lang w:eastAsia="es-CR"/>
              </w:rPr>
            </w:pPr>
            <w:r>
              <w:rPr>
                <w:rFonts w:ascii="Calibri" w:eastAsia="Times New Roman" w:hAnsi="Calibri" w:cs="Times New Roman"/>
                <w:color w:val="000000"/>
                <w:lang w:eastAsia="es-CR"/>
              </w:rPr>
              <w:t>(</w:t>
            </w:r>
            <w:r w:rsidRPr="006F16D9">
              <w:rPr>
                <w:rFonts w:ascii="Calibri" w:eastAsia="Times New Roman" w:hAnsi="Calibri" w:cs="Times New Roman"/>
                <w:color w:val="000000"/>
                <w:lang w:eastAsia="es-CR"/>
              </w:rPr>
              <w:t>Monto comprometido en los plazos establecidos por la normativa a nivel de perfil / Monto total de los proyectos recibidos en etapa de perfil</w:t>
            </w:r>
            <w:r>
              <w:rPr>
                <w:rFonts w:ascii="Calibri" w:eastAsia="Times New Roman" w:hAnsi="Calibri" w:cs="Times New Roman"/>
                <w:color w:val="000000"/>
                <w:lang w:eastAsia="es-CR"/>
              </w:rPr>
              <w:t>)*60% + (</w:t>
            </w:r>
            <w:r w:rsidRPr="006F16D9">
              <w:rPr>
                <w:rFonts w:ascii="Calibri" w:eastAsia="Times New Roman" w:hAnsi="Calibri" w:cs="Times New Roman"/>
                <w:color w:val="000000"/>
                <w:lang w:eastAsia="es-CR"/>
              </w:rPr>
              <w:t>Monto comprometido en etapa de financiamiento (no objeción)</w:t>
            </w:r>
            <w:r>
              <w:rPr>
                <w:rFonts w:ascii="Calibri" w:eastAsia="Times New Roman" w:hAnsi="Calibri" w:cs="Times New Roman"/>
                <w:color w:val="000000"/>
                <w:lang w:eastAsia="es-CR"/>
              </w:rPr>
              <w:t xml:space="preserve"> </w:t>
            </w:r>
            <w:r w:rsidRPr="006F16D9">
              <w:rPr>
                <w:rFonts w:ascii="Calibri" w:eastAsia="Times New Roman" w:hAnsi="Calibri" w:cs="Times New Roman"/>
                <w:color w:val="000000"/>
                <w:lang w:eastAsia="es-CR"/>
              </w:rPr>
              <w:t>/ Monto total de proyecto</w:t>
            </w:r>
            <w:r>
              <w:rPr>
                <w:rFonts w:ascii="Calibri" w:eastAsia="Times New Roman" w:hAnsi="Calibri" w:cs="Times New Roman"/>
                <w:color w:val="000000"/>
                <w:lang w:eastAsia="es-CR"/>
              </w:rPr>
              <w:t xml:space="preserve"> </w:t>
            </w:r>
            <w:r w:rsidRPr="006F16D9">
              <w:rPr>
                <w:rFonts w:ascii="Calibri" w:eastAsia="Times New Roman" w:hAnsi="Calibri" w:cs="Times New Roman"/>
                <w:color w:val="000000"/>
                <w:lang w:eastAsia="es-CR"/>
              </w:rPr>
              <w:t>recibidos para financiamiento</w:t>
            </w:r>
            <w:r>
              <w:rPr>
                <w:rFonts w:ascii="Calibri" w:eastAsia="Times New Roman" w:hAnsi="Calibri" w:cs="Times New Roman"/>
                <w:color w:val="000000"/>
                <w:lang w:eastAsia="es-CR"/>
              </w:rPr>
              <w:t>) * 40%</w:t>
            </w:r>
          </w:p>
        </w:tc>
      </w:tr>
      <w:tr w:rsidR="00650CD2" w:rsidRPr="00BC1A4D" w14:paraId="0BC12FB9" w14:textId="77777777" w:rsidTr="00983284">
        <w:trPr>
          <w:trHeight w:val="412"/>
          <w:jc w:val="center"/>
        </w:trPr>
        <w:tc>
          <w:tcPr>
            <w:tcW w:w="1980" w:type="dxa"/>
            <w:tcBorders>
              <w:top w:val="nil"/>
              <w:left w:val="single" w:sz="4" w:space="0" w:color="auto"/>
              <w:bottom w:val="single" w:sz="4" w:space="0" w:color="auto"/>
              <w:right w:val="single" w:sz="4" w:space="0" w:color="auto"/>
            </w:tcBorders>
            <w:shd w:val="clear" w:color="000000" w:fill="D9D9D9"/>
            <w:vAlign w:val="center"/>
          </w:tcPr>
          <w:p w14:paraId="74129CF2" w14:textId="77777777" w:rsidR="00650CD2" w:rsidRPr="00BC1A4D" w:rsidRDefault="00650CD2" w:rsidP="00983284">
            <w:pPr>
              <w:spacing w:after="0" w:line="240" w:lineRule="auto"/>
              <w:rPr>
                <w:rFonts w:ascii="Calibri" w:eastAsia="Times New Roman" w:hAnsi="Calibri" w:cs="Times New Roman"/>
                <w:b/>
                <w:bCs/>
                <w:color w:val="000000"/>
                <w:lang w:eastAsia="es-CR"/>
              </w:rPr>
            </w:pPr>
            <w:r>
              <w:rPr>
                <w:rFonts w:ascii="Calibri" w:eastAsia="Times New Roman" w:hAnsi="Calibri" w:cs="Times New Roman"/>
                <w:b/>
                <w:bCs/>
                <w:color w:val="000000"/>
                <w:lang w:eastAsia="es-CR"/>
              </w:rPr>
              <w:t>Actualizador</w:t>
            </w:r>
          </w:p>
        </w:tc>
        <w:tc>
          <w:tcPr>
            <w:tcW w:w="6923" w:type="dxa"/>
            <w:tcBorders>
              <w:top w:val="single" w:sz="4" w:space="0" w:color="auto"/>
              <w:left w:val="nil"/>
              <w:bottom w:val="single" w:sz="4" w:space="0" w:color="auto"/>
              <w:right w:val="single" w:sz="4" w:space="0" w:color="auto"/>
            </w:tcBorders>
            <w:shd w:val="clear" w:color="auto" w:fill="auto"/>
            <w:vAlign w:val="center"/>
          </w:tcPr>
          <w:p w14:paraId="091BD4D9" w14:textId="4D0A2A5B" w:rsidR="00650CD2" w:rsidRPr="00C77656" w:rsidRDefault="0064542F" w:rsidP="00983284">
            <w:pPr>
              <w:spacing w:after="0" w:line="240" w:lineRule="auto"/>
              <w:jc w:val="center"/>
              <w:rPr>
                <w:rFonts w:ascii="Calibri" w:eastAsia="Times New Roman" w:hAnsi="Calibri" w:cs="Times New Roman"/>
                <w:bCs/>
                <w:color w:val="000000"/>
                <w:lang w:eastAsia="es-CR"/>
              </w:rPr>
            </w:pPr>
            <w:r>
              <w:rPr>
                <w:rFonts w:ascii="Calibri" w:eastAsia="Times New Roman" w:hAnsi="Calibri" w:cs="Times New Roman"/>
                <w:bCs/>
                <w:color w:val="000000"/>
                <w:lang w:eastAsia="es-CR"/>
              </w:rPr>
              <w:t>Dirección FOSUVI</w:t>
            </w:r>
          </w:p>
        </w:tc>
      </w:tr>
      <w:tr w:rsidR="00650CD2" w:rsidRPr="00BC1A4D" w14:paraId="47197F14" w14:textId="77777777" w:rsidTr="00983284">
        <w:trPr>
          <w:trHeight w:val="404"/>
          <w:jc w:val="center"/>
        </w:trPr>
        <w:tc>
          <w:tcPr>
            <w:tcW w:w="1980" w:type="dxa"/>
            <w:tcBorders>
              <w:top w:val="nil"/>
              <w:left w:val="single" w:sz="4" w:space="0" w:color="auto"/>
              <w:bottom w:val="single" w:sz="4" w:space="0" w:color="auto"/>
              <w:right w:val="single" w:sz="4" w:space="0" w:color="auto"/>
            </w:tcBorders>
            <w:shd w:val="clear" w:color="000000" w:fill="D9D9D9"/>
            <w:vAlign w:val="center"/>
            <w:hideMark/>
          </w:tcPr>
          <w:p w14:paraId="0D508A1A" w14:textId="77777777" w:rsidR="00650CD2" w:rsidRPr="00BC1A4D" w:rsidRDefault="00650CD2" w:rsidP="00983284">
            <w:pPr>
              <w:spacing w:after="0" w:line="240" w:lineRule="auto"/>
              <w:rPr>
                <w:rFonts w:ascii="Calibri" w:eastAsia="Times New Roman" w:hAnsi="Calibri" w:cs="Times New Roman"/>
                <w:b/>
                <w:bCs/>
                <w:color w:val="000000"/>
                <w:lang w:eastAsia="es-CR"/>
              </w:rPr>
            </w:pPr>
            <w:r w:rsidRPr="00BC1A4D">
              <w:rPr>
                <w:rFonts w:ascii="Calibri" w:eastAsia="Times New Roman" w:hAnsi="Calibri" w:cs="Times New Roman"/>
                <w:b/>
                <w:bCs/>
                <w:color w:val="000000"/>
                <w:lang w:eastAsia="es-CR"/>
              </w:rPr>
              <w:t>Fijador de la meta</w:t>
            </w:r>
          </w:p>
        </w:tc>
        <w:tc>
          <w:tcPr>
            <w:tcW w:w="6923" w:type="dxa"/>
            <w:tcBorders>
              <w:top w:val="single" w:sz="4" w:space="0" w:color="auto"/>
              <w:left w:val="nil"/>
              <w:bottom w:val="single" w:sz="4" w:space="0" w:color="auto"/>
              <w:right w:val="single" w:sz="4" w:space="0" w:color="auto"/>
            </w:tcBorders>
            <w:shd w:val="clear" w:color="auto" w:fill="auto"/>
            <w:vAlign w:val="center"/>
            <w:hideMark/>
          </w:tcPr>
          <w:p w14:paraId="65CEBC45" w14:textId="5F3163F5" w:rsidR="00650CD2" w:rsidRPr="00C77656" w:rsidRDefault="0064542F" w:rsidP="001343A3">
            <w:pPr>
              <w:spacing w:after="0" w:line="240" w:lineRule="auto"/>
              <w:jc w:val="center"/>
              <w:rPr>
                <w:rFonts w:ascii="Calibri" w:eastAsia="Times New Roman" w:hAnsi="Calibri" w:cs="Times New Roman"/>
                <w:bCs/>
                <w:color w:val="000000"/>
                <w:lang w:eastAsia="es-CR"/>
              </w:rPr>
            </w:pPr>
            <w:r>
              <w:rPr>
                <w:rFonts w:ascii="Calibri" w:eastAsia="Times New Roman" w:hAnsi="Calibri" w:cs="Times New Roman"/>
                <w:bCs/>
                <w:color w:val="000000"/>
                <w:lang w:eastAsia="es-CR"/>
              </w:rPr>
              <w:t>Geren</w:t>
            </w:r>
            <w:r w:rsidR="001343A3">
              <w:rPr>
                <w:rFonts w:ascii="Calibri" w:eastAsia="Times New Roman" w:hAnsi="Calibri" w:cs="Times New Roman"/>
                <w:bCs/>
                <w:color w:val="000000"/>
                <w:lang w:eastAsia="es-CR"/>
              </w:rPr>
              <w:t>te</w:t>
            </w:r>
            <w:r>
              <w:rPr>
                <w:rFonts w:ascii="Calibri" w:eastAsia="Times New Roman" w:hAnsi="Calibri" w:cs="Times New Roman"/>
                <w:bCs/>
                <w:color w:val="000000"/>
                <w:lang w:eastAsia="es-CR"/>
              </w:rPr>
              <w:t xml:space="preserve"> General</w:t>
            </w:r>
          </w:p>
        </w:tc>
      </w:tr>
      <w:tr w:rsidR="00650CD2" w:rsidRPr="00BC1A4D" w14:paraId="561F0203" w14:textId="77777777" w:rsidTr="00983284">
        <w:trPr>
          <w:trHeight w:val="375"/>
          <w:jc w:val="center"/>
        </w:trPr>
        <w:tc>
          <w:tcPr>
            <w:tcW w:w="1980" w:type="dxa"/>
            <w:tcBorders>
              <w:top w:val="nil"/>
              <w:left w:val="single" w:sz="4" w:space="0" w:color="auto"/>
              <w:bottom w:val="single" w:sz="4" w:space="0" w:color="auto"/>
              <w:right w:val="single" w:sz="4" w:space="0" w:color="auto"/>
            </w:tcBorders>
            <w:shd w:val="clear" w:color="000000" w:fill="D9D9D9"/>
            <w:vAlign w:val="center"/>
            <w:hideMark/>
          </w:tcPr>
          <w:p w14:paraId="382CFE34" w14:textId="77777777" w:rsidR="00650CD2" w:rsidRPr="00BC1A4D" w:rsidRDefault="00650CD2" w:rsidP="00983284">
            <w:pPr>
              <w:spacing w:after="0" w:line="240" w:lineRule="auto"/>
              <w:rPr>
                <w:rFonts w:ascii="Calibri" w:eastAsia="Times New Roman" w:hAnsi="Calibri" w:cs="Times New Roman"/>
                <w:b/>
                <w:bCs/>
                <w:color w:val="000000"/>
                <w:lang w:eastAsia="es-CR"/>
              </w:rPr>
            </w:pPr>
            <w:r w:rsidRPr="00BC1A4D">
              <w:rPr>
                <w:rFonts w:ascii="Calibri" w:eastAsia="Times New Roman" w:hAnsi="Calibri" w:cs="Times New Roman"/>
                <w:b/>
                <w:bCs/>
                <w:color w:val="000000"/>
                <w:lang w:eastAsia="es-CR"/>
              </w:rPr>
              <w:t>Frecuencia</w:t>
            </w:r>
          </w:p>
        </w:tc>
        <w:tc>
          <w:tcPr>
            <w:tcW w:w="6923" w:type="dxa"/>
            <w:tcBorders>
              <w:top w:val="single" w:sz="4" w:space="0" w:color="auto"/>
              <w:left w:val="nil"/>
              <w:bottom w:val="single" w:sz="4" w:space="0" w:color="auto"/>
              <w:right w:val="single" w:sz="4" w:space="0" w:color="auto"/>
            </w:tcBorders>
            <w:shd w:val="clear" w:color="auto" w:fill="auto"/>
            <w:vAlign w:val="center"/>
            <w:hideMark/>
          </w:tcPr>
          <w:p w14:paraId="3120E5DC" w14:textId="725BB6AB" w:rsidR="00650CD2" w:rsidRPr="00C77656" w:rsidRDefault="0065312F" w:rsidP="00983284">
            <w:pPr>
              <w:spacing w:after="0" w:line="240" w:lineRule="auto"/>
              <w:jc w:val="center"/>
              <w:rPr>
                <w:rFonts w:ascii="Calibri" w:eastAsia="Times New Roman" w:hAnsi="Calibri" w:cs="Times New Roman"/>
                <w:bCs/>
                <w:color w:val="000000"/>
                <w:lang w:eastAsia="es-CR"/>
              </w:rPr>
            </w:pPr>
            <w:r>
              <w:rPr>
                <w:rFonts w:ascii="Calibri" w:eastAsia="Times New Roman" w:hAnsi="Calibri" w:cs="Times New Roman"/>
                <w:bCs/>
                <w:color w:val="000000"/>
                <w:lang w:eastAsia="es-CR"/>
              </w:rPr>
              <w:t>Anual</w:t>
            </w:r>
          </w:p>
        </w:tc>
      </w:tr>
    </w:tbl>
    <w:p w14:paraId="11BE550B" w14:textId="07BF4435" w:rsidR="002E2DD6" w:rsidRDefault="002E2DD6">
      <w:pPr>
        <w:spacing w:after="160" w:line="259" w:lineRule="auto"/>
        <w:rPr>
          <w:rFonts w:ascii="Calibri" w:hAnsi="Calibri" w:cs="Arial"/>
          <w:kern w:val="24"/>
        </w:rPr>
      </w:pPr>
    </w:p>
    <w:tbl>
      <w:tblPr>
        <w:tblW w:w="8903" w:type="dxa"/>
        <w:jc w:val="center"/>
        <w:tblCellMar>
          <w:left w:w="70" w:type="dxa"/>
          <w:right w:w="70" w:type="dxa"/>
        </w:tblCellMar>
        <w:tblLook w:val="04A0" w:firstRow="1" w:lastRow="0" w:firstColumn="1" w:lastColumn="0" w:noHBand="0" w:noVBand="1"/>
      </w:tblPr>
      <w:tblGrid>
        <w:gridCol w:w="1980"/>
        <w:gridCol w:w="6923"/>
      </w:tblGrid>
      <w:tr w:rsidR="0065312F" w:rsidRPr="00BC1A4D" w14:paraId="1BF7B42E" w14:textId="77777777" w:rsidTr="00983284">
        <w:trPr>
          <w:trHeight w:val="360"/>
          <w:jc w:val="center"/>
        </w:trPr>
        <w:tc>
          <w:tcPr>
            <w:tcW w:w="198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3EF0F18D" w14:textId="77777777" w:rsidR="0065312F" w:rsidRPr="00BC1A4D" w:rsidRDefault="0065312F" w:rsidP="00983284">
            <w:pPr>
              <w:spacing w:after="0" w:line="240" w:lineRule="auto"/>
              <w:rPr>
                <w:rFonts w:ascii="Calibri" w:eastAsia="Times New Roman" w:hAnsi="Calibri" w:cs="Times New Roman"/>
                <w:b/>
                <w:bCs/>
                <w:color w:val="000000"/>
                <w:lang w:eastAsia="es-CR"/>
              </w:rPr>
            </w:pPr>
            <w:r w:rsidRPr="00BC1A4D">
              <w:rPr>
                <w:rFonts w:ascii="Calibri" w:eastAsia="Times New Roman" w:hAnsi="Calibri" w:cs="Times New Roman"/>
                <w:b/>
                <w:bCs/>
                <w:color w:val="000000"/>
                <w:lang w:eastAsia="es-CR"/>
              </w:rPr>
              <w:t>Perspectiva</w:t>
            </w:r>
          </w:p>
        </w:tc>
        <w:tc>
          <w:tcPr>
            <w:tcW w:w="6923" w:type="dxa"/>
            <w:tcBorders>
              <w:top w:val="single" w:sz="4" w:space="0" w:color="auto"/>
              <w:left w:val="nil"/>
              <w:bottom w:val="single" w:sz="4" w:space="0" w:color="auto"/>
              <w:right w:val="single" w:sz="4" w:space="0" w:color="auto"/>
            </w:tcBorders>
            <w:shd w:val="clear" w:color="auto" w:fill="auto"/>
            <w:vAlign w:val="center"/>
            <w:hideMark/>
          </w:tcPr>
          <w:p w14:paraId="3C6F7C13" w14:textId="77777777" w:rsidR="0065312F" w:rsidRPr="00C77656" w:rsidRDefault="0065312F" w:rsidP="00983284">
            <w:pPr>
              <w:spacing w:after="0" w:line="240" w:lineRule="auto"/>
              <w:jc w:val="center"/>
              <w:rPr>
                <w:rFonts w:ascii="Calibri" w:eastAsia="Times New Roman" w:hAnsi="Calibri" w:cs="Times New Roman"/>
                <w:bCs/>
                <w:color w:val="000000"/>
                <w:lang w:eastAsia="es-CR"/>
              </w:rPr>
            </w:pPr>
            <w:r>
              <w:rPr>
                <w:rFonts w:ascii="Calibri" w:eastAsia="Times New Roman" w:hAnsi="Calibri" w:cs="Times New Roman"/>
                <w:bCs/>
                <w:color w:val="000000"/>
                <w:lang w:eastAsia="es-CR"/>
              </w:rPr>
              <w:t>Procesos internos</w:t>
            </w:r>
          </w:p>
        </w:tc>
      </w:tr>
      <w:tr w:rsidR="0065312F" w:rsidRPr="00BC1A4D" w14:paraId="3C9A38B9" w14:textId="77777777" w:rsidTr="00983284">
        <w:trPr>
          <w:trHeight w:val="331"/>
          <w:jc w:val="center"/>
        </w:trPr>
        <w:tc>
          <w:tcPr>
            <w:tcW w:w="1980" w:type="dxa"/>
            <w:tcBorders>
              <w:top w:val="nil"/>
              <w:left w:val="single" w:sz="4" w:space="0" w:color="auto"/>
              <w:bottom w:val="single" w:sz="4" w:space="0" w:color="auto"/>
              <w:right w:val="single" w:sz="4" w:space="0" w:color="auto"/>
            </w:tcBorders>
            <w:shd w:val="clear" w:color="000000" w:fill="D9D9D9"/>
            <w:vAlign w:val="center"/>
            <w:hideMark/>
          </w:tcPr>
          <w:p w14:paraId="08C802EF" w14:textId="77777777" w:rsidR="0065312F" w:rsidRPr="00BC1A4D" w:rsidRDefault="0065312F" w:rsidP="00983284">
            <w:pPr>
              <w:spacing w:after="0" w:line="240" w:lineRule="auto"/>
              <w:rPr>
                <w:rFonts w:ascii="Calibri" w:eastAsia="Times New Roman" w:hAnsi="Calibri" w:cs="Times New Roman"/>
                <w:b/>
                <w:bCs/>
                <w:color w:val="000000"/>
                <w:lang w:eastAsia="es-CR"/>
              </w:rPr>
            </w:pPr>
            <w:r w:rsidRPr="00BC1A4D">
              <w:rPr>
                <w:rFonts w:ascii="Calibri" w:eastAsia="Times New Roman" w:hAnsi="Calibri" w:cs="Times New Roman"/>
                <w:b/>
                <w:bCs/>
                <w:color w:val="000000"/>
                <w:lang w:eastAsia="es-CR"/>
              </w:rPr>
              <w:t>Objetivo</w:t>
            </w:r>
          </w:p>
        </w:tc>
        <w:tc>
          <w:tcPr>
            <w:tcW w:w="6923" w:type="dxa"/>
            <w:tcBorders>
              <w:top w:val="single" w:sz="4" w:space="0" w:color="auto"/>
              <w:left w:val="nil"/>
              <w:bottom w:val="single" w:sz="4" w:space="0" w:color="auto"/>
              <w:right w:val="single" w:sz="4" w:space="0" w:color="auto"/>
            </w:tcBorders>
            <w:shd w:val="clear" w:color="auto" w:fill="auto"/>
            <w:vAlign w:val="center"/>
            <w:hideMark/>
          </w:tcPr>
          <w:p w14:paraId="7C254377" w14:textId="1EB1C254" w:rsidR="0065312F" w:rsidRPr="00C77656" w:rsidRDefault="0065312F" w:rsidP="0065312F">
            <w:pPr>
              <w:spacing w:after="0" w:line="240" w:lineRule="auto"/>
              <w:jc w:val="center"/>
              <w:rPr>
                <w:rFonts w:ascii="Calibri" w:eastAsia="Times New Roman" w:hAnsi="Calibri" w:cs="Times New Roman"/>
                <w:bCs/>
                <w:color w:val="000000"/>
                <w:lang w:eastAsia="es-CR"/>
              </w:rPr>
            </w:pPr>
            <w:r w:rsidRPr="00C77656">
              <w:rPr>
                <w:rFonts w:ascii="Calibri" w:eastAsia="Times New Roman" w:hAnsi="Calibri" w:cs="Times New Roman"/>
                <w:bCs/>
                <w:color w:val="000000"/>
                <w:lang w:eastAsia="es-CR"/>
              </w:rPr>
              <w:t>P</w:t>
            </w:r>
            <w:r>
              <w:rPr>
                <w:rFonts w:ascii="Calibri" w:eastAsia="Times New Roman" w:hAnsi="Calibri" w:cs="Times New Roman"/>
                <w:bCs/>
                <w:color w:val="000000"/>
                <w:lang w:eastAsia="es-CR"/>
              </w:rPr>
              <w:t>I</w:t>
            </w:r>
            <w:r w:rsidRPr="00C77656">
              <w:rPr>
                <w:rFonts w:ascii="Calibri" w:eastAsia="Times New Roman" w:hAnsi="Calibri" w:cs="Times New Roman"/>
                <w:bCs/>
                <w:color w:val="000000"/>
                <w:lang w:eastAsia="es-CR"/>
              </w:rPr>
              <w:t>-0</w:t>
            </w:r>
            <w:r>
              <w:rPr>
                <w:rFonts w:ascii="Calibri" w:eastAsia="Times New Roman" w:hAnsi="Calibri" w:cs="Times New Roman"/>
                <w:bCs/>
                <w:color w:val="000000"/>
                <w:lang w:eastAsia="es-CR"/>
              </w:rPr>
              <w:t>5</w:t>
            </w:r>
            <w:r w:rsidRPr="00C77656">
              <w:rPr>
                <w:rFonts w:ascii="Calibri" w:eastAsia="Times New Roman" w:hAnsi="Calibri" w:cs="Times New Roman"/>
                <w:bCs/>
                <w:color w:val="000000"/>
                <w:lang w:eastAsia="es-CR"/>
              </w:rPr>
              <w:t xml:space="preserve">. </w:t>
            </w:r>
            <w:r w:rsidRPr="0065312F">
              <w:rPr>
                <w:rFonts w:ascii="Calibri" w:eastAsia="Times New Roman" w:hAnsi="Calibri" w:cs="Times New Roman"/>
                <w:bCs/>
                <w:color w:val="000000"/>
                <w:lang w:eastAsia="es-CR"/>
              </w:rPr>
              <w:t>Mejorar el índice de eficiencia de las Entidades Autorizadas</w:t>
            </w:r>
          </w:p>
        </w:tc>
      </w:tr>
      <w:tr w:rsidR="00321824" w:rsidRPr="00BC1A4D" w14:paraId="4A6043FE" w14:textId="77777777" w:rsidTr="00983284">
        <w:trPr>
          <w:trHeight w:val="508"/>
          <w:jc w:val="center"/>
        </w:trPr>
        <w:tc>
          <w:tcPr>
            <w:tcW w:w="1980" w:type="dxa"/>
            <w:tcBorders>
              <w:top w:val="nil"/>
              <w:left w:val="single" w:sz="4" w:space="0" w:color="auto"/>
              <w:bottom w:val="single" w:sz="4" w:space="0" w:color="auto"/>
              <w:right w:val="single" w:sz="4" w:space="0" w:color="auto"/>
            </w:tcBorders>
            <w:shd w:val="clear" w:color="000000" w:fill="D9D9D9"/>
            <w:vAlign w:val="center"/>
          </w:tcPr>
          <w:p w14:paraId="4372C6CA" w14:textId="6A1D45FB" w:rsidR="00321824" w:rsidRPr="00BC1A4D" w:rsidRDefault="00321824" w:rsidP="00983284">
            <w:pPr>
              <w:spacing w:after="0" w:line="240" w:lineRule="auto"/>
              <w:rPr>
                <w:rFonts w:ascii="Calibri" w:eastAsia="Times New Roman" w:hAnsi="Calibri" w:cs="Times New Roman"/>
                <w:b/>
                <w:bCs/>
                <w:color w:val="000000"/>
                <w:lang w:eastAsia="es-CR"/>
              </w:rPr>
            </w:pPr>
            <w:r>
              <w:rPr>
                <w:rFonts w:ascii="Calibri" w:eastAsia="Times New Roman" w:hAnsi="Calibri" w:cs="Times New Roman"/>
                <w:b/>
                <w:bCs/>
                <w:color w:val="000000"/>
                <w:lang w:eastAsia="es-CR"/>
              </w:rPr>
              <w:t>Peso</w:t>
            </w:r>
          </w:p>
        </w:tc>
        <w:tc>
          <w:tcPr>
            <w:tcW w:w="6923" w:type="dxa"/>
            <w:tcBorders>
              <w:top w:val="single" w:sz="4" w:space="0" w:color="auto"/>
              <w:left w:val="nil"/>
              <w:bottom w:val="single" w:sz="4" w:space="0" w:color="auto"/>
              <w:right w:val="single" w:sz="4" w:space="0" w:color="auto"/>
            </w:tcBorders>
            <w:shd w:val="clear" w:color="auto" w:fill="auto"/>
            <w:vAlign w:val="center"/>
          </w:tcPr>
          <w:p w14:paraId="254104C2" w14:textId="00129ECE" w:rsidR="00321824" w:rsidRPr="0065312F" w:rsidRDefault="00321824" w:rsidP="00983284">
            <w:pPr>
              <w:spacing w:after="0" w:line="240" w:lineRule="auto"/>
              <w:jc w:val="center"/>
              <w:rPr>
                <w:rFonts w:ascii="Calibri" w:eastAsia="Times New Roman" w:hAnsi="Calibri" w:cs="Times New Roman"/>
                <w:bCs/>
                <w:color w:val="000000"/>
                <w:lang w:eastAsia="es-CR"/>
              </w:rPr>
            </w:pPr>
            <w:r>
              <w:rPr>
                <w:rFonts w:ascii="Calibri" w:eastAsia="Times New Roman" w:hAnsi="Calibri" w:cs="Times New Roman"/>
                <w:bCs/>
                <w:color w:val="000000"/>
                <w:lang w:eastAsia="es-CR"/>
              </w:rPr>
              <w:t>10%</w:t>
            </w:r>
          </w:p>
        </w:tc>
      </w:tr>
      <w:tr w:rsidR="0065312F" w:rsidRPr="00BC1A4D" w14:paraId="568D9CE9" w14:textId="77777777" w:rsidTr="00983284">
        <w:trPr>
          <w:trHeight w:val="508"/>
          <w:jc w:val="center"/>
        </w:trPr>
        <w:tc>
          <w:tcPr>
            <w:tcW w:w="1980" w:type="dxa"/>
            <w:tcBorders>
              <w:top w:val="nil"/>
              <w:left w:val="single" w:sz="4" w:space="0" w:color="auto"/>
              <w:bottom w:val="single" w:sz="4" w:space="0" w:color="auto"/>
              <w:right w:val="single" w:sz="4" w:space="0" w:color="auto"/>
            </w:tcBorders>
            <w:shd w:val="clear" w:color="000000" w:fill="D9D9D9"/>
            <w:vAlign w:val="center"/>
            <w:hideMark/>
          </w:tcPr>
          <w:p w14:paraId="037EDADE" w14:textId="77777777" w:rsidR="0065312F" w:rsidRPr="00BC1A4D" w:rsidRDefault="0065312F" w:rsidP="00983284">
            <w:pPr>
              <w:spacing w:after="0" w:line="240" w:lineRule="auto"/>
              <w:rPr>
                <w:rFonts w:ascii="Calibri" w:eastAsia="Times New Roman" w:hAnsi="Calibri" w:cs="Times New Roman"/>
                <w:b/>
                <w:bCs/>
                <w:color w:val="000000"/>
                <w:lang w:eastAsia="es-CR"/>
              </w:rPr>
            </w:pPr>
            <w:r w:rsidRPr="00BC1A4D">
              <w:rPr>
                <w:rFonts w:ascii="Calibri" w:eastAsia="Times New Roman" w:hAnsi="Calibri" w:cs="Times New Roman"/>
                <w:b/>
                <w:bCs/>
                <w:color w:val="000000"/>
                <w:lang w:eastAsia="es-CR"/>
              </w:rPr>
              <w:t>Descripción</w:t>
            </w:r>
          </w:p>
        </w:tc>
        <w:tc>
          <w:tcPr>
            <w:tcW w:w="6923" w:type="dxa"/>
            <w:tcBorders>
              <w:top w:val="single" w:sz="4" w:space="0" w:color="auto"/>
              <w:left w:val="nil"/>
              <w:bottom w:val="single" w:sz="4" w:space="0" w:color="auto"/>
              <w:right w:val="single" w:sz="4" w:space="0" w:color="auto"/>
            </w:tcBorders>
            <w:shd w:val="clear" w:color="auto" w:fill="auto"/>
            <w:vAlign w:val="center"/>
            <w:hideMark/>
          </w:tcPr>
          <w:p w14:paraId="349F18F7" w14:textId="2CB5B06D" w:rsidR="0065312F" w:rsidRPr="00C77656" w:rsidRDefault="0065312F" w:rsidP="00983284">
            <w:pPr>
              <w:spacing w:after="0" w:line="240" w:lineRule="auto"/>
              <w:jc w:val="center"/>
              <w:rPr>
                <w:rFonts w:ascii="Calibri" w:eastAsia="Times New Roman" w:hAnsi="Calibri" w:cs="Times New Roman"/>
                <w:bCs/>
                <w:color w:val="000000"/>
                <w:lang w:eastAsia="es-CR"/>
              </w:rPr>
            </w:pPr>
            <w:r w:rsidRPr="0065312F">
              <w:rPr>
                <w:rFonts w:ascii="Calibri" w:eastAsia="Times New Roman" w:hAnsi="Calibri" w:cs="Times New Roman"/>
                <w:bCs/>
                <w:color w:val="000000"/>
                <w:lang w:eastAsia="es-CR"/>
              </w:rPr>
              <w:t>El índice de eficiencia mide los procesos de las Entidades Autorizadas, en relación con la formulación del expediente, el cumplimiento de la normativa de trámite (incluye una valoración en relación con los reprocesos), el tiempo promedio de la formalización y la canalización de recursos.</w:t>
            </w:r>
          </w:p>
        </w:tc>
      </w:tr>
      <w:tr w:rsidR="0065312F" w:rsidRPr="00BC1A4D" w14:paraId="0657EB54" w14:textId="77777777" w:rsidTr="00983284">
        <w:trPr>
          <w:trHeight w:val="375"/>
          <w:jc w:val="center"/>
        </w:trPr>
        <w:tc>
          <w:tcPr>
            <w:tcW w:w="1980" w:type="dxa"/>
            <w:tcBorders>
              <w:top w:val="nil"/>
              <w:left w:val="single" w:sz="4" w:space="0" w:color="auto"/>
              <w:bottom w:val="single" w:sz="4" w:space="0" w:color="auto"/>
              <w:right w:val="single" w:sz="4" w:space="0" w:color="auto"/>
            </w:tcBorders>
            <w:shd w:val="clear" w:color="000000" w:fill="D9D9D9"/>
            <w:vAlign w:val="center"/>
          </w:tcPr>
          <w:p w14:paraId="11C9870A" w14:textId="77777777" w:rsidR="0065312F" w:rsidRPr="00BC1A4D" w:rsidRDefault="0065312F" w:rsidP="00983284">
            <w:pPr>
              <w:spacing w:after="0" w:line="240" w:lineRule="auto"/>
              <w:rPr>
                <w:rFonts w:ascii="Calibri" w:eastAsia="Times New Roman" w:hAnsi="Calibri" w:cs="Times New Roman"/>
                <w:b/>
                <w:bCs/>
                <w:color w:val="000000"/>
                <w:lang w:eastAsia="es-CR"/>
              </w:rPr>
            </w:pPr>
            <w:r>
              <w:rPr>
                <w:rFonts w:ascii="Calibri" w:eastAsia="Times New Roman" w:hAnsi="Calibri" w:cs="Times New Roman"/>
                <w:b/>
                <w:bCs/>
                <w:color w:val="000000"/>
                <w:lang w:eastAsia="es-CR"/>
              </w:rPr>
              <w:t>Resultado</w:t>
            </w:r>
          </w:p>
        </w:tc>
        <w:tc>
          <w:tcPr>
            <w:tcW w:w="6923" w:type="dxa"/>
            <w:tcBorders>
              <w:top w:val="single" w:sz="4" w:space="0" w:color="auto"/>
              <w:left w:val="nil"/>
              <w:bottom w:val="single" w:sz="4" w:space="0" w:color="auto"/>
              <w:right w:val="single" w:sz="4" w:space="0" w:color="auto"/>
            </w:tcBorders>
            <w:shd w:val="clear" w:color="auto" w:fill="auto"/>
            <w:vAlign w:val="center"/>
          </w:tcPr>
          <w:p w14:paraId="7B4E4FCA" w14:textId="3DFE0B00" w:rsidR="0065312F" w:rsidRDefault="0065312F" w:rsidP="00983284">
            <w:pPr>
              <w:spacing w:after="0" w:line="240" w:lineRule="auto"/>
              <w:jc w:val="center"/>
              <w:rPr>
                <w:rFonts w:ascii="Calibri" w:eastAsia="Times New Roman" w:hAnsi="Calibri" w:cs="Times New Roman"/>
                <w:bCs/>
                <w:color w:val="000000"/>
                <w:lang w:eastAsia="es-CR"/>
              </w:rPr>
            </w:pPr>
            <w:r w:rsidRPr="0065312F">
              <w:rPr>
                <w:rFonts w:ascii="Calibri" w:eastAsia="Times New Roman" w:hAnsi="Calibri" w:cs="Times New Roman"/>
                <w:bCs/>
                <w:color w:val="000000"/>
                <w:lang w:eastAsia="es-CR"/>
              </w:rPr>
              <w:t>El aumentar el índice de la eficiencia mejora los reprocesos, tiempos de formalización y canalización de recursos, lo que repercute en procesos más eficientes y oportunos</w:t>
            </w:r>
          </w:p>
        </w:tc>
      </w:tr>
      <w:tr w:rsidR="0065312F" w:rsidRPr="00BC1A4D" w14:paraId="3085A693" w14:textId="77777777" w:rsidTr="00983284">
        <w:trPr>
          <w:trHeight w:val="375"/>
          <w:jc w:val="center"/>
        </w:trPr>
        <w:tc>
          <w:tcPr>
            <w:tcW w:w="1980" w:type="dxa"/>
            <w:tcBorders>
              <w:top w:val="nil"/>
              <w:left w:val="single" w:sz="4" w:space="0" w:color="auto"/>
              <w:bottom w:val="single" w:sz="4" w:space="0" w:color="auto"/>
              <w:right w:val="single" w:sz="4" w:space="0" w:color="auto"/>
            </w:tcBorders>
            <w:shd w:val="clear" w:color="000000" w:fill="D9D9D9"/>
            <w:vAlign w:val="center"/>
            <w:hideMark/>
          </w:tcPr>
          <w:p w14:paraId="75EB9B34" w14:textId="77777777" w:rsidR="0065312F" w:rsidRPr="00BC1A4D" w:rsidRDefault="0065312F" w:rsidP="00983284">
            <w:pPr>
              <w:spacing w:after="0" w:line="240" w:lineRule="auto"/>
              <w:rPr>
                <w:rFonts w:ascii="Calibri" w:eastAsia="Times New Roman" w:hAnsi="Calibri" w:cs="Times New Roman"/>
                <w:b/>
                <w:bCs/>
                <w:color w:val="000000"/>
                <w:lang w:eastAsia="es-CR"/>
              </w:rPr>
            </w:pPr>
            <w:r>
              <w:rPr>
                <w:rFonts w:ascii="Calibri" w:eastAsia="Times New Roman" w:hAnsi="Calibri" w:cs="Times New Roman"/>
                <w:b/>
                <w:bCs/>
                <w:color w:val="000000"/>
                <w:lang w:eastAsia="es-CR"/>
              </w:rPr>
              <w:t>Responsable del objetivo</w:t>
            </w:r>
          </w:p>
        </w:tc>
        <w:tc>
          <w:tcPr>
            <w:tcW w:w="6923" w:type="dxa"/>
            <w:tcBorders>
              <w:top w:val="single" w:sz="4" w:space="0" w:color="auto"/>
              <w:left w:val="nil"/>
              <w:bottom w:val="single" w:sz="4" w:space="0" w:color="auto"/>
              <w:right w:val="single" w:sz="4" w:space="0" w:color="auto"/>
            </w:tcBorders>
            <w:shd w:val="clear" w:color="auto" w:fill="auto"/>
            <w:vAlign w:val="center"/>
            <w:hideMark/>
          </w:tcPr>
          <w:p w14:paraId="6AAE01BD" w14:textId="77E60043" w:rsidR="0065312F" w:rsidRPr="00C77656" w:rsidRDefault="001343A3" w:rsidP="00983284">
            <w:pPr>
              <w:spacing w:after="0" w:line="240" w:lineRule="auto"/>
              <w:jc w:val="center"/>
              <w:rPr>
                <w:rFonts w:ascii="Calibri" w:eastAsia="Times New Roman" w:hAnsi="Calibri" w:cs="Times New Roman"/>
                <w:bCs/>
                <w:color w:val="000000"/>
                <w:lang w:eastAsia="es-CR"/>
              </w:rPr>
            </w:pPr>
            <w:r>
              <w:rPr>
                <w:rFonts w:ascii="Calibri" w:eastAsia="Times New Roman" w:hAnsi="Calibri" w:cs="Times New Roman"/>
                <w:bCs/>
                <w:color w:val="000000"/>
                <w:lang w:eastAsia="es-CR"/>
              </w:rPr>
              <w:t>Jefatura Dirección FOSUVI</w:t>
            </w:r>
          </w:p>
        </w:tc>
      </w:tr>
      <w:tr w:rsidR="0065312F" w:rsidRPr="00BC1A4D" w14:paraId="705E79C5" w14:textId="77777777" w:rsidTr="00983284">
        <w:trPr>
          <w:trHeight w:val="360"/>
          <w:jc w:val="center"/>
        </w:trPr>
        <w:tc>
          <w:tcPr>
            <w:tcW w:w="1980" w:type="dxa"/>
            <w:tcBorders>
              <w:top w:val="nil"/>
              <w:left w:val="single" w:sz="4" w:space="0" w:color="auto"/>
              <w:bottom w:val="single" w:sz="4" w:space="0" w:color="auto"/>
              <w:right w:val="single" w:sz="4" w:space="0" w:color="auto"/>
            </w:tcBorders>
            <w:shd w:val="clear" w:color="000000" w:fill="D9D9D9"/>
            <w:vAlign w:val="center"/>
            <w:hideMark/>
          </w:tcPr>
          <w:p w14:paraId="125412FF" w14:textId="77777777" w:rsidR="0065312F" w:rsidRPr="00BC1A4D" w:rsidRDefault="0065312F" w:rsidP="00983284">
            <w:pPr>
              <w:spacing w:after="0" w:line="240" w:lineRule="auto"/>
              <w:rPr>
                <w:rFonts w:ascii="Calibri" w:eastAsia="Times New Roman" w:hAnsi="Calibri" w:cs="Times New Roman"/>
                <w:b/>
                <w:bCs/>
                <w:color w:val="000000"/>
                <w:lang w:eastAsia="es-CR"/>
              </w:rPr>
            </w:pPr>
            <w:r w:rsidRPr="00BC1A4D">
              <w:rPr>
                <w:rFonts w:ascii="Calibri" w:eastAsia="Times New Roman" w:hAnsi="Calibri" w:cs="Times New Roman"/>
                <w:b/>
                <w:bCs/>
                <w:color w:val="000000"/>
                <w:lang w:eastAsia="es-CR"/>
              </w:rPr>
              <w:t>Indicador</w:t>
            </w:r>
          </w:p>
        </w:tc>
        <w:tc>
          <w:tcPr>
            <w:tcW w:w="6923" w:type="dxa"/>
            <w:tcBorders>
              <w:top w:val="single" w:sz="4" w:space="0" w:color="auto"/>
              <w:left w:val="nil"/>
              <w:bottom w:val="single" w:sz="4" w:space="0" w:color="auto"/>
              <w:right w:val="single" w:sz="4" w:space="0" w:color="auto"/>
            </w:tcBorders>
            <w:shd w:val="clear" w:color="auto" w:fill="auto"/>
            <w:vAlign w:val="center"/>
            <w:hideMark/>
          </w:tcPr>
          <w:p w14:paraId="3E697FF4" w14:textId="679262D2" w:rsidR="0065312F" w:rsidRPr="00C77656" w:rsidRDefault="0065312F" w:rsidP="00983284">
            <w:pPr>
              <w:spacing w:after="0" w:line="240" w:lineRule="auto"/>
              <w:jc w:val="center"/>
              <w:rPr>
                <w:rFonts w:ascii="Calibri" w:eastAsia="Times New Roman" w:hAnsi="Calibri" w:cs="Times New Roman"/>
                <w:bCs/>
                <w:color w:val="000000"/>
                <w:lang w:eastAsia="es-CR"/>
              </w:rPr>
            </w:pPr>
            <w:r w:rsidRPr="0065312F">
              <w:rPr>
                <w:rFonts w:ascii="Calibri" w:eastAsia="Times New Roman" w:hAnsi="Calibri" w:cs="Times New Roman"/>
                <w:bCs/>
                <w:color w:val="000000"/>
                <w:lang w:eastAsia="es-CR"/>
              </w:rPr>
              <w:t>Número de entidades autorizadas con índice de eficiencia superior al 75% / Total de entidades autorizadas</w:t>
            </w:r>
          </w:p>
        </w:tc>
      </w:tr>
      <w:tr w:rsidR="0065312F" w:rsidRPr="00BC1A4D" w14:paraId="638B919E" w14:textId="77777777" w:rsidTr="00983284">
        <w:trPr>
          <w:trHeight w:val="412"/>
          <w:jc w:val="center"/>
        </w:trPr>
        <w:tc>
          <w:tcPr>
            <w:tcW w:w="1980" w:type="dxa"/>
            <w:tcBorders>
              <w:top w:val="nil"/>
              <w:left w:val="single" w:sz="4" w:space="0" w:color="auto"/>
              <w:bottom w:val="single" w:sz="4" w:space="0" w:color="auto"/>
              <w:right w:val="single" w:sz="4" w:space="0" w:color="auto"/>
            </w:tcBorders>
            <w:shd w:val="clear" w:color="000000" w:fill="D9D9D9"/>
            <w:vAlign w:val="center"/>
          </w:tcPr>
          <w:p w14:paraId="73727B5E" w14:textId="77777777" w:rsidR="0065312F" w:rsidRPr="00BC1A4D" w:rsidRDefault="0065312F" w:rsidP="00983284">
            <w:pPr>
              <w:spacing w:after="0" w:line="240" w:lineRule="auto"/>
              <w:rPr>
                <w:rFonts w:ascii="Calibri" w:eastAsia="Times New Roman" w:hAnsi="Calibri" w:cs="Times New Roman"/>
                <w:b/>
                <w:bCs/>
                <w:color w:val="000000"/>
                <w:lang w:eastAsia="es-CR"/>
              </w:rPr>
            </w:pPr>
            <w:r>
              <w:rPr>
                <w:rFonts w:ascii="Calibri" w:eastAsia="Times New Roman" w:hAnsi="Calibri" w:cs="Times New Roman"/>
                <w:b/>
                <w:bCs/>
                <w:color w:val="000000"/>
                <w:lang w:eastAsia="es-CR"/>
              </w:rPr>
              <w:t>Actualizador</w:t>
            </w:r>
          </w:p>
        </w:tc>
        <w:tc>
          <w:tcPr>
            <w:tcW w:w="6923" w:type="dxa"/>
            <w:tcBorders>
              <w:top w:val="single" w:sz="4" w:space="0" w:color="auto"/>
              <w:left w:val="nil"/>
              <w:bottom w:val="single" w:sz="4" w:space="0" w:color="auto"/>
              <w:right w:val="single" w:sz="4" w:space="0" w:color="auto"/>
            </w:tcBorders>
            <w:shd w:val="clear" w:color="auto" w:fill="auto"/>
            <w:vAlign w:val="center"/>
          </w:tcPr>
          <w:p w14:paraId="09F3A848" w14:textId="7413129C" w:rsidR="0065312F" w:rsidRPr="00C77656" w:rsidRDefault="001343A3" w:rsidP="00983284">
            <w:pPr>
              <w:spacing w:after="0" w:line="240" w:lineRule="auto"/>
              <w:jc w:val="center"/>
              <w:rPr>
                <w:rFonts w:ascii="Calibri" w:eastAsia="Times New Roman" w:hAnsi="Calibri" w:cs="Times New Roman"/>
                <w:bCs/>
                <w:color w:val="000000"/>
                <w:lang w:eastAsia="es-CR"/>
              </w:rPr>
            </w:pPr>
            <w:r>
              <w:rPr>
                <w:rFonts w:ascii="Calibri" w:eastAsia="Times New Roman" w:hAnsi="Calibri" w:cs="Times New Roman"/>
                <w:bCs/>
                <w:color w:val="000000"/>
                <w:lang w:eastAsia="es-CR"/>
              </w:rPr>
              <w:t>Dirección FOSUVI</w:t>
            </w:r>
          </w:p>
        </w:tc>
      </w:tr>
      <w:tr w:rsidR="0065312F" w:rsidRPr="00BC1A4D" w14:paraId="14858849" w14:textId="77777777" w:rsidTr="00983284">
        <w:trPr>
          <w:trHeight w:val="404"/>
          <w:jc w:val="center"/>
        </w:trPr>
        <w:tc>
          <w:tcPr>
            <w:tcW w:w="1980" w:type="dxa"/>
            <w:tcBorders>
              <w:top w:val="nil"/>
              <w:left w:val="single" w:sz="4" w:space="0" w:color="auto"/>
              <w:bottom w:val="single" w:sz="4" w:space="0" w:color="auto"/>
              <w:right w:val="single" w:sz="4" w:space="0" w:color="auto"/>
            </w:tcBorders>
            <w:shd w:val="clear" w:color="000000" w:fill="D9D9D9"/>
            <w:vAlign w:val="center"/>
            <w:hideMark/>
          </w:tcPr>
          <w:p w14:paraId="7C5E54D4" w14:textId="77777777" w:rsidR="0065312F" w:rsidRPr="00BC1A4D" w:rsidRDefault="0065312F" w:rsidP="00983284">
            <w:pPr>
              <w:spacing w:after="0" w:line="240" w:lineRule="auto"/>
              <w:rPr>
                <w:rFonts w:ascii="Calibri" w:eastAsia="Times New Roman" w:hAnsi="Calibri" w:cs="Times New Roman"/>
                <w:b/>
                <w:bCs/>
                <w:color w:val="000000"/>
                <w:lang w:eastAsia="es-CR"/>
              </w:rPr>
            </w:pPr>
            <w:r w:rsidRPr="00BC1A4D">
              <w:rPr>
                <w:rFonts w:ascii="Calibri" w:eastAsia="Times New Roman" w:hAnsi="Calibri" w:cs="Times New Roman"/>
                <w:b/>
                <w:bCs/>
                <w:color w:val="000000"/>
                <w:lang w:eastAsia="es-CR"/>
              </w:rPr>
              <w:t>Fijador de la meta</w:t>
            </w:r>
          </w:p>
        </w:tc>
        <w:tc>
          <w:tcPr>
            <w:tcW w:w="6923" w:type="dxa"/>
            <w:tcBorders>
              <w:top w:val="single" w:sz="4" w:space="0" w:color="auto"/>
              <w:left w:val="nil"/>
              <w:bottom w:val="single" w:sz="4" w:space="0" w:color="auto"/>
              <w:right w:val="single" w:sz="4" w:space="0" w:color="auto"/>
            </w:tcBorders>
            <w:shd w:val="clear" w:color="auto" w:fill="auto"/>
            <w:vAlign w:val="center"/>
            <w:hideMark/>
          </w:tcPr>
          <w:p w14:paraId="49E94193" w14:textId="2AA74525" w:rsidR="0065312F" w:rsidRPr="00C77656" w:rsidRDefault="001343A3" w:rsidP="00983284">
            <w:pPr>
              <w:spacing w:after="0" w:line="240" w:lineRule="auto"/>
              <w:jc w:val="center"/>
              <w:rPr>
                <w:rFonts w:ascii="Calibri" w:eastAsia="Times New Roman" w:hAnsi="Calibri" w:cs="Times New Roman"/>
                <w:bCs/>
                <w:color w:val="000000"/>
                <w:lang w:eastAsia="es-CR"/>
              </w:rPr>
            </w:pPr>
            <w:r>
              <w:rPr>
                <w:rFonts w:ascii="Calibri" w:eastAsia="Times New Roman" w:hAnsi="Calibri" w:cs="Times New Roman"/>
                <w:bCs/>
                <w:color w:val="000000"/>
                <w:lang w:eastAsia="es-CR"/>
              </w:rPr>
              <w:t>Gerente General</w:t>
            </w:r>
          </w:p>
        </w:tc>
      </w:tr>
      <w:tr w:rsidR="0065312F" w:rsidRPr="00BC1A4D" w14:paraId="36751DFC" w14:textId="77777777" w:rsidTr="00983284">
        <w:trPr>
          <w:trHeight w:val="375"/>
          <w:jc w:val="center"/>
        </w:trPr>
        <w:tc>
          <w:tcPr>
            <w:tcW w:w="1980" w:type="dxa"/>
            <w:tcBorders>
              <w:top w:val="nil"/>
              <w:left w:val="single" w:sz="4" w:space="0" w:color="auto"/>
              <w:bottom w:val="single" w:sz="4" w:space="0" w:color="auto"/>
              <w:right w:val="single" w:sz="4" w:space="0" w:color="auto"/>
            </w:tcBorders>
            <w:shd w:val="clear" w:color="000000" w:fill="D9D9D9"/>
            <w:vAlign w:val="center"/>
            <w:hideMark/>
          </w:tcPr>
          <w:p w14:paraId="61CA10DD" w14:textId="77777777" w:rsidR="0065312F" w:rsidRPr="00BC1A4D" w:rsidRDefault="0065312F" w:rsidP="00983284">
            <w:pPr>
              <w:spacing w:after="0" w:line="240" w:lineRule="auto"/>
              <w:rPr>
                <w:rFonts w:ascii="Calibri" w:eastAsia="Times New Roman" w:hAnsi="Calibri" w:cs="Times New Roman"/>
                <w:b/>
                <w:bCs/>
                <w:color w:val="000000"/>
                <w:lang w:eastAsia="es-CR"/>
              </w:rPr>
            </w:pPr>
            <w:r w:rsidRPr="00BC1A4D">
              <w:rPr>
                <w:rFonts w:ascii="Calibri" w:eastAsia="Times New Roman" w:hAnsi="Calibri" w:cs="Times New Roman"/>
                <w:b/>
                <w:bCs/>
                <w:color w:val="000000"/>
                <w:lang w:eastAsia="es-CR"/>
              </w:rPr>
              <w:t>Frecuencia</w:t>
            </w:r>
          </w:p>
        </w:tc>
        <w:tc>
          <w:tcPr>
            <w:tcW w:w="6923" w:type="dxa"/>
            <w:tcBorders>
              <w:top w:val="single" w:sz="4" w:space="0" w:color="auto"/>
              <w:left w:val="nil"/>
              <w:bottom w:val="single" w:sz="4" w:space="0" w:color="auto"/>
              <w:right w:val="single" w:sz="4" w:space="0" w:color="auto"/>
            </w:tcBorders>
            <w:shd w:val="clear" w:color="auto" w:fill="auto"/>
            <w:vAlign w:val="center"/>
            <w:hideMark/>
          </w:tcPr>
          <w:p w14:paraId="1FF5DEE8" w14:textId="77777777" w:rsidR="0065312F" w:rsidRPr="00C77656" w:rsidRDefault="0065312F" w:rsidP="00983284">
            <w:pPr>
              <w:spacing w:after="0" w:line="240" w:lineRule="auto"/>
              <w:jc w:val="center"/>
              <w:rPr>
                <w:rFonts w:ascii="Calibri" w:eastAsia="Times New Roman" w:hAnsi="Calibri" w:cs="Times New Roman"/>
                <w:bCs/>
                <w:color w:val="000000"/>
                <w:lang w:eastAsia="es-CR"/>
              </w:rPr>
            </w:pPr>
            <w:r>
              <w:rPr>
                <w:rFonts w:ascii="Calibri" w:eastAsia="Times New Roman" w:hAnsi="Calibri" w:cs="Times New Roman"/>
                <w:bCs/>
                <w:color w:val="000000"/>
                <w:lang w:eastAsia="es-CR"/>
              </w:rPr>
              <w:t>Anual</w:t>
            </w:r>
          </w:p>
        </w:tc>
      </w:tr>
    </w:tbl>
    <w:p w14:paraId="391B208E" w14:textId="78F1E7B7" w:rsidR="007E0E51" w:rsidRDefault="007E0E51" w:rsidP="00EB2E81">
      <w:pPr>
        <w:jc w:val="both"/>
        <w:rPr>
          <w:rFonts w:ascii="Calibri" w:hAnsi="Calibri" w:cs="Arial"/>
          <w:kern w:val="24"/>
        </w:rPr>
      </w:pPr>
    </w:p>
    <w:p w14:paraId="4FA8519C" w14:textId="77777777" w:rsidR="00BE1BBF" w:rsidRDefault="00BE1BBF" w:rsidP="00EB2E81">
      <w:pPr>
        <w:jc w:val="both"/>
        <w:rPr>
          <w:rFonts w:ascii="Calibri" w:hAnsi="Calibri" w:cs="Arial"/>
          <w:kern w:val="24"/>
        </w:rPr>
      </w:pPr>
    </w:p>
    <w:tbl>
      <w:tblPr>
        <w:tblW w:w="8903" w:type="dxa"/>
        <w:jc w:val="center"/>
        <w:tblCellMar>
          <w:left w:w="70" w:type="dxa"/>
          <w:right w:w="70" w:type="dxa"/>
        </w:tblCellMar>
        <w:tblLook w:val="04A0" w:firstRow="1" w:lastRow="0" w:firstColumn="1" w:lastColumn="0" w:noHBand="0" w:noVBand="1"/>
      </w:tblPr>
      <w:tblGrid>
        <w:gridCol w:w="1980"/>
        <w:gridCol w:w="6923"/>
      </w:tblGrid>
      <w:tr w:rsidR="007E0E51" w:rsidRPr="00BC1A4D" w14:paraId="761CED06" w14:textId="77777777" w:rsidTr="00697003">
        <w:trPr>
          <w:trHeight w:val="360"/>
          <w:jc w:val="center"/>
        </w:trPr>
        <w:tc>
          <w:tcPr>
            <w:tcW w:w="198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5D88DB37" w14:textId="77777777" w:rsidR="007E0E51" w:rsidRPr="00BC1A4D" w:rsidRDefault="007E0E51" w:rsidP="00697003">
            <w:pPr>
              <w:spacing w:after="0" w:line="240" w:lineRule="auto"/>
              <w:rPr>
                <w:rFonts w:ascii="Calibri" w:eastAsia="Times New Roman" w:hAnsi="Calibri" w:cs="Times New Roman"/>
                <w:b/>
                <w:bCs/>
                <w:color w:val="000000"/>
                <w:lang w:eastAsia="es-CR"/>
              </w:rPr>
            </w:pPr>
            <w:r w:rsidRPr="00BC1A4D">
              <w:rPr>
                <w:rFonts w:ascii="Calibri" w:eastAsia="Times New Roman" w:hAnsi="Calibri" w:cs="Times New Roman"/>
                <w:b/>
                <w:bCs/>
                <w:color w:val="000000"/>
                <w:lang w:eastAsia="es-CR"/>
              </w:rPr>
              <w:lastRenderedPageBreak/>
              <w:t>Perspectiva</w:t>
            </w:r>
          </w:p>
        </w:tc>
        <w:tc>
          <w:tcPr>
            <w:tcW w:w="6923" w:type="dxa"/>
            <w:tcBorders>
              <w:top w:val="single" w:sz="4" w:space="0" w:color="auto"/>
              <w:left w:val="nil"/>
              <w:bottom w:val="single" w:sz="4" w:space="0" w:color="auto"/>
              <w:right w:val="single" w:sz="4" w:space="0" w:color="auto"/>
            </w:tcBorders>
            <w:shd w:val="clear" w:color="auto" w:fill="auto"/>
            <w:vAlign w:val="center"/>
            <w:hideMark/>
          </w:tcPr>
          <w:p w14:paraId="664EBFB2" w14:textId="77777777" w:rsidR="007E0E51" w:rsidRPr="00C77656" w:rsidRDefault="007E0E51" w:rsidP="00697003">
            <w:pPr>
              <w:spacing w:after="0" w:line="240" w:lineRule="auto"/>
              <w:jc w:val="center"/>
              <w:rPr>
                <w:rFonts w:ascii="Calibri" w:eastAsia="Times New Roman" w:hAnsi="Calibri" w:cs="Times New Roman"/>
                <w:bCs/>
                <w:color w:val="000000"/>
                <w:lang w:eastAsia="es-CR"/>
              </w:rPr>
            </w:pPr>
            <w:r>
              <w:rPr>
                <w:rFonts w:ascii="Calibri" w:eastAsia="Times New Roman" w:hAnsi="Calibri" w:cs="Times New Roman"/>
                <w:bCs/>
                <w:color w:val="000000"/>
                <w:lang w:eastAsia="es-CR"/>
              </w:rPr>
              <w:t>Procesos internos</w:t>
            </w:r>
          </w:p>
        </w:tc>
      </w:tr>
      <w:tr w:rsidR="007E0E51" w:rsidRPr="00BC1A4D" w14:paraId="57832C85" w14:textId="77777777" w:rsidTr="00697003">
        <w:trPr>
          <w:trHeight w:val="331"/>
          <w:jc w:val="center"/>
        </w:trPr>
        <w:tc>
          <w:tcPr>
            <w:tcW w:w="1980" w:type="dxa"/>
            <w:tcBorders>
              <w:top w:val="nil"/>
              <w:left w:val="single" w:sz="4" w:space="0" w:color="auto"/>
              <w:bottom w:val="single" w:sz="4" w:space="0" w:color="auto"/>
              <w:right w:val="single" w:sz="4" w:space="0" w:color="auto"/>
            </w:tcBorders>
            <w:shd w:val="clear" w:color="000000" w:fill="D9D9D9"/>
            <w:vAlign w:val="center"/>
            <w:hideMark/>
          </w:tcPr>
          <w:p w14:paraId="4EBDE575" w14:textId="77777777" w:rsidR="007E0E51" w:rsidRPr="00BC1A4D" w:rsidRDefault="007E0E51" w:rsidP="00697003">
            <w:pPr>
              <w:spacing w:after="0" w:line="240" w:lineRule="auto"/>
              <w:rPr>
                <w:rFonts w:ascii="Calibri" w:eastAsia="Times New Roman" w:hAnsi="Calibri" w:cs="Times New Roman"/>
                <w:b/>
                <w:bCs/>
                <w:color w:val="000000"/>
                <w:lang w:eastAsia="es-CR"/>
              </w:rPr>
            </w:pPr>
            <w:r w:rsidRPr="00BC1A4D">
              <w:rPr>
                <w:rFonts w:ascii="Calibri" w:eastAsia="Times New Roman" w:hAnsi="Calibri" w:cs="Times New Roman"/>
                <w:b/>
                <w:bCs/>
                <w:color w:val="000000"/>
                <w:lang w:eastAsia="es-CR"/>
              </w:rPr>
              <w:t>Objetivo</w:t>
            </w:r>
          </w:p>
        </w:tc>
        <w:tc>
          <w:tcPr>
            <w:tcW w:w="6923" w:type="dxa"/>
            <w:tcBorders>
              <w:top w:val="single" w:sz="4" w:space="0" w:color="auto"/>
              <w:left w:val="nil"/>
              <w:bottom w:val="single" w:sz="4" w:space="0" w:color="auto"/>
              <w:right w:val="single" w:sz="4" w:space="0" w:color="auto"/>
            </w:tcBorders>
            <w:shd w:val="clear" w:color="auto" w:fill="auto"/>
            <w:vAlign w:val="center"/>
            <w:hideMark/>
          </w:tcPr>
          <w:p w14:paraId="66189118" w14:textId="6D20C5DC" w:rsidR="007E0E51" w:rsidRPr="00C77656" w:rsidRDefault="007E0E51" w:rsidP="007E0E51">
            <w:pPr>
              <w:spacing w:after="0" w:line="240" w:lineRule="auto"/>
              <w:jc w:val="center"/>
              <w:rPr>
                <w:rFonts w:ascii="Calibri" w:eastAsia="Times New Roman" w:hAnsi="Calibri" w:cs="Times New Roman"/>
                <w:bCs/>
                <w:color w:val="000000"/>
                <w:lang w:eastAsia="es-CR"/>
              </w:rPr>
            </w:pPr>
            <w:r>
              <w:rPr>
                <w:rFonts w:ascii="Calibri" w:eastAsia="Times New Roman" w:hAnsi="Calibri" w:cs="Times New Roman"/>
                <w:bCs/>
                <w:color w:val="000000"/>
                <w:lang w:eastAsia="es-CR"/>
              </w:rPr>
              <w:t xml:space="preserve">PI-06. </w:t>
            </w:r>
            <w:r w:rsidRPr="007E0E51">
              <w:rPr>
                <w:rFonts w:ascii="Calibri" w:eastAsia="Times New Roman" w:hAnsi="Calibri" w:cs="Times New Roman"/>
                <w:bCs/>
                <w:color w:val="000000"/>
                <w:lang w:eastAsia="es-CR"/>
              </w:rPr>
              <w:t>Atender oportunamente las recomendaciones de los órganos de control</w:t>
            </w:r>
          </w:p>
        </w:tc>
      </w:tr>
      <w:tr w:rsidR="00321824" w:rsidRPr="00BC1A4D" w14:paraId="63FB0637" w14:textId="77777777" w:rsidTr="00697003">
        <w:trPr>
          <w:trHeight w:val="508"/>
          <w:jc w:val="center"/>
        </w:trPr>
        <w:tc>
          <w:tcPr>
            <w:tcW w:w="1980" w:type="dxa"/>
            <w:tcBorders>
              <w:top w:val="nil"/>
              <w:left w:val="single" w:sz="4" w:space="0" w:color="auto"/>
              <w:bottom w:val="single" w:sz="4" w:space="0" w:color="auto"/>
              <w:right w:val="single" w:sz="4" w:space="0" w:color="auto"/>
            </w:tcBorders>
            <w:shd w:val="clear" w:color="000000" w:fill="D9D9D9"/>
            <w:vAlign w:val="center"/>
          </w:tcPr>
          <w:p w14:paraId="205FDEFF" w14:textId="302A64B1" w:rsidR="00321824" w:rsidRPr="00BC1A4D" w:rsidRDefault="00321824" w:rsidP="00697003">
            <w:pPr>
              <w:spacing w:after="0" w:line="240" w:lineRule="auto"/>
              <w:rPr>
                <w:rFonts w:ascii="Calibri" w:eastAsia="Times New Roman" w:hAnsi="Calibri" w:cs="Times New Roman"/>
                <w:b/>
                <w:bCs/>
                <w:color w:val="000000"/>
                <w:lang w:eastAsia="es-CR"/>
              </w:rPr>
            </w:pPr>
            <w:r>
              <w:rPr>
                <w:rFonts w:ascii="Calibri" w:eastAsia="Times New Roman" w:hAnsi="Calibri" w:cs="Times New Roman"/>
                <w:b/>
                <w:bCs/>
                <w:color w:val="000000"/>
                <w:lang w:eastAsia="es-CR"/>
              </w:rPr>
              <w:t>Peso</w:t>
            </w:r>
          </w:p>
        </w:tc>
        <w:tc>
          <w:tcPr>
            <w:tcW w:w="6923" w:type="dxa"/>
            <w:tcBorders>
              <w:top w:val="single" w:sz="4" w:space="0" w:color="auto"/>
              <w:left w:val="nil"/>
              <w:bottom w:val="single" w:sz="4" w:space="0" w:color="auto"/>
              <w:right w:val="single" w:sz="4" w:space="0" w:color="auto"/>
            </w:tcBorders>
            <w:shd w:val="clear" w:color="auto" w:fill="auto"/>
            <w:vAlign w:val="center"/>
          </w:tcPr>
          <w:p w14:paraId="18FAAE3D" w14:textId="6565A5AD" w:rsidR="00321824" w:rsidRPr="007E0E51" w:rsidRDefault="00321824" w:rsidP="00697003">
            <w:pPr>
              <w:spacing w:after="0" w:line="240" w:lineRule="auto"/>
              <w:jc w:val="center"/>
              <w:rPr>
                <w:rFonts w:ascii="Calibri" w:eastAsia="Times New Roman" w:hAnsi="Calibri" w:cs="Times New Roman"/>
                <w:bCs/>
                <w:color w:val="000000"/>
                <w:lang w:eastAsia="es-CR"/>
              </w:rPr>
            </w:pPr>
            <w:r>
              <w:rPr>
                <w:rFonts w:ascii="Calibri" w:eastAsia="Times New Roman" w:hAnsi="Calibri" w:cs="Times New Roman"/>
                <w:bCs/>
                <w:color w:val="000000"/>
                <w:lang w:eastAsia="es-CR"/>
              </w:rPr>
              <w:t>10%</w:t>
            </w:r>
          </w:p>
        </w:tc>
      </w:tr>
      <w:tr w:rsidR="007E0E51" w:rsidRPr="00BC1A4D" w14:paraId="6DD3C478" w14:textId="77777777" w:rsidTr="00697003">
        <w:trPr>
          <w:trHeight w:val="508"/>
          <w:jc w:val="center"/>
        </w:trPr>
        <w:tc>
          <w:tcPr>
            <w:tcW w:w="1980" w:type="dxa"/>
            <w:tcBorders>
              <w:top w:val="nil"/>
              <w:left w:val="single" w:sz="4" w:space="0" w:color="auto"/>
              <w:bottom w:val="single" w:sz="4" w:space="0" w:color="auto"/>
              <w:right w:val="single" w:sz="4" w:space="0" w:color="auto"/>
            </w:tcBorders>
            <w:shd w:val="clear" w:color="000000" w:fill="D9D9D9"/>
            <w:vAlign w:val="center"/>
            <w:hideMark/>
          </w:tcPr>
          <w:p w14:paraId="5E4FCC3F" w14:textId="77777777" w:rsidR="007E0E51" w:rsidRPr="00BC1A4D" w:rsidRDefault="007E0E51" w:rsidP="00697003">
            <w:pPr>
              <w:spacing w:after="0" w:line="240" w:lineRule="auto"/>
              <w:rPr>
                <w:rFonts w:ascii="Calibri" w:eastAsia="Times New Roman" w:hAnsi="Calibri" w:cs="Times New Roman"/>
                <w:b/>
                <w:bCs/>
                <w:color w:val="000000"/>
                <w:lang w:eastAsia="es-CR"/>
              </w:rPr>
            </w:pPr>
            <w:r w:rsidRPr="00BC1A4D">
              <w:rPr>
                <w:rFonts w:ascii="Calibri" w:eastAsia="Times New Roman" w:hAnsi="Calibri" w:cs="Times New Roman"/>
                <w:b/>
                <w:bCs/>
                <w:color w:val="000000"/>
                <w:lang w:eastAsia="es-CR"/>
              </w:rPr>
              <w:t>Descripción</w:t>
            </w:r>
          </w:p>
        </w:tc>
        <w:tc>
          <w:tcPr>
            <w:tcW w:w="6923" w:type="dxa"/>
            <w:tcBorders>
              <w:top w:val="single" w:sz="4" w:space="0" w:color="auto"/>
              <w:left w:val="nil"/>
              <w:bottom w:val="single" w:sz="4" w:space="0" w:color="auto"/>
              <w:right w:val="single" w:sz="4" w:space="0" w:color="auto"/>
            </w:tcBorders>
            <w:shd w:val="clear" w:color="auto" w:fill="auto"/>
            <w:vAlign w:val="center"/>
            <w:hideMark/>
          </w:tcPr>
          <w:p w14:paraId="365B763D" w14:textId="0D67BDC4" w:rsidR="007E0E51" w:rsidRPr="00C77656" w:rsidRDefault="007E0E51" w:rsidP="00697003">
            <w:pPr>
              <w:spacing w:after="0" w:line="240" w:lineRule="auto"/>
              <w:jc w:val="center"/>
              <w:rPr>
                <w:rFonts w:ascii="Calibri" w:eastAsia="Times New Roman" w:hAnsi="Calibri" w:cs="Times New Roman"/>
                <w:bCs/>
                <w:color w:val="000000"/>
                <w:lang w:eastAsia="es-CR"/>
              </w:rPr>
            </w:pPr>
            <w:r w:rsidRPr="007E0E51">
              <w:rPr>
                <w:rFonts w:ascii="Calibri" w:eastAsia="Times New Roman" w:hAnsi="Calibri" w:cs="Times New Roman"/>
                <w:bCs/>
                <w:color w:val="000000"/>
                <w:lang w:eastAsia="es-CR"/>
              </w:rPr>
              <w:t>Por recomendaciones atendidas de los órganos de fiscalización y control se entiende todas aquellas que están cumplidas, programadas y en proceso</w:t>
            </w:r>
          </w:p>
        </w:tc>
      </w:tr>
      <w:tr w:rsidR="007E0E51" w:rsidRPr="00BC1A4D" w14:paraId="47962802" w14:textId="77777777" w:rsidTr="00697003">
        <w:trPr>
          <w:trHeight w:val="375"/>
          <w:jc w:val="center"/>
        </w:trPr>
        <w:tc>
          <w:tcPr>
            <w:tcW w:w="1980" w:type="dxa"/>
            <w:tcBorders>
              <w:top w:val="nil"/>
              <w:left w:val="single" w:sz="4" w:space="0" w:color="auto"/>
              <w:bottom w:val="single" w:sz="4" w:space="0" w:color="auto"/>
              <w:right w:val="single" w:sz="4" w:space="0" w:color="auto"/>
            </w:tcBorders>
            <w:shd w:val="clear" w:color="000000" w:fill="D9D9D9"/>
            <w:vAlign w:val="center"/>
          </w:tcPr>
          <w:p w14:paraId="70252647" w14:textId="77777777" w:rsidR="007E0E51" w:rsidRPr="00BC1A4D" w:rsidRDefault="007E0E51" w:rsidP="00697003">
            <w:pPr>
              <w:spacing w:after="0" w:line="240" w:lineRule="auto"/>
              <w:rPr>
                <w:rFonts w:ascii="Calibri" w:eastAsia="Times New Roman" w:hAnsi="Calibri" w:cs="Times New Roman"/>
                <w:b/>
                <w:bCs/>
                <w:color w:val="000000"/>
                <w:lang w:eastAsia="es-CR"/>
              </w:rPr>
            </w:pPr>
            <w:r>
              <w:rPr>
                <w:rFonts w:ascii="Calibri" w:eastAsia="Times New Roman" w:hAnsi="Calibri" w:cs="Times New Roman"/>
                <w:b/>
                <w:bCs/>
                <w:color w:val="000000"/>
                <w:lang w:eastAsia="es-CR"/>
              </w:rPr>
              <w:t>Resultado</w:t>
            </w:r>
          </w:p>
        </w:tc>
        <w:tc>
          <w:tcPr>
            <w:tcW w:w="6923" w:type="dxa"/>
            <w:tcBorders>
              <w:top w:val="single" w:sz="4" w:space="0" w:color="auto"/>
              <w:left w:val="nil"/>
              <w:bottom w:val="single" w:sz="4" w:space="0" w:color="auto"/>
              <w:right w:val="single" w:sz="4" w:space="0" w:color="auto"/>
            </w:tcBorders>
            <w:shd w:val="clear" w:color="auto" w:fill="auto"/>
            <w:vAlign w:val="center"/>
          </w:tcPr>
          <w:p w14:paraId="5C3A6734" w14:textId="5E006A41" w:rsidR="007E0E51" w:rsidRDefault="007E0E51" w:rsidP="00697003">
            <w:pPr>
              <w:spacing w:after="0" w:line="240" w:lineRule="auto"/>
              <w:jc w:val="center"/>
              <w:rPr>
                <w:rFonts w:ascii="Calibri" w:eastAsia="Times New Roman" w:hAnsi="Calibri" w:cs="Times New Roman"/>
                <w:bCs/>
                <w:color w:val="000000"/>
                <w:lang w:eastAsia="es-CR"/>
              </w:rPr>
            </w:pPr>
            <w:r w:rsidRPr="007E0E51">
              <w:rPr>
                <w:rFonts w:ascii="Calibri" w:eastAsia="Times New Roman" w:hAnsi="Calibri" w:cs="Times New Roman"/>
                <w:bCs/>
                <w:color w:val="000000"/>
                <w:lang w:eastAsia="es-CR"/>
              </w:rPr>
              <w:t>Las recomendaciones emitidas se cumplen oportunamente y  los reguladores emitan opiniones favorables del BANHVI</w:t>
            </w:r>
          </w:p>
        </w:tc>
      </w:tr>
      <w:tr w:rsidR="007E0E51" w:rsidRPr="00BC1A4D" w14:paraId="601C23F2" w14:textId="77777777" w:rsidTr="00697003">
        <w:trPr>
          <w:trHeight w:val="375"/>
          <w:jc w:val="center"/>
        </w:trPr>
        <w:tc>
          <w:tcPr>
            <w:tcW w:w="1980" w:type="dxa"/>
            <w:tcBorders>
              <w:top w:val="nil"/>
              <w:left w:val="single" w:sz="4" w:space="0" w:color="auto"/>
              <w:bottom w:val="single" w:sz="4" w:space="0" w:color="auto"/>
              <w:right w:val="single" w:sz="4" w:space="0" w:color="auto"/>
            </w:tcBorders>
            <w:shd w:val="clear" w:color="000000" w:fill="D9D9D9"/>
            <w:vAlign w:val="center"/>
            <w:hideMark/>
          </w:tcPr>
          <w:p w14:paraId="6689A0B4" w14:textId="77777777" w:rsidR="007E0E51" w:rsidRPr="00BC1A4D" w:rsidRDefault="007E0E51" w:rsidP="00697003">
            <w:pPr>
              <w:spacing w:after="0" w:line="240" w:lineRule="auto"/>
              <w:rPr>
                <w:rFonts w:ascii="Calibri" w:eastAsia="Times New Roman" w:hAnsi="Calibri" w:cs="Times New Roman"/>
                <w:b/>
                <w:bCs/>
                <w:color w:val="000000"/>
                <w:lang w:eastAsia="es-CR"/>
              </w:rPr>
            </w:pPr>
            <w:r>
              <w:rPr>
                <w:rFonts w:ascii="Calibri" w:eastAsia="Times New Roman" w:hAnsi="Calibri" w:cs="Times New Roman"/>
                <w:b/>
                <w:bCs/>
                <w:color w:val="000000"/>
                <w:lang w:eastAsia="es-CR"/>
              </w:rPr>
              <w:t>Responsable del objetivo</w:t>
            </w:r>
          </w:p>
        </w:tc>
        <w:tc>
          <w:tcPr>
            <w:tcW w:w="6923" w:type="dxa"/>
            <w:tcBorders>
              <w:top w:val="single" w:sz="4" w:space="0" w:color="auto"/>
              <w:left w:val="nil"/>
              <w:bottom w:val="single" w:sz="4" w:space="0" w:color="auto"/>
              <w:right w:val="single" w:sz="4" w:space="0" w:color="auto"/>
            </w:tcBorders>
            <w:shd w:val="clear" w:color="auto" w:fill="auto"/>
            <w:vAlign w:val="center"/>
            <w:hideMark/>
          </w:tcPr>
          <w:p w14:paraId="48E6FA46" w14:textId="7D5F7FB2" w:rsidR="007E0E51" w:rsidRPr="00C77656" w:rsidRDefault="001343A3" w:rsidP="00697003">
            <w:pPr>
              <w:spacing w:after="0" w:line="240" w:lineRule="auto"/>
              <w:jc w:val="center"/>
              <w:rPr>
                <w:rFonts w:ascii="Calibri" w:eastAsia="Times New Roman" w:hAnsi="Calibri" w:cs="Times New Roman"/>
                <w:bCs/>
                <w:color w:val="000000"/>
                <w:lang w:eastAsia="es-CR"/>
              </w:rPr>
            </w:pPr>
            <w:r>
              <w:rPr>
                <w:rFonts w:ascii="Calibri" w:eastAsia="Times New Roman" w:hAnsi="Calibri" w:cs="Times New Roman"/>
                <w:bCs/>
                <w:color w:val="000000"/>
                <w:lang w:eastAsia="es-CR"/>
              </w:rPr>
              <w:t>Gerente General</w:t>
            </w:r>
          </w:p>
        </w:tc>
      </w:tr>
      <w:tr w:rsidR="007E0E51" w:rsidRPr="00BC1A4D" w14:paraId="0CACB38E" w14:textId="77777777" w:rsidTr="00697003">
        <w:trPr>
          <w:trHeight w:val="360"/>
          <w:jc w:val="center"/>
        </w:trPr>
        <w:tc>
          <w:tcPr>
            <w:tcW w:w="1980" w:type="dxa"/>
            <w:tcBorders>
              <w:top w:val="nil"/>
              <w:left w:val="single" w:sz="4" w:space="0" w:color="auto"/>
              <w:bottom w:val="single" w:sz="4" w:space="0" w:color="auto"/>
              <w:right w:val="single" w:sz="4" w:space="0" w:color="auto"/>
            </w:tcBorders>
            <w:shd w:val="clear" w:color="000000" w:fill="D9D9D9"/>
            <w:vAlign w:val="center"/>
            <w:hideMark/>
          </w:tcPr>
          <w:p w14:paraId="329BF6EC" w14:textId="77777777" w:rsidR="007E0E51" w:rsidRPr="00BC1A4D" w:rsidRDefault="007E0E51" w:rsidP="00697003">
            <w:pPr>
              <w:spacing w:after="0" w:line="240" w:lineRule="auto"/>
              <w:rPr>
                <w:rFonts w:ascii="Calibri" w:eastAsia="Times New Roman" w:hAnsi="Calibri" w:cs="Times New Roman"/>
                <w:b/>
                <w:bCs/>
                <w:color w:val="000000"/>
                <w:lang w:eastAsia="es-CR"/>
              </w:rPr>
            </w:pPr>
            <w:r w:rsidRPr="00BC1A4D">
              <w:rPr>
                <w:rFonts w:ascii="Calibri" w:eastAsia="Times New Roman" w:hAnsi="Calibri" w:cs="Times New Roman"/>
                <w:b/>
                <w:bCs/>
                <w:color w:val="000000"/>
                <w:lang w:eastAsia="es-CR"/>
              </w:rPr>
              <w:t>Indicador</w:t>
            </w:r>
          </w:p>
        </w:tc>
        <w:tc>
          <w:tcPr>
            <w:tcW w:w="6923" w:type="dxa"/>
            <w:tcBorders>
              <w:top w:val="single" w:sz="4" w:space="0" w:color="auto"/>
              <w:left w:val="nil"/>
              <w:bottom w:val="single" w:sz="4" w:space="0" w:color="auto"/>
              <w:right w:val="single" w:sz="4" w:space="0" w:color="auto"/>
            </w:tcBorders>
            <w:shd w:val="clear" w:color="auto" w:fill="auto"/>
            <w:vAlign w:val="center"/>
            <w:hideMark/>
          </w:tcPr>
          <w:p w14:paraId="245C86D1" w14:textId="0454E92A" w:rsidR="007E0E51" w:rsidRPr="00C77656" w:rsidRDefault="007E0E51" w:rsidP="00697003">
            <w:pPr>
              <w:spacing w:after="0" w:line="240" w:lineRule="auto"/>
              <w:jc w:val="center"/>
              <w:rPr>
                <w:rFonts w:ascii="Calibri" w:eastAsia="Times New Roman" w:hAnsi="Calibri" w:cs="Times New Roman"/>
                <w:bCs/>
                <w:color w:val="000000"/>
                <w:lang w:eastAsia="es-CR"/>
              </w:rPr>
            </w:pPr>
            <w:r w:rsidRPr="007E0E51">
              <w:rPr>
                <w:rFonts w:ascii="Calibri" w:eastAsia="Times New Roman" w:hAnsi="Calibri" w:cs="Times New Roman"/>
                <w:bCs/>
                <w:color w:val="000000"/>
                <w:lang w:eastAsia="es-CR"/>
              </w:rPr>
              <w:t>Número recomendaciones atendidas / Número recomendaciones  recibidas</w:t>
            </w:r>
          </w:p>
        </w:tc>
      </w:tr>
      <w:tr w:rsidR="007E0E51" w:rsidRPr="00BC1A4D" w14:paraId="3A32D505" w14:textId="77777777" w:rsidTr="00697003">
        <w:trPr>
          <w:trHeight w:val="412"/>
          <w:jc w:val="center"/>
        </w:trPr>
        <w:tc>
          <w:tcPr>
            <w:tcW w:w="1980" w:type="dxa"/>
            <w:tcBorders>
              <w:top w:val="nil"/>
              <w:left w:val="single" w:sz="4" w:space="0" w:color="auto"/>
              <w:bottom w:val="single" w:sz="4" w:space="0" w:color="auto"/>
              <w:right w:val="single" w:sz="4" w:space="0" w:color="auto"/>
            </w:tcBorders>
            <w:shd w:val="clear" w:color="000000" w:fill="D9D9D9"/>
            <w:vAlign w:val="center"/>
          </w:tcPr>
          <w:p w14:paraId="587107D4" w14:textId="77777777" w:rsidR="007E0E51" w:rsidRPr="00BC1A4D" w:rsidRDefault="007E0E51" w:rsidP="00697003">
            <w:pPr>
              <w:spacing w:after="0" w:line="240" w:lineRule="auto"/>
              <w:rPr>
                <w:rFonts w:ascii="Calibri" w:eastAsia="Times New Roman" w:hAnsi="Calibri" w:cs="Times New Roman"/>
                <w:b/>
                <w:bCs/>
                <w:color w:val="000000"/>
                <w:lang w:eastAsia="es-CR"/>
              </w:rPr>
            </w:pPr>
            <w:r>
              <w:rPr>
                <w:rFonts w:ascii="Calibri" w:eastAsia="Times New Roman" w:hAnsi="Calibri" w:cs="Times New Roman"/>
                <w:b/>
                <w:bCs/>
                <w:color w:val="000000"/>
                <w:lang w:eastAsia="es-CR"/>
              </w:rPr>
              <w:t>Actualizador</w:t>
            </w:r>
          </w:p>
        </w:tc>
        <w:tc>
          <w:tcPr>
            <w:tcW w:w="6923" w:type="dxa"/>
            <w:tcBorders>
              <w:top w:val="single" w:sz="4" w:space="0" w:color="auto"/>
              <w:left w:val="nil"/>
              <w:bottom w:val="single" w:sz="4" w:space="0" w:color="auto"/>
              <w:right w:val="single" w:sz="4" w:space="0" w:color="auto"/>
            </w:tcBorders>
            <w:shd w:val="clear" w:color="auto" w:fill="auto"/>
            <w:vAlign w:val="center"/>
          </w:tcPr>
          <w:p w14:paraId="03464788" w14:textId="2F1303D1" w:rsidR="007E0E51" w:rsidRPr="00C77656" w:rsidRDefault="001343A3" w:rsidP="00697003">
            <w:pPr>
              <w:spacing w:after="0" w:line="240" w:lineRule="auto"/>
              <w:jc w:val="center"/>
              <w:rPr>
                <w:rFonts w:ascii="Calibri" w:eastAsia="Times New Roman" w:hAnsi="Calibri" w:cs="Times New Roman"/>
                <w:bCs/>
                <w:color w:val="000000"/>
                <w:lang w:eastAsia="es-CR"/>
              </w:rPr>
            </w:pPr>
            <w:r>
              <w:rPr>
                <w:rFonts w:ascii="Calibri" w:eastAsia="Times New Roman" w:hAnsi="Calibri" w:cs="Times New Roman"/>
                <w:bCs/>
                <w:color w:val="000000"/>
                <w:lang w:eastAsia="es-CR"/>
              </w:rPr>
              <w:t>Asistente de Gerencia</w:t>
            </w:r>
          </w:p>
        </w:tc>
      </w:tr>
      <w:tr w:rsidR="007E0E51" w:rsidRPr="00BC1A4D" w14:paraId="7C9335E8" w14:textId="77777777" w:rsidTr="00697003">
        <w:trPr>
          <w:trHeight w:val="404"/>
          <w:jc w:val="center"/>
        </w:trPr>
        <w:tc>
          <w:tcPr>
            <w:tcW w:w="1980" w:type="dxa"/>
            <w:tcBorders>
              <w:top w:val="nil"/>
              <w:left w:val="single" w:sz="4" w:space="0" w:color="auto"/>
              <w:bottom w:val="single" w:sz="4" w:space="0" w:color="auto"/>
              <w:right w:val="single" w:sz="4" w:space="0" w:color="auto"/>
            </w:tcBorders>
            <w:shd w:val="clear" w:color="000000" w:fill="D9D9D9"/>
            <w:vAlign w:val="center"/>
            <w:hideMark/>
          </w:tcPr>
          <w:p w14:paraId="4B22E587" w14:textId="77777777" w:rsidR="007E0E51" w:rsidRPr="00BC1A4D" w:rsidRDefault="007E0E51" w:rsidP="00697003">
            <w:pPr>
              <w:spacing w:after="0" w:line="240" w:lineRule="auto"/>
              <w:rPr>
                <w:rFonts w:ascii="Calibri" w:eastAsia="Times New Roman" w:hAnsi="Calibri" w:cs="Times New Roman"/>
                <w:b/>
                <w:bCs/>
                <w:color w:val="000000"/>
                <w:lang w:eastAsia="es-CR"/>
              </w:rPr>
            </w:pPr>
            <w:r w:rsidRPr="00BC1A4D">
              <w:rPr>
                <w:rFonts w:ascii="Calibri" w:eastAsia="Times New Roman" w:hAnsi="Calibri" w:cs="Times New Roman"/>
                <w:b/>
                <w:bCs/>
                <w:color w:val="000000"/>
                <w:lang w:eastAsia="es-CR"/>
              </w:rPr>
              <w:t>Fijador de la meta</w:t>
            </w:r>
          </w:p>
        </w:tc>
        <w:tc>
          <w:tcPr>
            <w:tcW w:w="6923" w:type="dxa"/>
            <w:tcBorders>
              <w:top w:val="single" w:sz="4" w:space="0" w:color="auto"/>
              <w:left w:val="nil"/>
              <w:bottom w:val="single" w:sz="4" w:space="0" w:color="auto"/>
              <w:right w:val="single" w:sz="4" w:space="0" w:color="auto"/>
            </w:tcBorders>
            <w:shd w:val="clear" w:color="auto" w:fill="auto"/>
            <w:vAlign w:val="center"/>
            <w:hideMark/>
          </w:tcPr>
          <w:p w14:paraId="14CC4C2E" w14:textId="0C057826" w:rsidR="007E0E51" w:rsidRPr="00C77656" w:rsidRDefault="001343A3" w:rsidP="00697003">
            <w:pPr>
              <w:spacing w:after="0" w:line="240" w:lineRule="auto"/>
              <w:jc w:val="center"/>
              <w:rPr>
                <w:rFonts w:ascii="Calibri" w:eastAsia="Times New Roman" w:hAnsi="Calibri" w:cs="Times New Roman"/>
                <w:bCs/>
                <w:color w:val="000000"/>
                <w:lang w:eastAsia="es-CR"/>
              </w:rPr>
            </w:pPr>
            <w:r>
              <w:rPr>
                <w:rFonts w:ascii="Calibri" w:eastAsia="Times New Roman" w:hAnsi="Calibri" w:cs="Times New Roman"/>
                <w:bCs/>
                <w:color w:val="000000"/>
                <w:lang w:eastAsia="es-CR"/>
              </w:rPr>
              <w:t>Gerencia General</w:t>
            </w:r>
          </w:p>
        </w:tc>
      </w:tr>
      <w:tr w:rsidR="007E0E51" w:rsidRPr="00BC1A4D" w14:paraId="5540D512" w14:textId="77777777" w:rsidTr="00697003">
        <w:trPr>
          <w:trHeight w:val="375"/>
          <w:jc w:val="center"/>
        </w:trPr>
        <w:tc>
          <w:tcPr>
            <w:tcW w:w="1980" w:type="dxa"/>
            <w:tcBorders>
              <w:top w:val="nil"/>
              <w:left w:val="single" w:sz="4" w:space="0" w:color="auto"/>
              <w:bottom w:val="single" w:sz="4" w:space="0" w:color="auto"/>
              <w:right w:val="single" w:sz="4" w:space="0" w:color="auto"/>
            </w:tcBorders>
            <w:shd w:val="clear" w:color="000000" w:fill="D9D9D9"/>
            <w:vAlign w:val="center"/>
            <w:hideMark/>
          </w:tcPr>
          <w:p w14:paraId="36880423" w14:textId="77777777" w:rsidR="007E0E51" w:rsidRPr="00BC1A4D" w:rsidRDefault="007E0E51" w:rsidP="00697003">
            <w:pPr>
              <w:spacing w:after="0" w:line="240" w:lineRule="auto"/>
              <w:rPr>
                <w:rFonts w:ascii="Calibri" w:eastAsia="Times New Roman" w:hAnsi="Calibri" w:cs="Times New Roman"/>
                <w:b/>
                <w:bCs/>
                <w:color w:val="000000"/>
                <w:lang w:eastAsia="es-CR"/>
              </w:rPr>
            </w:pPr>
            <w:r w:rsidRPr="00BC1A4D">
              <w:rPr>
                <w:rFonts w:ascii="Calibri" w:eastAsia="Times New Roman" w:hAnsi="Calibri" w:cs="Times New Roman"/>
                <w:b/>
                <w:bCs/>
                <w:color w:val="000000"/>
                <w:lang w:eastAsia="es-CR"/>
              </w:rPr>
              <w:t>Frecuencia</w:t>
            </w:r>
          </w:p>
        </w:tc>
        <w:tc>
          <w:tcPr>
            <w:tcW w:w="6923" w:type="dxa"/>
            <w:tcBorders>
              <w:top w:val="single" w:sz="4" w:space="0" w:color="auto"/>
              <w:left w:val="nil"/>
              <w:bottom w:val="single" w:sz="4" w:space="0" w:color="auto"/>
              <w:right w:val="single" w:sz="4" w:space="0" w:color="auto"/>
            </w:tcBorders>
            <w:shd w:val="clear" w:color="auto" w:fill="auto"/>
            <w:vAlign w:val="center"/>
            <w:hideMark/>
          </w:tcPr>
          <w:p w14:paraId="1B137A20" w14:textId="140AA50A" w:rsidR="007E0E51" w:rsidRPr="00C77656" w:rsidRDefault="007E0E51" w:rsidP="00697003">
            <w:pPr>
              <w:spacing w:after="0" w:line="240" w:lineRule="auto"/>
              <w:jc w:val="center"/>
              <w:rPr>
                <w:rFonts w:ascii="Calibri" w:eastAsia="Times New Roman" w:hAnsi="Calibri" w:cs="Times New Roman"/>
                <w:bCs/>
                <w:color w:val="000000"/>
                <w:lang w:eastAsia="es-CR"/>
              </w:rPr>
            </w:pPr>
            <w:r>
              <w:rPr>
                <w:rFonts w:ascii="Calibri" w:eastAsia="Times New Roman" w:hAnsi="Calibri" w:cs="Times New Roman"/>
                <w:bCs/>
                <w:color w:val="000000"/>
                <w:lang w:eastAsia="es-CR"/>
              </w:rPr>
              <w:t>Cuatrimestral</w:t>
            </w:r>
          </w:p>
        </w:tc>
      </w:tr>
    </w:tbl>
    <w:p w14:paraId="30671FCC" w14:textId="77777777" w:rsidR="00B47FEA" w:rsidRDefault="00B47FEA" w:rsidP="00EB2E81">
      <w:pPr>
        <w:jc w:val="both"/>
        <w:rPr>
          <w:rFonts w:ascii="Calibri" w:hAnsi="Calibri" w:cs="Arial"/>
          <w:kern w:val="24"/>
        </w:rPr>
      </w:pPr>
    </w:p>
    <w:tbl>
      <w:tblPr>
        <w:tblW w:w="8903" w:type="dxa"/>
        <w:jc w:val="center"/>
        <w:tblCellMar>
          <w:left w:w="70" w:type="dxa"/>
          <w:right w:w="70" w:type="dxa"/>
        </w:tblCellMar>
        <w:tblLook w:val="04A0" w:firstRow="1" w:lastRow="0" w:firstColumn="1" w:lastColumn="0" w:noHBand="0" w:noVBand="1"/>
      </w:tblPr>
      <w:tblGrid>
        <w:gridCol w:w="1980"/>
        <w:gridCol w:w="6923"/>
      </w:tblGrid>
      <w:tr w:rsidR="007E0E51" w:rsidRPr="00BC1A4D" w14:paraId="2ACCE08C" w14:textId="77777777" w:rsidTr="00697003">
        <w:trPr>
          <w:trHeight w:val="360"/>
          <w:jc w:val="center"/>
        </w:trPr>
        <w:tc>
          <w:tcPr>
            <w:tcW w:w="198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31415970" w14:textId="77777777" w:rsidR="007E0E51" w:rsidRPr="00BC1A4D" w:rsidRDefault="007E0E51" w:rsidP="00697003">
            <w:pPr>
              <w:spacing w:after="0" w:line="240" w:lineRule="auto"/>
              <w:rPr>
                <w:rFonts w:ascii="Calibri" w:eastAsia="Times New Roman" w:hAnsi="Calibri" w:cs="Times New Roman"/>
                <w:b/>
                <w:bCs/>
                <w:color w:val="000000"/>
                <w:lang w:eastAsia="es-CR"/>
              </w:rPr>
            </w:pPr>
            <w:r w:rsidRPr="00BC1A4D">
              <w:rPr>
                <w:rFonts w:ascii="Calibri" w:eastAsia="Times New Roman" w:hAnsi="Calibri" w:cs="Times New Roman"/>
                <w:b/>
                <w:bCs/>
                <w:color w:val="000000"/>
                <w:lang w:eastAsia="es-CR"/>
              </w:rPr>
              <w:t>Perspectiva</w:t>
            </w:r>
          </w:p>
        </w:tc>
        <w:tc>
          <w:tcPr>
            <w:tcW w:w="6923" w:type="dxa"/>
            <w:tcBorders>
              <w:top w:val="single" w:sz="4" w:space="0" w:color="auto"/>
              <w:left w:val="nil"/>
              <w:bottom w:val="single" w:sz="4" w:space="0" w:color="auto"/>
              <w:right w:val="single" w:sz="4" w:space="0" w:color="auto"/>
            </w:tcBorders>
            <w:shd w:val="clear" w:color="auto" w:fill="auto"/>
            <w:vAlign w:val="center"/>
            <w:hideMark/>
          </w:tcPr>
          <w:p w14:paraId="3310E924" w14:textId="77777777" w:rsidR="007E0E51" w:rsidRPr="00C77656" w:rsidRDefault="007E0E51" w:rsidP="00697003">
            <w:pPr>
              <w:spacing w:after="0" w:line="240" w:lineRule="auto"/>
              <w:jc w:val="center"/>
              <w:rPr>
                <w:rFonts w:ascii="Calibri" w:eastAsia="Times New Roman" w:hAnsi="Calibri" w:cs="Times New Roman"/>
                <w:bCs/>
                <w:color w:val="000000"/>
                <w:lang w:eastAsia="es-CR"/>
              </w:rPr>
            </w:pPr>
            <w:r>
              <w:rPr>
                <w:rFonts w:ascii="Calibri" w:eastAsia="Times New Roman" w:hAnsi="Calibri" w:cs="Times New Roman"/>
                <w:bCs/>
                <w:color w:val="000000"/>
                <w:lang w:eastAsia="es-CR"/>
              </w:rPr>
              <w:t>Procesos internos</w:t>
            </w:r>
          </w:p>
        </w:tc>
      </w:tr>
      <w:tr w:rsidR="007E0E51" w:rsidRPr="00BC1A4D" w14:paraId="08842E12" w14:textId="77777777" w:rsidTr="00697003">
        <w:trPr>
          <w:trHeight w:val="331"/>
          <w:jc w:val="center"/>
        </w:trPr>
        <w:tc>
          <w:tcPr>
            <w:tcW w:w="1980" w:type="dxa"/>
            <w:tcBorders>
              <w:top w:val="nil"/>
              <w:left w:val="single" w:sz="4" w:space="0" w:color="auto"/>
              <w:bottom w:val="single" w:sz="4" w:space="0" w:color="auto"/>
              <w:right w:val="single" w:sz="4" w:space="0" w:color="auto"/>
            </w:tcBorders>
            <w:shd w:val="clear" w:color="000000" w:fill="D9D9D9"/>
            <w:vAlign w:val="center"/>
            <w:hideMark/>
          </w:tcPr>
          <w:p w14:paraId="10CF25DE" w14:textId="77777777" w:rsidR="007E0E51" w:rsidRPr="00BC1A4D" w:rsidRDefault="007E0E51" w:rsidP="00697003">
            <w:pPr>
              <w:spacing w:after="0" w:line="240" w:lineRule="auto"/>
              <w:rPr>
                <w:rFonts w:ascii="Calibri" w:eastAsia="Times New Roman" w:hAnsi="Calibri" w:cs="Times New Roman"/>
                <w:b/>
                <w:bCs/>
                <w:color w:val="000000"/>
                <w:lang w:eastAsia="es-CR"/>
              </w:rPr>
            </w:pPr>
            <w:r w:rsidRPr="00BC1A4D">
              <w:rPr>
                <w:rFonts w:ascii="Calibri" w:eastAsia="Times New Roman" w:hAnsi="Calibri" w:cs="Times New Roman"/>
                <w:b/>
                <w:bCs/>
                <w:color w:val="000000"/>
                <w:lang w:eastAsia="es-CR"/>
              </w:rPr>
              <w:t>Objetivo</w:t>
            </w:r>
          </w:p>
        </w:tc>
        <w:tc>
          <w:tcPr>
            <w:tcW w:w="6923" w:type="dxa"/>
            <w:tcBorders>
              <w:top w:val="single" w:sz="4" w:space="0" w:color="auto"/>
              <w:left w:val="nil"/>
              <w:bottom w:val="single" w:sz="4" w:space="0" w:color="auto"/>
              <w:right w:val="single" w:sz="4" w:space="0" w:color="auto"/>
            </w:tcBorders>
            <w:shd w:val="clear" w:color="auto" w:fill="auto"/>
            <w:vAlign w:val="center"/>
            <w:hideMark/>
          </w:tcPr>
          <w:p w14:paraId="75EC624E" w14:textId="79844774" w:rsidR="007E0E51" w:rsidRPr="00C77656" w:rsidRDefault="007E0E51" w:rsidP="007E0E51">
            <w:pPr>
              <w:spacing w:after="0" w:line="240" w:lineRule="auto"/>
              <w:jc w:val="center"/>
              <w:rPr>
                <w:rFonts w:ascii="Calibri" w:eastAsia="Times New Roman" w:hAnsi="Calibri" w:cs="Times New Roman"/>
                <w:bCs/>
                <w:color w:val="000000"/>
                <w:lang w:eastAsia="es-CR"/>
              </w:rPr>
            </w:pPr>
            <w:r>
              <w:rPr>
                <w:rFonts w:ascii="Calibri" w:eastAsia="Times New Roman" w:hAnsi="Calibri" w:cs="Times New Roman"/>
                <w:bCs/>
                <w:color w:val="000000"/>
                <w:lang w:eastAsia="es-CR"/>
              </w:rPr>
              <w:t xml:space="preserve">PI-07. </w:t>
            </w:r>
            <w:r w:rsidRPr="007E0E51">
              <w:rPr>
                <w:rFonts w:ascii="Calibri" w:eastAsia="Times New Roman" w:hAnsi="Calibri" w:cs="Times New Roman"/>
                <w:bCs/>
                <w:color w:val="000000"/>
                <w:lang w:eastAsia="es-CR"/>
              </w:rPr>
              <w:t>Lograr un mayor aprovechamiento de bienes propiedad BANHVI</w:t>
            </w:r>
          </w:p>
        </w:tc>
      </w:tr>
      <w:tr w:rsidR="00321824" w:rsidRPr="00BC1A4D" w14:paraId="32E8AE09" w14:textId="77777777" w:rsidTr="00697003">
        <w:trPr>
          <w:trHeight w:val="508"/>
          <w:jc w:val="center"/>
        </w:trPr>
        <w:tc>
          <w:tcPr>
            <w:tcW w:w="1980" w:type="dxa"/>
            <w:tcBorders>
              <w:top w:val="nil"/>
              <w:left w:val="single" w:sz="4" w:space="0" w:color="auto"/>
              <w:bottom w:val="single" w:sz="4" w:space="0" w:color="auto"/>
              <w:right w:val="single" w:sz="4" w:space="0" w:color="auto"/>
            </w:tcBorders>
            <w:shd w:val="clear" w:color="000000" w:fill="D9D9D9"/>
            <w:vAlign w:val="center"/>
          </w:tcPr>
          <w:p w14:paraId="4B147DE0" w14:textId="23696584" w:rsidR="00321824" w:rsidRPr="00BC1A4D" w:rsidRDefault="00321824" w:rsidP="00697003">
            <w:pPr>
              <w:spacing w:after="0" w:line="240" w:lineRule="auto"/>
              <w:rPr>
                <w:rFonts w:ascii="Calibri" w:eastAsia="Times New Roman" w:hAnsi="Calibri" w:cs="Times New Roman"/>
                <w:b/>
                <w:bCs/>
                <w:color w:val="000000"/>
                <w:lang w:eastAsia="es-CR"/>
              </w:rPr>
            </w:pPr>
            <w:r>
              <w:rPr>
                <w:rFonts w:ascii="Calibri" w:eastAsia="Times New Roman" w:hAnsi="Calibri" w:cs="Times New Roman"/>
                <w:b/>
                <w:bCs/>
                <w:color w:val="000000"/>
                <w:lang w:eastAsia="es-CR"/>
              </w:rPr>
              <w:t>Peso</w:t>
            </w:r>
          </w:p>
        </w:tc>
        <w:tc>
          <w:tcPr>
            <w:tcW w:w="6923" w:type="dxa"/>
            <w:tcBorders>
              <w:top w:val="single" w:sz="4" w:space="0" w:color="auto"/>
              <w:left w:val="nil"/>
              <w:bottom w:val="single" w:sz="4" w:space="0" w:color="auto"/>
              <w:right w:val="single" w:sz="4" w:space="0" w:color="auto"/>
            </w:tcBorders>
            <w:shd w:val="clear" w:color="auto" w:fill="auto"/>
            <w:vAlign w:val="center"/>
          </w:tcPr>
          <w:p w14:paraId="6C2DC4ED" w14:textId="1D682F0E" w:rsidR="00321824" w:rsidRPr="007E0E51" w:rsidRDefault="00321824" w:rsidP="00697003">
            <w:pPr>
              <w:spacing w:after="0" w:line="240" w:lineRule="auto"/>
              <w:jc w:val="center"/>
              <w:rPr>
                <w:rFonts w:ascii="Calibri" w:eastAsia="Times New Roman" w:hAnsi="Calibri" w:cs="Times New Roman"/>
                <w:bCs/>
                <w:color w:val="000000"/>
                <w:lang w:eastAsia="es-CR"/>
              </w:rPr>
            </w:pPr>
            <w:r>
              <w:rPr>
                <w:rFonts w:ascii="Calibri" w:eastAsia="Times New Roman" w:hAnsi="Calibri" w:cs="Times New Roman"/>
                <w:bCs/>
                <w:color w:val="000000"/>
                <w:lang w:eastAsia="es-CR"/>
              </w:rPr>
              <w:t>10%</w:t>
            </w:r>
          </w:p>
        </w:tc>
      </w:tr>
      <w:tr w:rsidR="007E0E51" w:rsidRPr="00BC1A4D" w14:paraId="4BBBDD22" w14:textId="77777777" w:rsidTr="00697003">
        <w:trPr>
          <w:trHeight w:val="508"/>
          <w:jc w:val="center"/>
        </w:trPr>
        <w:tc>
          <w:tcPr>
            <w:tcW w:w="1980" w:type="dxa"/>
            <w:tcBorders>
              <w:top w:val="nil"/>
              <w:left w:val="single" w:sz="4" w:space="0" w:color="auto"/>
              <w:bottom w:val="single" w:sz="4" w:space="0" w:color="auto"/>
              <w:right w:val="single" w:sz="4" w:space="0" w:color="auto"/>
            </w:tcBorders>
            <w:shd w:val="clear" w:color="000000" w:fill="D9D9D9"/>
            <w:vAlign w:val="center"/>
            <w:hideMark/>
          </w:tcPr>
          <w:p w14:paraId="51E81306" w14:textId="77777777" w:rsidR="007E0E51" w:rsidRPr="00BC1A4D" w:rsidRDefault="007E0E51" w:rsidP="00697003">
            <w:pPr>
              <w:spacing w:after="0" w:line="240" w:lineRule="auto"/>
              <w:rPr>
                <w:rFonts w:ascii="Calibri" w:eastAsia="Times New Roman" w:hAnsi="Calibri" w:cs="Times New Roman"/>
                <w:b/>
                <w:bCs/>
                <w:color w:val="000000"/>
                <w:lang w:eastAsia="es-CR"/>
              </w:rPr>
            </w:pPr>
            <w:r w:rsidRPr="00BC1A4D">
              <w:rPr>
                <w:rFonts w:ascii="Calibri" w:eastAsia="Times New Roman" w:hAnsi="Calibri" w:cs="Times New Roman"/>
                <w:b/>
                <w:bCs/>
                <w:color w:val="000000"/>
                <w:lang w:eastAsia="es-CR"/>
              </w:rPr>
              <w:t>Descripción</w:t>
            </w:r>
          </w:p>
        </w:tc>
        <w:tc>
          <w:tcPr>
            <w:tcW w:w="6923" w:type="dxa"/>
            <w:tcBorders>
              <w:top w:val="single" w:sz="4" w:space="0" w:color="auto"/>
              <w:left w:val="nil"/>
              <w:bottom w:val="single" w:sz="4" w:space="0" w:color="auto"/>
              <w:right w:val="single" w:sz="4" w:space="0" w:color="auto"/>
            </w:tcBorders>
            <w:shd w:val="clear" w:color="auto" w:fill="auto"/>
            <w:vAlign w:val="center"/>
            <w:hideMark/>
          </w:tcPr>
          <w:p w14:paraId="4F2EA6A5" w14:textId="2A3563AD" w:rsidR="007E0E51" w:rsidRPr="00C77656" w:rsidRDefault="007E0E51" w:rsidP="00697003">
            <w:pPr>
              <w:spacing w:after="0" w:line="240" w:lineRule="auto"/>
              <w:jc w:val="center"/>
              <w:rPr>
                <w:rFonts w:ascii="Calibri" w:eastAsia="Times New Roman" w:hAnsi="Calibri" w:cs="Times New Roman"/>
                <w:bCs/>
                <w:color w:val="000000"/>
                <w:lang w:eastAsia="es-CR"/>
              </w:rPr>
            </w:pPr>
            <w:r w:rsidRPr="007E0E51">
              <w:rPr>
                <w:rFonts w:ascii="Calibri" w:eastAsia="Times New Roman" w:hAnsi="Calibri" w:cs="Times New Roman"/>
                <w:bCs/>
                <w:color w:val="000000"/>
                <w:lang w:eastAsia="es-CR"/>
              </w:rPr>
              <w:t>Aprovechar propiedades de BANHVI adecuadas para desarrollo de proyectos, casos individuales o donación</w:t>
            </w:r>
          </w:p>
        </w:tc>
      </w:tr>
      <w:tr w:rsidR="007E0E51" w:rsidRPr="00BC1A4D" w14:paraId="449977F0" w14:textId="77777777" w:rsidTr="00697003">
        <w:trPr>
          <w:trHeight w:val="375"/>
          <w:jc w:val="center"/>
        </w:trPr>
        <w:tc>
          <w:tcPr>
            <w:tcW w:w="1980" w:type="dxa"/>
            <w:tcBorders>
              <w:top w:val="nil"/>
              <w:left w:val="single" w:sz="4" w:space="0" w:color="auto"/>
              <w:bottom w:val="single" w:sz="4" w:space="0" w:color="auto"/>
              <w:right w:val="single" w:sz="4" w:space="0" w:color="auto"/>
            </w:tcBorders>
            <w:shd w:val="clear" w:color="000000" w:fill="D9D9D9"/>
            <w:vAlign w:val="center"/>
          </w:tcPr>
          <w:p w14:paraId="011F4F5A" w14:textId="77777777" w:rsidR="007E0E51" w:rsidRPr="00BC1A4D" w:rsidRDefault="007E0E51" w:rsidP="00697003">
            <w:pPr>
              <w:spacing w:after="0" w:line="240" w:lineRule="auto"/>
              <w:rPr>
                <w:rFonts w:ascii="Calibri" w:eastAsia="Times New Roman" w:hAnsi="Calibri" w:cs="Times New Roman"/>
                <w:b/>
                <w:bCs/>
                <w:color w:val="000000"/>
                <w:lang w:eastAsia="es-CR"/>
              </w:rPr>
            </w:pPr>
            <w:r>
              <w:rPr>
                <w:rFonts w:ascii="Calibri" w:eastAsia="Times New Roman" w:hAnsi="Calibri" w:cs="Times New Roman"/>
                <w:b/>
                <w:bCs/>
                <w:color w:val="000000"/>
                <w:lang w:eastAsia="es-CR"/>
              </w:rPr>
              <w:t>Resultado</w:t>
            </w:r>
          </w:p>
        </w:tc>
        <w:tc>
          <w:tcPr>
            <w:tcW w:w="6923" w:type="dxa"/>
            <w:tcBorders>
              <w:top w:val="single" w:sz="4" w:space="0" w:color="auto"/>
              <w:left w:val="nil"/>
              <w:bottom w:val="single" w:sz="4" w:space="0" w:color="auto"/>
              <w:right w:val="single" w:sz="4" w:space="0" w:color="auto"/>
            </w:tcBorders>
            <w:shd w:val="clear" w:color="auto" w:fill="auto"/>
            <w:vAlign w:val="center"/>
          </w:tcPr>
          <w:p w14:paraId="2933D5B0" w14:textId="4F427DC5" w:rsidR="007E0E51" w:rsidRDefault="007E0E51" w:rsidP="00697003">
            <w:pPr>
              <w:spacing w:after="0" w:line="240" w:lineRule="auto"/>
              <w:jc w:val="center"/>
              <w:rPr>
                <w:rFonts w:ascii="Calibri" w:eastAsia="Times New Roman" w:hAnsi="Calibri" w:cs="Times New Roman"/>
                <w:bCs/>
                <w:color w:val="000000"/>
                <w:lang w:eastAsia="es-CR"/>
              </w:rPr>
            </w:pPr>
            <w:r w:rsidRPr="007E0E51">
              <w:rPr>
                <w:rFonts w:ascii="Calibri" w:eastAsia="Times New Roman" w:hAnsi="Calibri" w:cs="Times New Roman"/>
                <w:bCs/>
                <w:color w:val="000000"/>
                <w:lang w:eastAsia="es-CR"/>
              </w:rPr>
              <w:t>Bienes aprovechados</w:t>
            </w:r>
          </w:p>
        </w:tc>
      </w:tr>
      <w:tr w:rsidR="007E0E51" w:rsidRPr="00BC1A4D" w14:paraId="35B9F95B" w14:textId="77777777" w:rsidTr="00697003">
        <w:trPr>
          <w:trHeight w:val="375"/>
          <w:jc w:val="center"/>
        </w:trPr>
        <w:tc>
          <w:tcPr>
            <w:tcW w:w="1980" w:type="dxa"/>
            <w:tcBorders>
              <w:top w:val="nil"/>
              <w:left w:val="single" w:sz="4" w:space="0" w:color="auto"/>
              <w:bottom w:val="single" w:sz="4" w:space="0" w:color="auto"/>
              <w:right w:val="single" w:sz="4" w:space="0" w:color="auto"/>
            </w:tcBorders>
            <w:shd w:val="clear" w:color="000000" w:fill="D9D9D9"/>
            <w:vAlign w:val="center"/>
            <w:hideMark/>
          </w:tcPr>
          <w:p w14:paraId="4E9AFD9A" w14:textId="77777777" w:rsidR="007E0E51" w:rsidRPr="00BC1A4D" w:rsidRDefault="007E0E51" w:rsidP="00697003">
            <w:pPr>
              <w:spacing w:after="0" w:line="240" w:lineRule="auto"/>
              <w:rPr>
                <w:rFonts w:ascii="Calibri" w:eastAsia="Times New Roman" w:hAnsi="Calibri" w:cs="Times New Roman"/>
                <w:b/>
                <w:bCs/>
                <w:color w:val="000000"/>
                <w:lang w:eastAsia="es-CR"/>
              </w:rPr>
            </w:pPr>
            <w:r>
              <w:rPr>
                <w:rFonts w:ascii="Calibri" w:eastAsia="Times New Roman" w:hAnsi="Calibri" w:cs="Times New Roman"/>
                <w:b/>
                <w:bCs/>
                <w:color w:val="000000"/>
                <w:lang w:eastAsia="es-CR"/>
              </w:rPr>
              <w:t>Responsable del objetivo</w:t>
            </w:r>
          </w:p>
        </w:tc>
        <w:tc>
          <w:tcPr>
            <w:tcW w:w="6923" w:type="dxa"/>
            <w:tcBorders>
              <w:top w:val="single" w:sz="4" w:space="0" w:color="auto"/>
              <w:left w:val="nil"/>
              <w:bottom w:val="single" w:sz="4" w:space="0" w:color="auto"/>
              <w:right w:val="single" w:sz="4" w:space="0" w:color="auto"/>
            </w:tcBorders>
            <w:shd w:val="clear" w:color="auto" w:fill="auto"/>
            <w:vAlign w:val="center"/>
            <w:hideMark/>
          </w:tcPr>
          <w:p w14:paraId="2AFFE326" w14:textId="2E7B0164" w:rsidR="007E0E51" w:rsidRPr="00C77656" w:rsidRDefault="001343A3" w:rsidP="00697003">
            <w:pPr>
              <w:spacing w:after="0" w:line="240" w:lineRule="auto"/>
              <w:jc w:val="center"/>
              <w:rPr>
                <w:rFonts w:ascii="Calibri" w:eastAsia="Times New Roman" w:hAnsi="Calibri" w:cs="Times New Roman"/>
                <w:bCs/>
                <w:color w:val="000000"/>
                <w:lang w:eastAsia="es-CR"/>
              </w:rPr>
            </w:pPr>
            <w:r>
              <w:rPr>
                <w:rFonts w:ascii="Calibri" w:eastAsia="Times New Roman" w:hAnsi="Calibri" w:cs="Times New Roman"/>
                <w:bCs/>
                <w:color w:val="000000"/>
                <w:lang w:eastAsia="es-CR"/>
              </w:rPr>
              <w:t>Jefatura Dirección Administrativa</w:t>
            </w:r>
          </w:p>
        </w:tc>
      </w:tr>
      <w:tr w:rsidR="007E0E51" w:rsidRPr="00BC1A4D" w14:paraId="05E857AF" w14:textId="77777777" w:rsidTr="00697003">
        <w:trPr>
          <w:trHeight w:val="360"/>
          <w:jc w:val="center"/>
        </w:trPr>
        <w:tc>
          <w:tcPr>
            <w:tcW w:w="1980" w:type="dxa"/>
            <w:tcBorders>
              <w:top w:val="nil"/>
              <w:left w:val="single" w:sz="4" w:space="0" w:color="auto"/>
              <w:bottom w:val="single" w:sz="4" w:space="0" w:color="auto"/>
              <w:right w:val="single" w:sz="4" w:space="0" w:color="auto"/>
            </w:tcBorders>
            <w:shd w:val="clear" w:color="000000" w:fill="D9D9D9"/>
            <w:vAlign w:val="center"/>
            <w:hideMark/>
          </w:tcPr>
          <w:p w14:paraId="3A9FD5A6" w14:textId="77777777" w:rsidR="007E0E51" w:rsidRPr="00BC1A4D" w:rsidRDefault="007E0E51" w:rsidP="00697003">
            <w:pPr>
              <w:spacing w:after="0" w:line="240" w:lineRule="auto"/>
              <w:rPr>
                <w:rFonts w:ascii="Calibri" w:eastAsia="Times New Roman" w:hAnsi="Calibri" w:cs="Times New Roman"/>
                <w:b/>
                <w:bCs/>
                <w:color w:val="000000"/>
                <w:lang w:eastAsia="es-CR"/>
              </w:rPr>
            </w:pPr>
            <w:r w:rsidRPr="00BC1A4D">
              <w:rPr>
                <w:rFonts w:ascii="Calibri" w:eastAsia="Times New Roman" w:hAnsi="Calibri" w:cs="Times New Roman"/>
                <w:b/>
                <w:bCs/>
                <w:color w:val="000000"/>
                <w:lang w:eastAsia="es-CR"/>
              </w:rPr>
              <w:t>Indicador</w:t>
            </w:r>
          </w:p>
        </w:tc>
        <w:tc>
          <w:tcPr>
            <w:tcW w:w="6923" w:type="dxa"/>
            <w:tcBorders>
              <w:top w:val="single" w:sz="4" w:space="0" w:color="auto"/>
              <w:left w:val="nil"/>
              <w:bottom w:val="single" w:sz="4" w:space="0" w:color="auto"/>
              <w:right w:val="single" w:sz="4" w:space="0" w:color="auto"/>
            </w:tcBorders>
            <w:shd w:val="clear" w:color="auto" w:fill="auto"/>
            <w:vAlign w:val="center"/>
            <w:hideMark/>
          </w:tcPr>
          <w:p w14:paraId="20D426FC" w14:textId="6C07AF5F" w:rsidR="007E0E51" w:rsidRPr="00C77656" w:rsidRDefault="007E0E51" w:rsidP="00697003">
            <w:pPr>
              <w:spacing w:after="0" w:line="240" w:lineRule="auto"/>
              <w:jc w:val="center"/>
              <w:rPr>
                <w:rFonts w:ascii="Calibri" w:eastAsia="Times New Roman" w:hAnsi="Calibri" w:cs="Times New Roman"/>
                <w:bCs/>
                <w:color w:val="000000"/>
                <w:lang w:eastAsia="es-CR"/>
              </w:rPr>
            </w:pPr>
            <w:r w:rsidRPr="007E0E51">
              <w:rPr>
                <w:rFonts w:ascii="Calibri" w:eastAsia="Times New Roman" w:hAnsi="Calibri" w:cs="Times New Roman"/>
                <w:bCs/>
                <w:color w:val="000000"/>
                <w:lang w:eastAsia="es-CR"/>
              </w:rPr>
              <w:t>(Número bienes aprovechables desarrollados + Número de bienes realizados)  / Número bienes inventariados</w:t>
            </w:r>
          </w:p>
        </w:tc>
      </w:tr>
      <w:tr w:rsidR="007E0E51" w:rsidRPr="00BC1A4D" w14:paraId="4ACF4735" w14:textId="77777777" w:rsidTr="00697003">
        <w:trPr>
          <w:trHeight w:val="412"/>
          <w:jc w:val="center"/>
        </w:trPr>
        <w:tc>
          <w:tcPr>
            <w:tcW w:w="1980" w:type="dxa"/>
            <w:tcBorders>
              <w:top w:val="nil"/>
              <w:left w:val="single" w:sz="4" w:space="0" w:color="auto"/>
              <w:bottom w:val="single" w:sz="4" w:space="0" w:color="auto"/>
              <w:right w:val="single" w:sz="4" w:space="0" w:color="auto"/>
            </w:tcBorders>
            <w:shd w:val="clear" w:color="000000" w:fill="D9D9D9"/>
            <w:vAlign w:val="center"/>
          </w:tcPr>
          <w:p w14:paraId="3D7888A6" w14:textId="77777777" w:rsidR="007E0E51" w:rsidRPr="00BC1A4D" w:rsidRDefault="007E0E51" w:rsidP="00697003">
            <w:pPr>
              <w:spacing w:after="0" w:line="240" w:lineRule="auto"/>
              <w:rPr>
                <w:rFonts w:ascii="Calibri" w:eastAsia="Times New Roman" w:hAnsi="Calibri" w:cs="Times New Roman"/>
                <w:b/>
                <w:bCs/>
                <w:color w:val="000000"/>
                <w:lang w:eastAsia="es-CR"/>
              </w:rPr>
            </w:pPr>
            <w:r>
              <w:rPr>
                <w:rFonts w:ascii="Calibri" w:eastAsia="Times New Roman" w:hAnsi="Calibri" w:cs="Times New Roman"/>
                <w:b/>
                <w:bCs/>
                <w:color w:val="000000"/>
                <w:lang w:eastAsia="es-CR"/>
              </w:rPr>
              <w:t>Actualizador</w:t>
            </w:r>
          </w:p>
        </w:tc>
        <w:tc>
          <w:tcPr>
            <w:tcW w:w="6923" w:type="dxa"/>
            <w:tcBorders>
              <w:top w:val="single" w:sz="4" w:space="0" w:color="auto"/>
              <w:left w:val="nil"/>
              <w:bottom w:val="single" w:sz="4" w:space="0" w:color="auto"/>
              <w:right w:val="single" w:sz="4" w:space="0" w:color="auto"/>
            </w:tcBorders>
            <w:shd w:val="clear" w:color="auto" w:fill="auto"/>
            <w:vAlign w:val="center"/>
          </w:tcPr>
          <w:p w14:paraId="541F2B5C" w14:textId="4721D5C8" w:rsidR="007E0E51" w:rsidRPr="00C77656" w:rsidRDefault="001343A3" w:rsidP="00697003">
            <w:pPr>
              <w:spacing w:after="0" w:line="240" w:lineRule="auto"/>
              <w:jc w:val="center"/>
              <w:rPr>
                <w:rFonts w:ascii="Calibri" w:eastAsia="Times New Roman" w:hAnsi="Calibri" w:cs="Times New Roman"/>
                <w:bCs/>
                <w:color w:val="000000"/>
                <w:lang w:eastAsia="es-CR"/>
              </w:rPr>
            </w:pPr>
            <w:r>
              <w:rPr>
                <w:rFonts w:ascii="Calibri" w:eastAsia="Times New Roman" w:hAnsi="Calibri" w:cs="Times New Roman"/>
                <w:bCs/>
                <w:color w:val="000000"/>
                <w:lang w:eastAsia="es-CR"/>
              </w:rPr>
              <w:t>Encargado Unidad de Bienes</w:t>
            </w:r>
          </w:p>
        </w:tc>
      </w:tr>
      <w:tr w:rsidR="007E0E51" w:rsidRPr="00BC1A4D" w14:paraId="52E38C4A" w14:textId="77777777" w:rsidTr="00697003">
        <w:trPr>
          <w:trHeight w:val="404"/>
          <w:jc w:val="center"/>
        </w:trPr>
        <w:tc>
          <w:tcPr>
            <w:tcW w:w="1980" w:type="dxa"/>
            <w:tcBorders>
              <w:top w:val="nil"/>
              <w:left w:val="single" w:sz="4" w:space="0" w:color="auto"/>
              <w:bottom w:val="single" w:sz="4" w:space="0" w:color="auto"/>
              <w:right w:val="single" w:sz="4" w:space="0" w:color="auto"/>
            </w:tcBorders>
            <w:shd w:val="clear" w:color="000000" w:fill="D9D9D9"/>
            <w:vAlign w:val="center"/>
            <w:hideMark/>
          </w:tcPr>
          <w:p w14:paraId="0CEB8D7B" w14:textId="77777777" w:rsidR="007E0E51" w:rsidRPr="00BC1A4D" w:rsidRDefault="007E0E51" w:rsidP="00697003">
            <w:pPr>
              <w:spacing w:after="0" w:line="240" w:lineRule="auto"/>
              <w:rPr>
                <w:rFonts w:ascii="Calibri" w:eastAsia="Times New Roman" w:hAnsi="Calibri" w:cs="Times New Roman"/>
                <w:b/>
                <w:bCs/>
                <w:color w:val="000000"/>
                <w:lang w:eastAsia="es-CR"/>
              </w:rPr>
            </w:pPr>
            <w:r w:rsidRPr="00BC1A4D">
              <w:rPr>
                <w:rFonts w:ascii="Calibri" w:eastAsia="Times New Roman" w:hAnsi="Calibri" w:cs="Times New Roman"/>
                <w:b/>
                <w:bCs/>
                <w:color w:val="000000"/>
                <w:lang w:eastAsia="es-CR"/>
              </w:rPr>
              <w:t>Fijador de la meta</w:t>
            </w:r>
          </w:p>
        </w:tc>
        <w:tc>
          <w:tcPr>
            <w:tcW w:w="6923" w:type="dxa"/>
            <w:tcBorders>
              <w:top w:val="single" w:sz="4" w:space="0" w:color="auto"/>
              <w:left w:val="nil"/>
              <w:bottom w:val="single" w:sz="4" w:space="0" w:color="auto"/>
              <w:right w:val="single" w:sz="4" w:space="0" w:color="auto"/>
            </w:tcBorders>
            <w:shd w:val="clear" w:color="auto" w:fill="auto"/>
            <w:vAlign w:val="center"/>
            <w:hideMark/>
          </w:tcPr>
          <w:p w14:paraId="439F5743" w14:textId="446FD615" w:rsidR="007E0E51" w:rsidRPr="00C77656" w:rsidRDefault="005D10ED" w:rsidP="00697003">
            <w:pPr>
              <w:spacing w:after="0" w:line="240" w:lineRule="auto"/>
              <w:jc w:val="center"/>
              <w:rPr>
                <w:rFonts w:ascii="Calibri" w:eastAsia="Times New Roman" w:hAnsi="Calibri" w:cs="Times New Roman"/>
                <w:bCs/>
                <w:color w:val="000000"/>
                <w:lang w:eastAsia="es-CR"/>
              </w:rPr>
            </w:pPr>
            <w:r>
              <w:rPr>
                <w:rFonts w:ascii="Calibri" w:eastAsia="Times New Roman" w:hAnsi="Calibri" w:cs="Times New Roman"/>
                <w:bCs/>
                <w:color w:val="000000"/>
                <w:lang w:eastAsia="es-CR"/>
              </w:rPr>
              <w:t>Gerente Gene</w:t>
            </w:r>
            <w:r w:rsidR="001343A3">
              <w:rPr>
                <w:rFonts w:ascii="Calibri" w:eastAsia="Times New Roman" w:hAnsi="Calibri" w:cs="Times New Roman"/>
                <w:bCs/>
                <w:color w:val="000000"/>
                <w:lang w:eastAsia="es-CR"/>
              </w:rPr>
              <w:t>ral</w:t>
            </w:r>
          </w:p>
        </w:tc>
      </w:tr>
      <w:tr w:rsidR="007E0E51" w:rsidRPr="00BC1A4D" w14:paraId="6C0F7AFB" w14:textId="77777777" w:rsidTr="00697003">
        <w:trPr>
          <w:trHeight w:val="375"/>
          <w:jc w:val="center"/>
        </w:trPr>
        <w:tc>
          <w:tcPr>
            <w:tcW w:w="1980" w:type="dxa"/>
            <w:tcBorders>
              <w:top w:val="nil"/>
              <w:left w:val="single" w:sz="4" w:space="0" w:color="auto"/>
              <w:bottom w:val="single" w:sz="4" w:space="0" w:color="auto"/>
              <w:right w:val="single" w:sz="4" w:space="0" w:color="auto"/>
            </w:tcBorders>
            <w:shd w:val="clear" w:color="000000" w:fill="D9D9D9"/>
            <w:vAlign w:val="center"/>
            <w:hideMark/>
          </w:tcPr>
          <w:p w14:paraId="7E89E2BF" w14:textId="77777777" w:rsidR="007E0E51" w:rsidRPr="00BC1A4D" w:rsidRDefault="007E0E51" w:rsidP="00697003">
            <w:pPr>
              <w:spacing w:after="0" w:line="240" w:lineRule="auto"/>
              <w:rPr>
                <w:rFonts w:ascii="Calibri" w:eastAsia="Times New Roman" w:hAnsi="Calibri" w:cs="Times New Roman"/>
                <w:b/>
                <w:bCs/>
                <w:color w:val="000000"/>
                <w:lang w:eastAsia="es-CR"/>
              </w:rPr>
            </w:pPr>
            <w:r w:rsidRPr="00BC1A4D">
              <w:rPr>
                <w:rFonts w:ascii="Calibri" w:eastAsia="Times New Roman" w:hAnsi="Calibri" w:cs="Times New Roman"/>
                <w:b/>
                <w:bCs/>
                <w:color w:val="000000"/>
                <w:lang w:eastAsia="es-CR"/>
              </w:rPr>
              <w:t>Frecuencia</w:t>
            </w:r>
          </w:p>
        </w:tc>
        <w:tc>
          <w:tcPr>
            <w:tcW w:w="6923" w:type="dxa"/>
            <w:tcBorders>
              <w:top w:val="single" w:sz="4" w:space="0" w:color="auto"/>
              <w:left w:val="nil"/>
              <w:bottom w:val="single" w:sz="4" w:space="0" w:color="auto"/>
              <w:right w:val="single" w:sz="4" w:space="0" w:color="auto"/>
            </w:tcBorders>
            <w:shd w:val="clear" w:color="auto" w:fill="auto"/>
            <w:vAlign w:val="center"/>
            <w:hideMark/>
          </w:tcPr>
          <w:p w14:paraId="0ACCC0DC" w14:textId="1CFA5544" w:rsidR="007E0E51" w:rsidRPr="00C77656" w:rsidRDefault="007E0E51" w:rsidP="00697003">
            <w:pPr>
              <w:spacing w:after="0" w:line="240" w:lineRule="auto"/>
              <w:jc w:val="center"/>
              <w:rPr>
                <w:rFonts w:ascii="Calibri" w:eastAsia="Times New Roman" w:hAnsi="Calibri" w:cs="Times New Roman"/>
                <w:bCs/>
                <w:color w:val="000000"/>
                <w:lang w:eastAsia="es-CR"/>
              </w:rPr>
            </w:pPr>
            <w:r>
              <w:rPr>
                <w:rFonts w:ascii="Calibri" w:eastAsia="Times New Roman" w:hAnsi="Calibri" w:cs="Times New Roman"/>
                <w:bCs/>
                <w:color w:val="000000"/>
                <w:lang w:eastAsia="es-CR"/>
              </w:rPr>
              <w:t>Anual</w:t>
            </w:r>
          </w:p>
        </w:tc>
      </w:tr>
    </w:tbl>
    <w:p w14:paraId="6EDD8FB0" w14:textId="77777777" w:rsidR="002E2DD6" w:rsidRDefault="002E2DD6">
      <w:pPr>
        <w:spacing w:after="160" w:line="259" w:lineRule="auto"/>
        <w:rPr>
          <w:rFonts w:ascii="Calibri" w:hAnsi="Calibri" w:cs="Arial"/>
          <w:kern w:val="24"/>
        </w:rPr>
      </w:pPr>
    </w:p>
    <w:p w14:paraId="18E7FB16" w14:textId="77777777" w:rsidR="00BE1BBF" w:rsidRDefault="00BE1BBF">
      <w:pPr>
        <w:spacing w:after="160" w:line="259" w:lineRule="auto"/>
        <w:rPr>
          <w:rFonts w:ascii="Calibri" w:hAnsi="Calibri" w:cs="Arial"/>
          <w:kern w:val="24"/>
        </w:rPr>
      </w:pPr>
    </w:p>
    <w:p w14:paraId="16984BFE" w14:textId="77777777" w:rsidR="00BE1BBF" w:rsidRDefault="00BE1BBF">
      <w:pPr>
        <w:spacing w:after="160" w:line="259" w:lineRule="auto"/>
        <w:rPr>
          <w:rFonts w:ascii="Calibri" w:hAnsi="Calibri" w:cs="Arial"/>
          <w:kern w:val="24"/>
        </w:rPr>
      </w:pPr>
    </w:p>
    <w:p w14:paraId="6BA8104F" w14:textId="77777777" w:rsidR="00BE1BBF" w:rsidRDefault="00BE1BBF">
      <w:pPr>
        <w:spacing w:after="160" w:line="259" w:lineRule="auto"/>
        <w:rPr>
          <w:rFonts w:ascii="Calibri" w:hAnsi="Calibri" w:cs="Arial"/>
          <w:kern w:val="24"/>
        </w:rPr>
      </w:pPr>
    </w:p>
    <w:p w14:paraId="29869A04" w14:textId="77777777" w:rsidR="00BE1BBF" w:rsidRDefault="00BE1BBF">
      <w:pPr>
        <w:spacing w:after="160" w:line="259" w:lineRule="auto"/>
        <w:rPr>
          <w:rFonts w:ascii="Calibri" w:hAnsi="Calibri" w:cs="Arial"/>
          <w:kern w:val="24"/>
        </w:rPr>
      </w:pPr>
    </w:p>
    <w:tbl>
      <w:tblPr>
        <w:tblW w:w="8903" w:type="dxa"/>
        <w:jc w:val="center"/>
        <w:tblCellMar>
          <w:left w:w="70" w:type="dxa"/>
          <w:right w:w="70" w:type="dxa"/>
        </w:tblCellMar>
        <w:tblLook w:val="04A0" w:firstRow="1" w:lastRow="0" w:firstColumn="1" w:lastColumn="0" w:noHBand="0" w:noVBand="1"/>
      </w:tblPr>
      <w:tblGrid>
        <w:gridCol w:w="1980"/>
        <w:gridCol w:w="6923"/>
      </w:tblGrid>
      <w:tr w:rsidR="007E0E51" w:rsidRPr="00BC1A4D" w14:paraId="1FCCCD7F" w14:textId="77777777" w:rsidTr="00697003">
        <w:trPr>
          <w:trHeight w:val="360"/>
          <w:jc w:val="center"/>
        </w:trPr>
        <w:tc>
          <w:tcPr>
            <w:tcW w:w="198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022D7791" w14:textId="77777777" w:rsidR="007E0E51" w:rsidRPr="00BC1A4D" w:rsidRDefault="007E0E51" w:rsidP="00697003">
            <w:pPr>
              <w:spacing w:after="0" w:line="240" w:lineRule="auto"/>
              <w:rPr>
                <w:rFonts w:ascii="Calibri" w:eastAsia="Times New Roman" w:hAnsi="Calibri" w:cs="Times New Roman"/>
                <w:b/>
                <w:bCs/>
                <w:color w:val="000000"/>
                <w:lang w:eastAsia="es-CR"/>
              </w:rPr>
            </w:pPr>
            <w:r w:rsidRPr="00BC1A4D">
              <w:rPr>
                <w:rFonts w:ascii="Calibri" w:eastAsia="Times New Roman" w:hAnsi="Calibri" w:cs="Times New Roman"/>
                <w:b/>
                <w:bCs/>
                <w:color w:val="000000"/>
                <w:lang w:eastAsia="es-CR"/>
              </w:rPr>
              <w:lastRenderedPageBreak/>
              <w:t>Perspectiva</w:t>
            </w:r>
          </w:p>
        </w:tc>
        <w:tc>
          <w:tcPr>
            <w:tcW w:w="6923" w:type="dxa"/>
            <w:tcBorders>
              <w:top w:val="single" w:sz="4" w:space="0" w:color="auto"/>
              <w:left w:val="nil"/>
              <w:bottom w:val="single" w:sz="4" w:space="0" w:color="auto"/>
              <w:right w:val="single" w:sz="4" w:space="0" w:color="auto"/>
            </w:tcBorders>
            <w:shd w:val="clear" w:color="auto" w:fill="auto"/>
            <w:vAlign w:val="center"/>
            <w:hideMark/>
          </w:tcPr>
          <w:p w14:paraId="25509765" w14:textId="77777777" w:rsidR="007E0E51" w:rsidRPr="00C77656" w:rsidRDefault="007E0E51" w:rsidP="00697003">
            <w:pPr>
              <w:spacing w:after="0" w:line="240" w:lineRule="auto"/>
              <w:jc w:val="center"/>
              <w:rPr>
                <w:rFonts w:ascii="Calibri" w:eastAsia="Times New Roman" w:hAnsi="Calibri" w:cs="Times New Roman"/>
                <w:bCs/>
                <w:color w:val="000000"/>
                <w:lang w:eastAsia="es-CR"/>
              </w:rPr>
            </w:pPr>
            <w:r>
              <w:rPr>
                <w:rFonts w:ascii="Calibri" w:eastAsia="Times New Roman" w:hAnsi="Calibri" w:cs="Times New Roman"/>
                <w:bCs/>
                <w:color w:val="000000"/>
                <w:lang w:eastAsia="es-CR"/>
              </w:rPr>
              <w:t>Procesos internos</w:t>
            </w:r>
          </w:p>
        </w:tc>
      </w:tr>
      <w:tr w:rsidR="007E0E51" w:rsidRPr="00BC1A4D" w14:paraId="0726B286" w14:textId="77777777" w:rsidTr="00697003">
        <w:trPr>
          <w:trHeight w:val="331"/>
          <w:jc w:val="center"/>
        </w:trPr>
        <w:tc>
          <w:tcPr>
            <w:tcW w:w="1980" w:type="dxa"/>
            <w:tcBorders>
              <w:top w:val="nil"/>
              <w:left w:val="single" w:sz="4" w:space="0" w:color="auto"/>
              <w:bottom w:val="single" w:sz="4" w:space="0" w:color="auto"/>
              <w:right w:val="single" w:sz="4" w:space="0" w:color="auto"/>
            </w:tcBorders>
            <w:shd w:val="clear" w:color="000000" w:fill="D9D9D9"/>
            <w:vAlign w:val="center"/>
            <w:hideMark/>
          </w:tcPr>
          <w:p w14:paraId="0EF4366A" w14:textId="77777777" w:rsidR="007E0E51" w:rsidRPr="00BC1A4D" w:rsidRDefault="007E0E51" w:rsidP="00697003">
            <w:pPr>
              <w:spacing w:after="0" w:line="240" w:lineRule="auto"/>
              <w:rPr>
                <w:rFonts w:ascii="Calibri" w:eastAsia="Times New Roman" w:hAnsi="Calibri" w:cs="Times New Roman"/>
                <w:b/>
                <w:bCs/>
                <w:color w:val="000000"/>
                <w:lang w:eastAsia="es-CR"/>
              </w:rPr>
            </w:pPr>
            <w:r w:rsidRPr="00BC1A4D">
              <w:rPr>
                <w:rFonts w:ascii="Calibri" w:eastAsia="Times New Roman" w:hAnsi="Calibri" w:cs="Times New Roman"/>
                <w:b/>
                <w:bCs/>
                <w:color w:val="000000"/>
                <w:lang w:eastAsia="es-CR"/>
              </w:rPr>
              <w:t>Objetivo</w:t>
            </w:r>
          </w:p>
        </w:tc>
        <w:tc>
          <w:tcPr>
            <w:tcW w:w="6923" w:type="dxa"/>
            <w:tcBorders>
              <w:top w:val="single" w:sz="4" w:space="0" w:color="auto"/>
              <w:left w:val="nil"/>
              <w:bottom w:val="single" w:sz="4" w:space="0" w:color="auto"/>
              <w:right w:val="single" w:sz="4" w:space="0" w:color="auto"/>
            </w:tcBorders>
            <w:shd w:val="clear" w:color="auto" w:fill="auto"/>
            <w:vAlign w:val="center"/>
            <w:hideMark/>
          </w:tcPr>
          <w:p w14:paraId="49D8399A" w14:textId="0CFF38A3" w:rsidR="007E0E51" w:rsidRPr="00C77656" w:rsidRDefault="007E0E51" w:rsidP="007E0E51">
            <w:pPr>
              <w:spacing w:after="0" w:line="240" w:lineRule="auto"/>
              <w:jc w:val="center"/>
              <w:rPr>
                <w:rFonts w:ascii="Calibri" w:eastAsia="Times New Roman" w:hAnsi="Calibri" w:cs="Times New Roman"/>
                <w:bCs/>
                <w:color w:val="000000"/>
                <w:lang w:eastAsia="es-CR"/>
              </w:rPr>
            </w:pPr>
            <w:r>
              <w:rPr>
                <w:rFonts w:ascii="Calibri" w:eastAsia="Times New Roman" w:hAnsi="Calibri" w:cs="Times New Roman"/>
                <w:bCs/>
                <w:color w:val="000000"/>
                <w:lang w:eastAsia="es-CR"/>
              </w:rPr>
              <w:t xml:space="preserve">PI-08. </w:t>
            </w:r>
            <w:r w:rsidRPr="007E0E51">
              <w:rPr>
                <w:rFonts w:ascii="Calibri" w:eastAsia="Times New Roman" w:hAnsi="Calibri" w:cs="Times New Roman"/>
                <w:bCs/>
                <w:color w:val="000000"/>
                <w:lang w:eastAsia="es-CR"/>
              </w:rPr>
              <w:t>Lograr un mayor aprovechamiento de bienes en fideicomiso</w:t>
            </w:r>
          </w:p>
        </w:tc>
      </w:tr>
      <w:tr w:rsidR="00321824" w:rsidRPr="00BC1A4D" w14:paraId="044A1510" w14:textId="77777777" w:rsidTr="00697003">
        <w:trPr>
          <w:trHeight w:val="508"/>
          <w:jc w:val="center"/>
        </w:trPr>
        <w:tc>
          <w:tcPr>
            <w:tcW w:w="1980" w:type="dxa"/>
            <w:tcBorders>
              <w:top w:val="nil"/>
              <w:left w:val="single" w:sz="4" w:space="0" w:color="auto"/>
              <w:bottom w:val="single" w:sz="4" w:space="0" w:color="auto"/>
              <w:right w:val="single" w:sz="4" w:space="0" w:color="auto"/>
            </w:tcBorders>
            <w:shd w:val="clear" w:color="000000" w:fill="D9D9D9"/>
            <w:vAlign w:val="center"/>
          </w:tcPr>
          <w:p w14:paraId="3BCF717B" w14:textId="2916C8AD" w:rsidR="00321824" w:rsidRPr="00BC1A4D" w:rsidRDefault="00321824" w:rsidP="00697003">
            <w:pPr>
              <w:spacing w:after="0" w:line="240" w:lineRule="auto"/>
              <w:rPr>
                <w:rFonts w:ascii="Calibri" w:eastAsia="Times New Roman" w:hAnsi="Calibri" w:cs="Times New Roman"/>
                <w:b/>
                <w:bCs/>
                <w:color w:val="000000"/>
                <w:lang w:eastAsia="es-CR"/>
              </w:rPr>
            </w:pPr>
            <w:r>
              <w:rPr>
                <w:rFonts w:ascii="Calibri" w:eastAsia="Times New Roman" w:hAnsi="Calibri" w:cs="Times New Roman"/>
                <w:b/>
                <w:bCs/>
                <w:color w:val="000000"/>
                <w:lang w:eastAsia="es-CR"/>
              </w:rPr>
              <w:t>Peso</w:t>
            </w:r>
          </w:p>
        </w:tc>
        <w:tc>
          <w:tcPr>
            <w:tcW w:w="6923" w:type="dxa"/>
            <w:tcBorders>
              <w:top w:val="single" w:sz="4" w:space="0" w:color="auto"/>
              <w:left w:val="nil"/>
              <w:bottom w:val="single" w:sz="4" w:space="0" w:color="auto"/>
              <w:right w:val="single" w:sz="4" w:space="0" w:color="auto"/>
            </w:tcBorders>
            <w:shd w:val="clear" w:color="auto" w:fill="auto"/>
            <w:vAlign w:val="center"/>
          </w:tcPr>
          <w:p w14:paraId="20414D95" w14:textId="6A1D61B9" w:rsidR="00321824" w:rsidRPr="007E0E51" w:rsidRDefault="00321824" w:rsidP="00697003">
            <w:pPr>
              <w:spacing w:after="0" w:line="240" w:lineRule="auto"/>
              <w:jc w:val="center"/>
              <w:rPr>
                <w:rFonts w:ascii="Calibri" w:eastAsia="Times New Roman" w:hAnsi="Calibri" w:cs="Times New Roman"/>
                <w:bCs/>
                <w:color w:val="000000"/>
                <w:lang w:eastAsia="es-CR"/>
              </w:rPr>
            </w:pPr>
            <w:r>
              <w:rPr>
                <w:rFonts w:ascii="Calibri" w:eastAsia="Times New Roman" w:hAnsi="Calibri" w:cs="Times New Roman"/>
                <w:bCs/>
                <w:color w:val="000000"/>
                <w:lang w:eastAsia="es-CR"/>
              </w:rPr>
              <w:t>10%</w:t>
            </w:r>
          </w:p>
        </w:tc>
      </w:tr>
      <w:tr w:rsidR="007E0E51" w:rsidRPr="00BC1A4D" w14:paraId="75603C2E" w14:textId="77777777" w:rsidTr="00697003">
        <w:trPr>
          <w:trHeight w:val="508"/>
          <w:jc w:val="center"/>
        </w:trPr>
        <w:tc>
          <w:tcPr>
            <w:tcW w:w="1980" w:type="dxa"/>
            <w:tcBorders>
              <w:top w:val="nil"/>
              <w:left w:val="single" w:sz="4" w:space="0" w:color="auto"/>
              <w:bottom w:val="single" w:sz="4" w:space="0" w:color="auto"/>
              <w:right w:val="single" w:sz="4" w:space="0" w:color="auto"/>
            </w:tcBorders>
            <w:shd w:val="clear" w:color="000000" w:fill="D9D9D9"/>
            <w:vAlign w:val="center"/>
            <w:hideMark/>
          </w:tcPr>
          <w:p w14:paraId="729B6F88" w14:textId="77777777" w:rsidR="007E0E51" w:rsidRPr="00BC1A4D" w:rsidRDefault="007E0E51" w:rsidP="00697003">
            <w:pPr>
              <w:spacing w:after="0" w:line="240" w:lineRule="auto"/>
              <w:rPr>
                <w:rFonts w:ascii="Calibri" w:eastAsia="Times New Roman" w:hAnsi="Calibri" w:cs="Times New Roman"/>
                <w:b/>
                <w:bCs/>
                <w:color w:val="000000"/>
                <w:lang w:eastAsia="es-CR"/>
              </w:rPr>
            </w:pPr>
            <w:r w:rsidRPr="00BC1A4D">
              <w:rPr>
                <w:rFonts w:ascii="Calibri" w:eastAsia="Times New Roman" w:hAnsi="Calibri" w:cs="Times New Roman"/>
                <w:b/>
                <w:bCs/>
                <w:color w:val="000000"/>
                <w:lang w:eastAsia="es-CR"/>
              </w:rPr>
              <w:t>Descripción</w:t>
            </w:r>
          </w:p>
        </w:tc>
        <w:tc>
          <w:tcPr>
            <w:tcW w:w="6923" w:type="dxa"/>
            <w:tcBorders>
              <w:top w:val="single" w:sz="4" w:space="0" w:color="auto"/>
              <w:left w:val="nil"/>
              <w:bottom w:val="single" w:sz="4" w:space="0" w:color="auto"/>
              <w:right w:val="single" w:sz="4" w:space="0" w:color="auto"/>
            </w:tcBorders>
            <w:shd w:val="clear" w:color="auto" w:fill="auto"/>
            <w:vAlign w:val="center"/>
            <w:hideMark/>
          </w:tcPr>
          <w:p w14:paraId="50129EBB" w14:textId="6BE4F75A" w:rsidR="007E0E51" w:rsidRPr="00C77656" w:rsidRDefault="007E0E51" w:rsidP="00697003">
            <w:pPr>
              <w:spacing w:after="0" w:line="240" w:lineRule="auto"/>
              <w:jc w:val="center"/>
              <w:rPr>
                <w:rFonts w:ascii="Calibri" w:eastAsia="Times New Roman" w:hAnsi="Calibri" w:cs="Times New Roman"/>
                <w:bCs/>
                <w:color w:val="000000"/>
                <w:lang w:eastAsia="es-CR"/>
              </w:rPr>
            </w:pPr>
            <w:r w:rsidRPr="007E0E51">
              <w:rPr>
                <w:rFonts w:ascii="Calibri" w:eastAsia="Times New Roman" w:hAnsi="Calibri" w:cs="Times New Roman"/>
                <w:bCs/>
                <w:color w:val="000000"/>
                <w:lang w:eastAsia="es-CR"/>
              </w:rPr>
              <w:t>Aprovechar los bienes que se encuentran en fideicomiso</w:t>
            </w:r>
          </w:p>
        </w:tc>
      </w:tr>
      <w:tr w:rsidR="007E0E51" w:rsidRPr="00BC1A4D" w14:paraId="7BA0EE40" w14:textId="77777777" w:rsidTr="00697003">
        <w:trPr>
          <w:trHeight w:val="375"/>
          <w:jc w:val="center"/>
        </w:trPr>
        <w:tc>
          <w:tcPr>
            <w:tcW w:w="1980" w:type="dxa"/>
            <w:tcBorders>
              <w:top w:val="nil"/>
              <w:left w:val="single" w:sz="4" w:space="0" w:color="auto"/>
              <w:bottom w:val="single" w:sz="4" w:space="0" w:color="auto"/>
              <w:right w:val="single" w:sz="4" w:space="0" w:color="auto"/>
            </w:tcBorders>
            <w:shd w:val="clear" w:color="000000" w:fill="D9D9D9"/>
            <w:vAlign w:val="center"/>
          </w:tcPr>
          <w:p w14:paraId="07F19F29" w14:textId="77777777" w:rsidR="007E0E51" w:rsidRPr="00BC1A4D" w:rsidRDefault="007E0E51" w:rsidP="00697003">
            <w:pPr>
              <w:spacing w:after="0" w:line="240" w:lineRule="auto"/>
              <w:rPr>
                <w:rFonts w:ascii="Calibri" w:eastAsia="Times New Roman" w:hAnsi="Calibri" w:cs="Times New Roman"/>
                <w:b/>
                <w:bCs/>
                <w:color w:val="000000"/>
                <w:lang w:eastAsia="es-CR"/>
              </w:rPr>
            </w:pPr>
            <w:r>
              <w:rPr>
                <w:rFonts w:ascii="Calibri" w:eastAsia="Times New Roman" w:hAnsi="Calibri" w:cs="Times New Roman"/>
                <w:b/>
                <w:bCs/>
                <w:color w:val="000000"/>
                <w:lang w:eastAsia="es-CR"/>
              </w:rPr>
              <w:t>Resultado</w:t>
            </w:r>
          </w:p>
        </w:tc>
        <w:tc>
          <w:tcPr>
            <w:tcW w:w="6923" w:type="dxa"/>
            <w:tcBorders>
              <w:top w:val="single" w:sz="4" w:space="0" w:color="auto"/>
              <w:left w:val="nil"/>
              <w:bottom w:val="single" w:sz="4" w:space="0" w:color="auto"/>
              <w:right w:val="single" w:sz="4" w:space="0" w:color="auto"/>
            </w:tcBorders>
            <w:shd w:val="clear" w:color="auto" w:fill="auto"/>
            <w:vAlign w:val="center"/>
          </w:tcPr>
          <w:p w14:paraId="5B73917A" w14:textId="004771BE" w:rsidR="007E0E51" w:rsidRDefault="007E0E51" w:rsidP="00697003">
            <w:pPr>
              <w:spacing w:after="0" w:line="240" w:lineRule="auto"/>
              <w:jc w:val="center"/>
              <w:rPr>
                <w:rFonts w:ascii="Calibri" w:eastAsia="Times New Roman" w:hAnsi="Calibri" w:cs="Times New Roman"/>
                <w:bCs/>
                <w:color w:val="000000"/>
                <w:lang w:eastAsia="es-CR"/>
              </w:rPr>
            </w:pPr>
            <w:r w:rsidRPr="007E0E51">
              <w:rPr>
                <w:rFonts w:ascii="Calibri" w:eastAsia="Times New Roman" w:hAnsi="Calibri" w:cs="Times New Roman"/>
                <w:bCs/>
                <w:color w:val="000000"/>
                <w:lang w:eastAsia="es-CR"/>
              </w:rPr>
              <w:t>Bienes en fideicomiso aprovechados para las soluciones de vivienda</w:t>
            </w:r>
          </w:p>
        </w:tc>
      </w:tr>
      <w:tr w:rsidR="007E0E51" w:rsidRPr="00BC1A4D" w14:paraId="65AD336B" w14:textId="77777777" w:rsidTr="00697003">
        <w:trPr>
          <w:trHeight w:val="375"/>
          <w:jc w:val="center"/>
        </w:trPr>
        <w:tc>
          <w:tcPr>
            <w:tcW w:w="1980" w:type="dxa"/>
            <w:tcBorders>
              <w:top w:val="nil"/>
              <w:left w:val="single" w:sz="4" w:space="0" w:color="auto"/>
              <w:bottom w:val="single" w:sz="4" w:space="0" w:color="auto"/>
              <w:right w:val="single" w:sz="4" w:space="0" w:color="auto"/>
            </w:tcBorders>
            <w:shd w:val="clear" w:color="000000" w:fill="D9D9D9"/>
            <w:vAlign w:val="center"/>
            <w:hideMark/>
          </w:tcPr>
          <w:p w14:paraId="67E113E5" w14:textId="77777777" w:rsidR="007E0E51" w:rsidRPr="00BC1A4D" w:rsidRDefault="007E0E51" w:rsidP="00697003">
            <w:pPr>
              <w:spacing w:after="0" w:line="240" w:lineRule="auto"/>
              <w:rPr>
                <w:rFonts w:ascii="Calibri" w:eastAsia="Times New Roman" w:hAnsi="Calibri" w:cs="Times New Roman"/>
                <w:b/>
                <w:bCs/>
                <w:color w:val="000000"/>
                <w:lang w:eastAsia="es-CR"/>
              </w:rPr>
            </w:pPr>
            <w:r>
              <w:rPr>
                <w:rFonts w:ascii="Calibri" w:eastAsia="Times New Roman" w:hAnsi="Calibri" w:cs="Times New Roman"/>
                <w:b/>
                <w:bCs/>
                <w:color w:val="000000"/>
                <w:lang w:eastAsia="es-CR"/>
              </w:rPr>
              <w:t>Responsable del objetivo</w:t>
            </w:r>
          </w:p>
        </w:tc>
        <w:tc>
          <w:tcPr>
            <w:tcW w:w="6923" w:type="dxa"/>
            <w:tcBorders>
              <w:top w:val="single" w:sz="4" w:space="0" w:color="auto"/>
              <w:left w:val="nil"/>
              <w:bottom w:val="single" w:sz="4" w:space="0" w:color="auto"/>
              <w:right w:val="single" w:sz="4" w:space="0" w:color="auto"/>
            </w:tcBorders>
            <w:shd w:val="clear" w:color="auto" w:fill="auto"/>
            <w:vAlign w:val="center"/>
            <w:hideMark/>
          </w:tcPr>
          <w:p w14:paraId="40C521C4" w14:textId="20D43ECB" w:rsidR="007E0E51" w:rsidRPr="00C77656" w:rsidRDefault="001343A3" w:rsidP="00697003">
            <w:pPr>
              <w:spacing w:after="0" w:line="240" w:lineRule="auto"/>
              <w:jc w:val="center"/>
              <w:rPr>
                <w:rFonts w:ascii="Calibri" w:eastAsia="Times New Roman" w:hAnsi="Calibri" w:cs="Times New Roman"/>
                <w:bCs/>
                <w:color w:val="000000"/>
                <w:lang w:eastAsia="es-CR"/>
              </w:rPr>
            </w:pPr>
            <w:r>
              <w:rPr>
                <w:rFonts w:ascii="Calibri" w:eastAsia="Times New Roman" w:hAnsi="Calibri" w:cs="Times New Roman"/>
                <w:bCs/>
                <w:color w:val="000000"/>
                <w:lang w:eastAsia="es-CR"/>
              </w:rPr>
              <w:t>Jefatura Dirección FONAVI</w:t>
            </w:r>
          </w:p>
        </w:tc>
      </w:tr>
      <w:tr w:rsidR="007E0E51" w:rsidRPr="00BC1A4D" w14:paraId="4069EAB8" w14:textId="77777777" w:rsidTr="00697003">
        <w:trPr>
          <w:trHeight w:val="360"/>
          <w:jc w:val="center"/>
        </w:trPr>
        <w:tc>
          <w:tcPr>
            <w:tcW w:w="1980" w:type="dxa"/>
            <w:tcBorders>
              <w:top w:val="nil"/>
              <w:left w:val="single" w:sz="4" w:space="0" w:color="auto"/>
              <w:bottom w:val="single" w:sz="4" w:space="0" w:color="auto"/>
              <w:right w:val="single" w:sz="4" w:space="0" w:color="auto"/>
            </w:tcBorders>
            <w:shd w:val="clear" w:color="000000" w:fill="D9D9D9"/>
            <w:vAlign w:val="center"/>
            <w:hideMark/>
          </w:tcPr>
          <w:p w14:paraId="409A7A32" w14:textId="77777777" w:rsidR="007E0E51" w:rsidRPr="00BC1A4D" w:rsidRDefault="007E0E51" w:rsidP="00697003">
            <w:pPr>
              <w:spacing w:after="0" w:line="240" w:lineRule="auto"/>
              <w:rPr>
                <w:rFonts w:ascii="Calibri" w:eastAsia="Times New Roman" w:hAnsi="Calibri" w:cs="Times New Roman"/>
                <w:b/>
                <w:bCs/>
                <w:color w:val="000000"/>
                <w:lang w:eastAsia="es-CR"/>
              </w:rPr>
            </w:pPr>
            <w:r w:rsidRPr="00BC1A4D">
              <w:rPr>
                <w:rFonts w:ascii="Calibri" w:eastAsia="Times New Roman" w:hAnsi="Calibri" w:cs="Times New Roman"/>
                <w:b/>
                <w:bCs/>
                <w:color w:val="000000"/>
                <w:lang w:eastAsia="es-CR"/>
              </w:rPr>
              <w:t>Indicador</w:t>
            </w:r>
          </w:p>
        </w:tc>
        <w:tc>
          <w:tcPr>
            <w:tcW w:w="6923" w:type="dxa"/>
            <w:tcBorders>
              <w:top w:val="single" w:sz="4" w:space="0" w:color="auto"/>
              <w:left w:val="nil"/>
              <w:bottom w:val="single" w:sz="4" w:space="0" w:color="auto"/>
              <w:right w:val="single" w:sz="4" w:space="0" w:color="auto"/>
            </w:tcBorders>
            <w:shd w:val="clear" w:color="auto" w:fill="auto"/>
            <w:vAlign w:val="center"/>
            <w:hideMark/>
          </w:tcPr>
          <w:p w14:paraId="014EA057" w14:textId="1EB11483" w:rsidR="007E0E51" w:rsidRPr="00C77656" w:rsidRDefault="00AF0E62" w:rsidP="00697003">
            <w:pPr>
              <w:spacing w:after="0" w:line="240" w:lineRule="auto"/>
              <w:jc w:val="center"/>
              <w:rPr>
                <w:rFonts w:ascii="Calibri" w:eastAsia="Times New Roman" w:hAnsi="Calibri" w:cs="Times New Roman"/>
                <w:bCs/>
                <w:color w:val="000000"/>
                <w:lang w:eastAsia="es-CR"/>
              </w:rPr>
            </w:pPr>
            <w:r>
              <w:rPr>
                <w:rFonts w:ascii="Calibri" w:eastAsia="Times New Roman" w:hAnsi="Calibri" w:cs="Times New Roman"/>
                <w:bCs/>
                <w:color w:val="000000"/>
                <w:lang w:eastAsia="es-CR"/>
              </w:rPr>
              <w:t>Número</w:t>
            </w:r>
            <w:r w:rsidRPr="00AF0E62">
              <w:rPr>
                <w:rFonts w:ascii="Calibri" w:eastAsia="Times New Roman" w:hAnsi="Calibri" w:cs="Times New Roman"/>
                <w:bCs/>
                <w:color w:val="000000"/>
                <w:lang w:eastAsia="es-CR"/>
              </w:rPr>
              <w:t xml:space="preserve"> </w:t>
            </w:r>
            <w:r w:rsidR="007E0E51" w:rsidRPr="007E0E51">
              <w:rPr>
                <w:rFonts w:ascii="Calibri" w:eastAsia="Times New Roman" w:hAnsi="Calibri" w:cs="Times New Roman"/>
                <w:bCs/>
                <w:color w:val="000000"/>
                <w:lang w:eastAsia="es-CR"/>
              </w:rPr>
              <w:t xml:space="preserve">de bienes desarrollados / </w:t>
            </w:r>
            <w:r>
              <w:rPr>
                <w:rFonts w:ascii="Calibri" w:eastAsia="Times New Roman" w:hAnsi="Calibri" w:cs="Times New Roman"/>
                <w:bCs/>
                <w:color w:val="000000"/>
                <w:lang w:eastAsia="es-CR"/>
              </w:rPr>
              <w:t>Número</w:t>
            </w:r>
            <w:r w:rsidRPr="00AF0E62">
              <w:rPr>
                <w:rFonts w:ascii="Calibri" w:eastAsia="Times New Roman" w:hAnsi="Calibri" w:cs="Times New Roman"/>
                <w:bCs/>
                <w:color w:val="000000"/>
                <w:lang w:eastAsia="es-CR"/>
              </w:rPr>
              <w:t xml:space="preserve"> </w:t>
            </w:r>
            <w:r w:rsidR="007E0E51" w:rsidRPr="007E0E51">
              <w:rPr>
                <w:rFonts w:ascii="Calibri" w:eastAsia="Times New Roman" w:hAnsi="Calibri" w:cs="Times New Roman"/>
                <w:bCs/>
                <w:color w:val="000000"/>
                <w:lang w:eastAsia="es-CR"/>
              </w:rPr>
              <w:t>de bienes en fideicomiso</w:t>
            </w:r>
          </w:p>
        </w:tc>
      </w:tr>
      <w:tr w:rsidR="007E0E51" w:rsidRPr="00BC1A4D" w14:paraId="5B3EC620" w14:textId="77777777" w:rsidTr="00697003">
        <w:trPr>
          <w:trHeight w:val="412"/>
          <w:jc w:val="center"/>
        </w:trPr>
        <w:tc>
          <w:tcPr>
            <w:tcW w:w="1980" w:type="dxa"/>
            <w:tcBorders>
              <w:top w:val="nil"/>
              <w:left w:val="single" w:sz="4" w:space="0" w:color="auto"/>
              <w:bottom w:val="single" w:sz="4" w:space="0" w:color="auto"/>
              <w:right w:val="single" w:sz="4" w:space="0" w:color="auto"/>
            </w:tcBorders>
            <w:shd w:val="clear" w:color="000000" w:fill="D9D9D9"/>
            <w:vAlign w:val="center"/>
          </w:tcPr>
          <w:p w14:paraId="3A5E68C4" w14:textId="77777777" w:rsidR="007E0E51" w:rsidRPr="00BC1A4D" w:rsidRDefault="007E0E51" w:rsidP="00697003">
            <w:pPr>
              <w:spacing w:after="0" w:line="240" w:lineRule="auto"/>
              <w:rPr>
                <w:rFonts w:ascii="Calibri" w:eastAsia="Times New Roman" w:hAnsi="Calibri" w:cs="Times New Roman"/>
                <w:b/>
                <w:bCs/>
                <w:color w:val="000000"/>
                <w:lang w:eastAsia="es-CR"/>
              </w:rPr>
            </w:pPr>
            <w:r>
              <w:rPr>
                <w:rFonts w:ascii="Calibri" w:eastAsia="Times New Roman" w:hAnsi="Calibri" w:cs="Times New Roman"/>
                <w:b/>
                <w:bCs/>
                <w:color w:val="000000"/>
                <w:lang w:eastAsia="es-CR"/>
              </w:rPr>
              <w:t>Actualizador</w:t>
            </w:r>
          </w:p>
        </w:tc>
        <w:tc>
          <w:tcPr>
            <w:tcW w:w="6923" w:type="dxa"/>
            <w:tcBorders>
              <w:top w:val="single" w:sz="4" w:space="0" w:color="auto"/>
              <w:left w:val="nil"/>
              <w:bottom w:val="single" w:sz="4" w:space="0" w:color="auto"/>
              <w:right w:val="single" w:sz="4" w:space="0" w:color="auto"/>
            </w:tcBorders>
            <w:shd w:val="clear" w:color="auto" w:fill="auto"/>
            <w:vAlign w:val="center"/>
          </w:tcPr>
          <w:p w14:paraId="52E5F6ED" w14:textId="1FC093F6" w:rsidR="007E0E51" w:rsidRPr="00C77656" w:rsidRDefault="001343A3" w:rsidP="00697003">
            <w:pPr>
              <w:spacing w:after="0" w:line="240" w:lineRule="auto"/>
              <w:jc w:val="center"/>
              <w:rPr>
                <w:rFonts w:ascii="Calibri" w:eastAsia="Times New Roman" w:hAnsi="Calibri" w:cs="Times New Roman"/>
                <w:bCs/>
                <w:color w:val="000000"/>
                <w:lang w:eastAsia="es-CR"/>
              </w:rPr>
            </w:pPr>
            <w:r>
              <w:rPr>
                <w:rFonts w:ascii="Calibri" w:eastAsia="Times New Roman" w:hAnsi="Calibri" w:cs="Times New Roman"/>
                <w:bCs/>
                <w:color w:val="000000"/>
                <w:lang w:eastAsia="es-CR"/>
              </w:rPr>
              <w:t>Jefatura Departamento de Fideicomisos</w:t>
            </w:r>
          </w:p>
        </w:tc>
      </w:tr>
      <w:tr w:rsidR="007E0E51" w:rsidRPr="00BC1A4D" w14:paraId="089502DE" w14:textId="77777777" w:rsidTr="00697003">
        <w:trPr>
          <w:trHeight w:val="404"/>
          <w:jc w:val="center"/>
        </w:trPr>
        <w:tc>
          <w:tcPr>
            <w:tcW w:w="1980" w:type="dxa"/>
            <w:tcBorders>
              <w:top w:val="nil"/>
              <w:left w:val="single" w:sz="4" w:space="0" w:color="auto"/>
              <w:bottom w:val="single" w:sz="4" w:space="0" w:color="auto"/>
              <w:right w:val="single" w:sz="4" w:space="0" w:color="auto"/>
            </w:tcBorders>
            <w:shd w:val="clear" w:color="000000" w:fill="D9D9D9"/>
            <w:vAlign w:val="center"/>
            <w:hideMark/>
          </w:tcPr>
          <w:p w14:paraId="1243A646" w14:textId="77777777" w:rsidR="007E0E51" w:rsidRPr="00BC1A4D" w:rsidRDefault="007E0E51" w:rsidP="00697003">
            <w:pPr>
              <w:spacing w:after="0" w:line="240" w:lineRule="auto"/>
              <w:rPr>
                <w:rFonts w:ascii="Calibri" w:eastAsia="Times New Roman" w:hAnsi="Calibri" w:cs="Times New Roman"/>
                <w:b/>
                <w:bCs/>
                <w:color w:val="000000"/>
                <w:lang w:eastAsia="es-CR"/>
              </w:rPr>
            </w:pPr>
            <w:r w:rsidRPr="00BC1A4D">
              <w:rPr>
                <w:rFonts w:ascii="Calibri" w:eastAsia="Times New Roman" w:hAnsi="Calibri" w:cs="Times New Roman"/>
                <w:b/>
                <w:bCs/>
                <w:color w:val="000000"/>
                <w:lang w:eastAsia="es-CR"/>
              </w:rPr>
              <w:t>Fijador de la meta</w:t>
            </w:r>
          </w:p>
        </w:tc>
        <w:tc>
          <w:tcPr>
            <w:tcW w:w="6923" w:type="dxa"/>
            <w:tcBorders>
              <w:top w:val="single" w:sz="4" w:space="0" w:color="auto"/>
              <w:left w:val="nil"/>
              <w:bottom w:val="single" w:sz="4" w:space="0" w:color="auto"/>
              <w:right w:val="single" w:sz="4" w:space="0" w:color="auto"/>
            </w:tcBorders>
            <w:shd w:val="clear" w:color="auto" w:fill="auto"/>
            <w:vAlign w:val="center"/>
            <w:hideMark/>
          </w:tcPr>
          <w:p w14:paraId="484E8D71" w14:textId="20F817BE" w:rsidR="007E0E51" w:rsidRPr="00C77656" w:rsidRDefault="001343A3" w:rsidP="00697003">
            <w:pPr>
              <w:spacing w:after="0" w:line="240" w:lineRule="auto"/>
              <w:jc w:val="center"/>
              <w:rPr>
                <w:rFonts w:ascii="Calibri" w:eastAsia="Times New Roman" w:hAnsi="Calibri" w:cs="Times New Roman"/>
                <w:bCs/>
                <w:color w:val="000000"/>
                <w:lang w:eastAsia="es-CR"/>
              </w:rPr>
            </w:pPr>
            <w:r>
              <w:rPr>
                <w:rFonts w:ascii="Calibri" w:eastAsia="Times New Roman" w:hAnsi="Calibri" w:cs="Times New Roman"/>
                <w:bCs/>
                <w:color w:val="000000"/>
                <w:lang w:eastAsia="es-CR"/>
              </w:rPr>
              <w:t>Gerente General</w:t>
            </w:r>
          </w:p>
        </w:tc>
      </w:tr>
      <w:tr w:rsidR="007E0E51" w:rsidRPr="00BC1A4D" w14:paraId="545C77B0" w14:textId="77777777" w:rsidTr="00697003">
        <w:trPr>
          <w:trHeight w:val="375"/>
          <w:jc w:val="center"/>
        </w:trPr>
        <w:tc>
          <w:tcPr>
            <w:tcW w:w="1980" w:type="dxa"/>
            <w:tcBorders>
              <w:top w:val="nil"/>
              <w:left w:val="single" w:sz="4" w:space="0" w:color="auto"/>
              <w:bottom w:val="single" w:sz="4" w:space="0" w:color="auto"/>
              <w:right w:val="single" w:sz="4" w:space="0" w:color="auto"/>
            </w:tcBorders>
            <w:shd w:val="clear" w:color="000000" w:fill="D9D9D9"/>
            <w:vAlign w:val="center"/>
            <w:hideMark/>
          </w:tcPr>
          <w:p w14:paraId="579BB7D1" w14:textId="77777777" w:rsidR="007E0E51" w:rsidRPr="00BC1A4D" w:rsidRDefault="007E0E51" w:rsidP="00697003">
            <w:pPr>
              <w:spacing w:after="0" w:line="240" w:lineRule="auto"/>
              <w:rPr>
                <w:rFonts w:ascii="Calibri" w:eastAsia="Times New Roman" w:hAnsi="Calibri" w:cs="Times New Roman"/>
                <w:b/>
                <w:bCs/>
                <w:color w:val="000000"/>
                <w:lang w:eastAsia="es-CR"/>
              </w:rPr>
            </w:pPr>
            <w:r w:rsidRPr="00BC1A4D">
              <w:rPr>
                <w:rFonts w:ascii="Calibri" w:eastAsia="Times New Roman" w:hAnsi="Calibri" w:cs="Times New Roman"/>
                <w:b/>
                <w:bCs/>
                <w:color w:val="000000"/>
                <w:lang w:eastAsia="es-CR"/>
              </w:rPr>
              <w:t>Frecuencia</w:t>
            </w:r>
          </w:p>
        </w:tc>
        <w:tc>
          <w:tcPr>
            <w:tcW w:w="6923" w:type="dxa"/>
            <w:tcBorders>
              <w:top w:val="single" w:sz="4" w:space="0" w:color="auto"/>
              <w:left w:val="nil"/>
              <w:bottom w:val="single" w:sz="4" w:space="0" w:color="auto"/>
              <w:right w:val="single" w:sz="4" w:space="0" w:color="auto"/>
            </w:tcBorders>
            <w:shd w:val="clear" w:color="auto" w:fill="auto"/>
            <w:vAlign w:val="center"/>
            <w:hideMark/>
          </w:tcPr>
          <w:p w14:paraId="0BE7BD79" w14:textId="77777777" w:rsidR="007E0E51" w:rsidRPr="00C77656" w:rsidRDefault="007E0E51" w:rsidP="00697003">
            <w:pPr>
              <w:spacing w:after="0" w:line="240" w:lineRule="auto"/>
              <w:jc w:val="center"/>
              <w:rPr>
                <w:rFonts w:ascii="Calibri" w:eastAsia="Times New Roman" w:hAnsi="Calibri" w:cs="Times New Roman"/>
                <w:bCs/>
                <w:color w:val="000000"/>
                <w:lang w:eastAsia="es-CR"/>
              </w:rPr>
            </w:pPr>
            <w:r>
              <w:rPr>
                <w:rFonts w:ascii="Calibri" w:eastAsia="Times New Roman" w:hAnsi="Calibri" w:cs="Times New Roman"/>
                <w:bCs/>
                <w:color w:val="000000"/>
                <w:lang w:eastAsia="es-CR"/>
              </w:rPr>
              <w:t>Anual</w:t>
            </w:r>
          </w:p>
        </w:tc>
      </w:tr>
    </w:tbl>
    <w:p w14:paraId="4E6A3C1A" w14:textId="2BCF53E9" w:rsidR="002E2DD6" w:rsidRDefault="002E2DD6">
      <w:pPr>
        <w:spacing w:after="160" w:line="259" w:lineRule="auto"/>
        <w:rPr>
          <w:rFonts w:ascii="Calibri" w:hAnsi="Calibri" w:cs="Arial"/>
          <w:kern w:val="24"/>
        </w:rPr>
      </w:pPr>
    </w:p>
    <w:tbl>
      <w:tblPr>
        <w:tblW w:w="8903" w:type="dxa"/>
        <w:jc w:val="center"/>
        <w:tblCellMar>
          <w:left w:w="70" w:type="dxa"/>
          <w:right w:w="70" w:type="dxa"/>
        </w:tblCellMar>
        <w:tblLook w:val="04A0" w:firstRow="1" w:lastRow="0" w:firstColumn="1" w:lastColumn="0" w:noHBand="0" w:noVBand="1"/>
      </w:tblPr>
      <w:tblGrid>
        <w:gridCol w:w="1980"/>
        <w:gridCol w:w="6923"/>
      </w:tblGrid>
      <w:tr w:rsidR="00AF0E62" w:rsidRPr="00BC1A4D" w14:paraId="532D1429" w14:textId="77777777" w:rsidTr="00697003">
        <w:trPr>
          <w:trHeight w:val="360"/>
          <w:jc w:val="center"/>
        </w:trPr>
        <w:tc>
          <w:tcPr>
            <w:tcW w:w="198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7286A60D" w14:textId="77777777" w:rsidR="00AF0E62" w:rsidRPr="00BC1A4D" w:rsidRDefault="00AF0E62" w:rsidP="00697003">
            <w:pPr>
              <w:spacing w:after="0" w:line="240" w:lineRule="auto"/>
              <w:rPr>
                <w:rFonts w:ascii="Calibri" w:eastAsia="Times New Roman" w:hAnsi="Calibri" w:cs="Times New Roman"/>
                <w:b/>
                <w:bCs/>
                <w:color w:val="000000"/>
                <w:lang w:eastAsia="es-CR"/>
              </w:rPr>
            </w:pPr>
            <w:r w:rsidRPr="00BC1A4D">
              <w:rPr>
                <w:rFonts w:ascii="Calibri" w:eastAsia="Times New Roman" w:hAnsi="Calibri" w:cs="Times New Roman"/>
                <w:b/>
                <w:bCs/>
                <w:color w:val="000000"/>
                <w:lang w:eastAsia="es-CR"/>
              </w:rPr>
              <w:t>Perspectiva</w:t>
            </w:r>
          </w:p>
        </w:tc>
        <w:tc>
          <w:tcPr>
            <w:tcW w:w="6923" w:type="dxa"/>
            <w:tcBorders>
              <w:top w:val="single" w:sz="4" w:space="0" w:color="auto"/>
              <w:left w:val="nil"/>
              <w:bottom w:val="single" w:sz="4" w:space="0" w:color="auto"/>
              <w:right w:val="single" w:sz="4" w:space="0" w:color="auto"/>
            </w:tcBorders>
            <w:shd w:val="clear" w:color="auto" w:fill="auto"/>
            <w:vAlign w:val="center"/>
            <w:hideMark/>
          </w:tcPr>
          <w:p w14:paraId="329D2F51" w14:textId="77777777" w:rsidR="00AF0E62" w:rsidRPr="00C77656" w:rsidRDefault="00AF0E62" w:rsidP="00697003">
            <w:pPr>
              <w:spacing w:after="0" w:line="240" w:lineRule="auto"/>
              <w:jc w:val="center"/>
              <w:rPr>
                <w:rFonts w:ascii="Calibri" w:eastAsia="Times New Roman" w:hAnsi="Calibri" w:cs="Times New Roman"/>
                <w:bCs/>
                <w:color w:val="000000"/>
                <w:lang w:eastAsia="es-CR"/>
              </w:rPr>
            </w:pPr>
            <w:r>
              <w:rPr>
                <w:rFonts w:ascii="Calibri" w:eastAsia="Times New Roman" w:hAnsi="Calibri" w:cs="Times New Roman"/>
                <w:bCs/>
                <w:color w:val="000000"/>
                <w:lang w:eastAsia="es-CR"/>
              </w:rPr>
              <w:t>Procesos internos</w:t>
            </w:r>
          </w:p>
        </w:tc>
      </w:tr>
      <w:tr w:rsidR="00AF0E62" w:rsidRPr="00BC1A4D" w14:paraId="6E4FF778" w14:textId="77777777" w:rsidTr="00697003">
        <w:trPr>
          <w:trHeight w:val="331"/>
          <w:jc w:val="center"/>
        </w:trPr>
        <w:tc>
          <w:tcPr>
            <w:tcW w:w="1980" w:type="dxa"/>
            <w:tcBorders>
              <w:top w:val="nil"/>
              <w:left w:val="single" w:sz="4" w:space="0" w:color="auto"/>
              <w:bottom w:val="single" w:sz="4" w:space="0" w:color="auto"/>
              <w:right w:val="single" w:sz="4" w:space="0" w:color="auto"/>
            </w:tcBorders>
            <w:shd w:val="clear" w:color="000000" w:fill="D9D9D9"/>
            <w:vAlign w:val="center"/>
            <w:hideMark/>
          </w:tcPr>
          <w:p w14:paraId="036B4BA7" w14:textId="77777777" w:rsidR="00AF0E62" w:rsidRPr="00BC1A4D" w:rsidRDefault="00AF0E62" w:rsidP="00697003">
            <w:pPr>
              <w:spacing w:after="0" w:line="240" w:lineRule="auto"/>
              <w:rPr>
                <w:rFonts w:ascii="Calibri" w:eastAsia="Times New Roman" w:hAnsi="Calibri" w:cs="Times New Roman"/>
                <w:b/>
                <w:bCs/>
                <w:color w:val="000000"/>
                <w:lang w:eastAsia="es-CR"/>
              </w:rPr>
            </w:pPr>
            <w:r w:rsidRPr="00BC1A4D">
              <w:rPr>
                <w:rFonts w:ascii="Calibri" w:eastAsia="Times New Roman" w:hAnsi="Calibri" w:cs="Times New Roman"/>
                <w:b/>
                <w:bCs/>
                <w:color w:val="000000"/>
                <w:lang w:eastAsia="es-CR"/>
              </w:rPr>
              <w:t>Objetivo</w:t>
            </w:r>
          </w:p>
        </w:tc>
        <w:tc>
          <w:tcPr>
            <w:tcW w:w="6923" w:type="dxa"/>
            <w:tcBorders>
              <w:top w:val="single" w:sz="4" w:space="0" w:color="auto"/>
              <w:left w:val="nil"/>
              <w:bottom w:val="single" w:sz="4" w:space="0" w:color="auto"/>
              <w:right w:val="single" w:sz="4" w:space="0" w:color="auto"/>
            </w:tcBorders>
            <w:shd w:val="clear" w:color="auto" w:fill="auto"/>
            <w:vAlign w:val="center"/>
            <w:hideMark/>
          </w:tcPr>
          <w:p w14:paraId="46420894" w14:textId="2BBCE67B" w:rsidR="00AF0E62" w:rsidRPr="00C77656" w:rsidRDefault="00AF0E62" w:rsidP="00AF0E62">
            <w:pPr>
              <w:spacing w:after="0" w:line="240" w:lineRule="auto"/>
              <w:jc w:val="center"/>
              <w:rPr>
                <w:rFonts w:ascii="Calibri" w:eastAsia="Times New Roman" w:hAnsi="Calibri" w:cs="Times New Roman"/>
                <w:bCs/>
                <w:color w:val="000000"/>
                <w:lang w:eastAsia="es-CR"/>
              </w:rPr>
            </w:pPr>
            <w:r>
              <w:rPr>
                <w:rFonts w:ascii="Calibri" w:eastAsia="Times New Roman" w:hAnsi="Calibri" w:cs="Times New Roman"/>
                <w:bCs/>
                <w:color w:val="000000"/>
                <w:lang w:eastAsia="es-CR"/>
              </w:rPr>
              <w:t xml:space="preserve">PI-09. </w:t>
            </w:r>
            <w:r w:rsidRPr="00AF0E62">
              <w:rPr>
                <w:rFonts w:ascii="Calibri" w:eastAsia="Times New Roman" w:hAnsi="Calibri" w:cs="Times New Roman"/>
                <w:bCs/>
                <w:color w:val="000000"/>
                <w:lang w:eastAsia="es-CR"/>
              </w:rPr>
              <w:t>Mejorar el ordenamiento administrativo</w:t>
            </w:r>
          </w:p>
        </w:tc>
      </w:tr>
      <w:tr w:rsidR="00321824" w:rsidRPr="00BC1A4D" w14:paraId="36697721" w14:textId="77777777" w:rsidTr="00697003">
        <w:trPr>
          <w:trHeight w:val="508"/>
          <w:jc w:val="center"/>
        </w:trPr>
        <w:tc>
          <w:tcPr>
            <w:tcW w:w="1980" w:type="dxa"/>
            <w:tcBorders>
              <w:top w:val="nil"/>
              <w:left w:val="single" w:sz="4" w:space="0" w:color="auto"/>
              <w:bottom w:val="single" w:sz="4" w:space="0" w:color="auto"/>
              <w:right w:val="single" w:sz="4" w:space="0" w:color="auto"/>
            </w:tcBorders>
            <w:shd w:val="clear" w:color="000000" w:fill="D9D9D9"/>
            <w:vAlign w:val="center"/>
          </w:tcPr>
          <w:p w14:paraId="27B7B1F6" w14:textId="070BFCB7" w:rsidR="00321824" w:rsidRPr="00BC1A4D" w:rsidRDefault="00321824" w:rsidP="00697003">
            <w:pPr>
              <w:spacing w:after="0" w:line="240" w:lineRule="auto"/>
              <w:rPr>
                <w:rFonts w:ascii="Calibri" w:eastAsia="Times New Roman" w:hAnsi="Calibri" w:cs="Times New Roman"/>
                <w:b/>
                <w:bCs/>
                <w:color w:val="000000"/>
                <w:lang w:eastAsia="es-CR"/>
              </w:rPr>
            </w:pPr>
            <w:r>
              <w:rPr>
                <w:rFonts w:ascii="Calibri" w:eastAsia="Times New Roman" w:hAnsi="Calibri" w:cs="Times New Roman"/>
                <w:b/>
                <w:bCs/>
                <w:color w:val="000000"/>
                <w:lang w:eastAsia="es-CR"/>
              </w:rPr>
              <w:t>Peso</w:t>
            </w:r>
          </w:p>
        </w:tc>
        <w:tc>
          <w:tcPr>
            <w:tcW w:w="6923" w:type="dxa"/>
            <w:tcBorders>
              <w:top w:val="single" w:sz="4" w:space="0" w:color="auto"/>
              <w:left w:val="nil"/>
              <w:bottom w:val="single" w:sz="4" w:space="0" w:color="auto"/>
              <w:right w:val="single" w:sz="4" w:space="0" w:color="auto"/>
            </w:tcBorders>
            <w:shd w:val="clear" w:color="auto" w:fill="auto"/>
            <w:vAlign w:val="center"/>
          </w:tcPr>
          <w:p w14:paraId="4D32F18C" w14:textId="71EAB625" w:rsidR="00321824" w:rsidRPr="00AF0E62" w:rsidRDefault="00321824" w:rsidP="00697003">
            <w:pPr>
              <w:spacing w:after="0" w:line="240" w:lineRule="auto"/>
              <w:jc w:val="center"/>
              <w:rPr>
                <w:rFonts w:ascii="Calibri" w:eastAsia="Times New Roman" w:hAnsi="Calibri" w:cs="Times New Roman"/>
                <w:bCs/>
                <w:color w:val="000000"/>
                <w:lang w:eastAsia="es-CR"/>
              </w:rPr>
            </w:pPr>
            <w:r>
              <w:rPr>
                <w:rFonts w:ascii="Calibri" w:eastAsia="Times New Roman" w:hAnsi="Calibri" w:cs="Times New Roman"/>
                <w:bCs/>
                <w:color w:val="000000"/>
                <w:lang w:eastAsia="es-CR"/>
              </w:rPr>
              <w:t>10%</w:t>
            </w:r>
          </w:p>
        </w:tc>
      </w:tr>
      <w:tr w:rsidR="00AF0E62" w:rsidRPr="00BC1A4D" w14:paraId="0BFEC6CB" w14:textId="77777777" w:rsidTr="00697003">
        <w:trPr>
          <w:trHeight w:val="508"/>
          <w:jc w:val="center"/>
        </w:trPr>
        <w:tc>
          <w:tcPr>
            <w:tcW w:w="1980" w:type="dxa"/>
            <w:tcBorders>
              <w:top w:val="nil"/>
              <w:left w:val="single" w:sz="4" w:space="0" w:color="auto"/>
              <w:bottom w:val="single" w:sz="4" w:space="0" w:color="auto"/>
              <w:right w:val="single" w:sz="4" w:space="0" w:color="auto"/>
            </w:tcBorders>
            <w:shd w:val="clear" w:color="000000" w:fill="D9D9D9"/>
            <w:vAlign w:val="center"/>
            <w:hideMark/>
          </w:tcPr>
          <w:p w14:paraId="0CD5B168" w14:textId="77777777" w:rsidR="00AF0E62" w:rsidRPr="00BC1A4D" w:rsidRDefault="00AF0E62" w:rsidP="00697003">
            <w:pPr>
              <w:spacing w:after="0" w:line="240" w:lineRule="auto"/>
              <w:rPr>
                <w:rFonts w:ascii="Calibri" w:eastAsia="Times New Roman" w:hAnsi="Calibri" w:cs="Times New Roman"/>
                <w:b/>
                <w:bCs/>
                <w:color w:val="000000"/>
                <w:lang w:eastAsia="es-CR"/>
              </w:rPr>
            </w:pPr>
            <w:r w:rsidRPr="00BC1A4D">
              <w:rPr>
                <w:rFonts w:ascii="Calibri" w:eastAsia="Times New Roman" w:hAnsi="Calibri" w:cs="Times New Roman"/>
                <w:b/>
                <w:bCs/>
                <w:color w:val="000000"/>
                <w:lang w:eastAsia="es-CR"/>
              </w:rPr>
              <w:t>Descripción</w:t>
            </w:r>
          </w:p>
        </w:tc>
        <w:tc>
          <w:tcPr>
            <w:tcW w:w="6923" w:type="dxa"/>
            <w:tcBorders>
              <w:top w:val="single" w:sz="4" w:space="0" w:color="auto"/>
              <w:left w:val="nil"/>
              <w:bottom w:val="single" w:sz="4" w:space="0" w:color="auto"/>
              <w:right w:val="single" w:sz="4" w:space="0" w:color="auto"/>
            </w:tcBorders>
            <w:shd w:val="clear" w:color="auto" w:fill="auto"/>
            <w:vAlign w:val="center"/>
            <w:hideMark/>
          </w:tcPr>
          <w:p w14:paraId="7D038B2A" w14:textId="54B1FC9B" w:rsidR="00AF0E62" w:rsidRPr="00C77656" w:rsidRDefault="00AF0E62" w:rsidP="00697003">
            <w:pPr>
              <w:spacing w:after="0" w:line="240" w:lineRule="auto"/>
              <w:jc w:val="center"/>
              <w:rPr>
                <w:rFonts w:ascii="Calibri" w:eastAsia="Times New Roman" w:hAnsi="Calibri" w:cs="Times New Roman"/>
                <w:bCs/>
                <w:color w:val="000000"/>
                <w:lang w:eastAsia="es-CR"/>
              </w:rPr>
            </w:pPr>
            <w:r w:rsidRPr="00AF0E62">
              <w:rPr>
                <w:rFonts w:ascii="Calibri" w:eastAsia="Times New Roman" w:hAnsi="Calibri" w:cs="Times New Roman"/>
                <w:bCs/>
                <w:color w:val="000000"/>
                <w:lang w:eastAsia="es-CR"/>
              </w:rPr>
              <w:t>Mejorar el desempeño institucional mediante un ordenamiento de procesos, subprocesos, funciones, cargas de trabajo, manuales de puestos y estructura</w:t>
            </w:r>
          </w:p>
        </w:tc>
      </w:tr>
      <w:tr w:rsidR="00AF0E62" w:rsidRPr="00BC1A4D" w14:paraId="4286D9C0" w14:textId="77777777" w:rsidTr="00697003">
        <w:trPr>
          <w:trHeight w:val="375"/>
          <w:jc w:val="center"/>
        </w:trPr>
        <w:tc>
          <w:tcPr>
            <w:tcW w:w="1980" w:type="dxa"/>
            <w:tcBorders>
              <w:top w:val="nil"/>
              <w:left w:val="single" w:sz="4" w:space="0" w:color="auto"/>
              <w:bottom w:val="single" w:sz="4" w:space="0" w:color="auto"/>
              <w:right w:val="single" w:sz="4" w:space="0" w:color="auto"/>
            </w:tcBorders>
            <w:shd w:val="clear" w:color="000000" w:fill="D9D9D9"/>
            <w:vAlign w:val="center"/>
          </w:tcPr>
          <w:p w14:paraId="481D0907" w14:textId="77777777" w:rsidR="00AF0E62" w:rsidRPr="00BC1A4D" w:rsidRDefault="00AF0E62" w:rsidP="00697003">
            <w:pPr>
              <w:spacing w:after="0" w:line="240" w:lineRule="auto"/>
              <w:rPr>
                <w:rFonts w:ascii="Calibri" w:eastAsia="Times New Roman" w:hAnsi="Calibri" w:cs="Times New Roman"/>
                <w:b/>
                <w:bCs/>
                <w:color w:val="000000"/>
                <w:lang w:eastAsia="es-CR"/>
              </w:rPr>
            </w:pPr>
            <w:r>
              <w:rPr>
                <w:rFonts w:ascii="Calibri" w:eastAsia="Times New Roman" w:hAnsi="Calibri" w:cs="Times New Roman"/>
                <w:b/>
                <w:bCs/>
                <w:color w:val="000000"/>
                <w:lang w:eastAsia="es-CR"/>
              </w:rPr>
              <w:t>Resultado</w:t>
            </w:r>
          </w:p>
        </w:tc>
        <w:tc>
          <w:tcPr>
            <w:tcW w:w="6923" w:type="dxa"/>
            <w:tcBorders>
              <w:top w:val="single" w:sz="4" w:space="0" w:color="auto"/>
              <w:left w:val="nil"/>
              <w:bottom w:val="single" w:sz="4" w:space="0" w:color="auto"/>
              <w:right w:val="single" w:sz="4" w:space="0" w:color="auto"/>
            </w:tcBorders>
            <w:shd w:val="clear" w:color="auto" w:fill="auto"/>
            <w:vAlign w:val="center"/>
          </w:tcPr>
          <w:p w14:paraId="1CF01CA0" w14:textId="32A40C58" w:rsidR="00AF0E62" w:rsidRDefault="00AF0E62" w:rsidP="00697003">
            <w:pPr>
              <w:spacing w:after="0" w:line="240" w:lineRule="auto"/>
              <w:jc w:val="center"/>
              <w:rPr>
                <w:rFonts w:ascii="Calibri" w:eastAsia="Times New Roman" w:hAnsi="Calibri" w:cs="Times New Roman"/>
                <w:bCs/>
                <w:color w:val="000000"/>
                <w:lang w:eastAsia="es-CR"/>
              </w:rPr>
            </w:pPr>
            <w:r w:rsidRPr="00AF0E62">
              <w:rPr>
                <w:rFonts w:ascii="Calibri" w:eastAsia="Times New Roman" w:hAnsi="Calibri" w:cs="Times New Roman"/>
                <w:bCs/>
                <w:color w:val="000000"/>
                <w:lang w:eastAsia="es-CR"/>
              </w:rPr>
              <w:t>Organización alineada y alcanzando sus metas</w:t>
            </w:r>
          </w:p>
        </w:tc>
      </w:tr>
      <w:tr w:rsidR="00AF0E62" w:rsidRPr="00BC1A4D" w14:paraId="15566C04" w14:textId="77777777" w:rsidTr="00697003">
        <w:trPr>
          <w:trHeight w:val="375"/>
          <w:jc w:val="center"/>
        </w:trPr>
        <w:tc>
          <w:tcPr>
            <w:tcW w:w="1980" w:type="dxa"/>
            <w:tcBorders>
              <w:top w:val="nil"/>
              <w:left w:val="single" w:sz="4" w:space="0" w:color="auto"/>
              <w:bottom w:val="single" w:sz="4" w:space="0" w:color="auto"/>
              <w:right w:val="single" w:sz="4" w:space="0" w:color="auto"/>
            </w:tcBorders>
            <w:shd w:val="clear" w:color="000000" w:fill="D9D9D9"/>
            <w:vAlign w:val="center"/>
            <w:hideMark/>
          </w:tcPr>
          <w:p w14:paraId="4A5C7A5C" w14:textId="77777777" w:rsidR="00AF0E62" w:rsidRPr="00BC1A4D" w:rsidRDefault="00AF0E62" w:rsidP="00697003">
            <w:pPr>
              <w:spacing w:after="0" w:line="240" w:lineRule="auto"/>
              <w:rPr>
                <w:rFonts w:ascii="Calibri" w:eastAsia="Times New Roman" w:hAnsi="Calibri" w:cs="Times New Roman"/>
                <w:b/>
                <w:bCs/>
                <w:color w:val="000000"/>
                <w:lang w:eastAsia="es-CR"/>
              </w:rPr>
            </w:pPr>
            <w:r>
              <w:rPr>
                <w:rFonts w:ascii="Calibri" w:eastAsia="Times New Roman" w:hAnsi="Calibri" w:cs="Times New Roman"/>
                <w:b/>
                <w:bCs/>
                <w:color w:val="000000"/>
                <w:lang w:eastAsia="es-CR"/>
              </w:rPr>
              <w:t>Responsable del objetivo</w:t>
            </w:r>
          </w:p>
        </w:tc>
        <w:tc>
          <w:tcPr>
            <w:tcW w:w="6923" w:type="dxa"/>
            <w:tcBorders>
              <w:top w:val="single" w:sz="4" w:space="0" w:color="auto"/>
              <w:left w:val="nil"/>
              <w:bottom w:val="single" w:sz="4" w:space="0" w:color="auto"/>
              <w:right w:val="single" w:sz="4" w:space="0" w:color="auto"/>
            </w:tcBorders>
            <w:shd w:val="clear" w:color="auto" w:fill="auto"/>
            <w:vAlign w:val="center"/>
            <w:hideMark/>
          </w:tcPr>
          <w:p w14:paraId="58CEEC91" w14:textId="17973BF1" w:rsidR="00AF0E62" w:rsidRPr="00C77656" w:rsidRDefault="001343A3" w:rsidP="00697003">
            <w:pPr>
              <w:spacing w:after="0" w:line="240" w:lineRule="auto"/>
              <w:jc w:val="center"/>
              <w:rPr>
                <w:rFonts w:ascii="Calibri" w:eastAsia="Times New Roman" w:hAnsi="Calibri" w:cs="Times New Roman"/>
                <w:bCs/>
                <w:color w:val="000000"/>
                <w:lang w:eastAsia="es-CR"/>
              </w:rPr>
            </w:pPr>
            <w:r>
              <w:rPr>
                <w:rFonts w:ascii="Calibri" w:eastAsia="Times New Roman" w:hAnsi="Calibri" w:cs="Times New Roman"/>
                <w:bCs/>
                <w:color w:val="000000"/>
                <w:lang w:eastAsia="es-CR"/>
              </w:rPr>
              <w:t>Jefatura Unidad Planificación Institucional</w:t>
            </w:r>
          </w:p>
        </w:tc>
      </w:tr>
      <w:tr w:rsidR="00AF0E62" w:rsidRPr="00BC1A4D" w14:paraId="76F6E897" w14:textId="77777777" w:rsidTr="00697003">
        <w:trPr>
          <w:trHeight w:val="360"/>
          <w:jc w:val="center"/>
        </w:trPr>
        <w:tc>
          <w:tcPr>
            <w:tcW w:w="1980" w:type="dxa"/>
            <w:tcBorders>
              <w:top w:val="nil"/>
              <w:left w:val="single" w:sz="4" w:space="0" w:color="auto"/>
              <w:bottom w:val="single" w:sz="4" w:space="0" w:color="auto"/>
              <w:right w:val="single" w:sz="4" w:space="0" w:color="auto"/>
            </w:tcBorders>
            <w:shd w:val="clear" w:color="000000" w:fill="D9D9D9"/>
            <w:vAlign w:val="center"/>
            <w:hideMark/>
          </w:tcPr>
          <w:p w14:paraId="2F7A9A2A" w14:textId="77777777" w:rsidR="00AF0E62" w:rsidRPr="00BC1A4D" w:rsidRDefault="00AF0E62" w:rsidP="00697003">
            <w:pPr>
              <w:spacing w:after="0" w:line="240" w:lineRule="auto"/>
              <w:rPr>
                <w:rFonts w:ascii="Calibri" w:eastAsia="Times New Roman" w:hAnsi="Calibri" w:cs="Times New Roman"/>
                <w:b/>
                <w:bCs/>
                <w:color w:val="000000"/>
                <w:lang w:eastAsia="es-CR"/>
              </w:rPr>
            </w:pPr>
            <w:r w:rsidRPr="00BC1A4D">
              <w:rPr>
                <w:rFonts w:ascii="Calibri" w:eastAsia="Times New Roman" w:hAnsi="Calibri" w:cs="Times New Roman"/>
                <w:b/>
                <w:bCs/>
                <w:color w:val="000000"/>
                <w:lang w:eastAsia="es-CR"/>
              </w:rPr>
              <w:t>Indicador</w:t>
            </w:r>
          </w:p>
        </w:tc>
        <w:tc>
          <w:tcPr>
            <w:tcW w:w="6923" w:type="dxa"/>
            <w:tcBorders>
              <w:top w:val="single" w:sz="4" w:space="0" w:color="auto"/>
              <w:left w:val="nil"/>
              <w:bottom w:val="single" w:sz="4" w:space="0" w:color="auto"/>
              <w:right w:val="single" w:sz="4" w:space="0" w:color="auto"/>
            </w:tcBorders>
            <w:shd w:val="clear" w:color="auto" w:fill="auto"/>
            <w:vAlign w:val="center"/>
            <w:hideMark/>
          </w:tcPr>
          <w:p w14:paraId="0D790664" w14:textId="04694851" w:rsidR="00AF0E62" w:rsidRPr="00C77656" w:rsidRDefault="00AF0E62" w:rsidP="00697003">
            <w:pPr>
              <w:spacing w:after="0" w:line="240" w:lineRule="auto"/>
              <w:jc w:val="center"/>
              <w:rPr>
                <w:rFonts w:ascii="Calibri" w:eastAsia="Times New Roman" w:hAnsi="Calibri" w:cs="Times New Roman"/>
                <w:bCs/>
                <w:color w:val="000000"/>
                <w:lang w:eastAsia="es-CR"/>
              </w:rPr>
            </w:pPr>
            <w:r>
              <w:rPr>
                <w:rFonts w:ascii="Calibri" w:eastAsia="Times New Roman" w:hAnsi="Calibri" w:cs="Times New Roman"/>
                <w:bCs/>
                <w:color w:val="000000"/>
                <w:lang w:eastAsia="es-CR"/>
              </w:rPr>
              <w:t>Número</w:t>
            </w:r>
            <w:r w:rsidRPr="00AF0E62">
              <w:rPr>
                <w:rFonts w:ascii="Calibri" w:eastAsia="Times New Roman" w:hAnsi="Calibri" w:cs="Times New Roman"/>
                <w:bCs/>
                <w:color w:val="000000"/>
                <w:lang w:eastAsia="es-CR"/>
              </w:rPr>
              <w:t xml:space="preserve"> de procesos ordenados / Total de procesos a ordenar</w:t>
            </w:r>
          </w:p>
        </w:tc>
      </w:tr>
      <w:tr w:rsidR="00AF0E62" w:rsidRPr="00BC1A4D" w14:paraId="5A055DA3" w14:textId="77777777" w:rsidTr="00697003">
        <w:trPr>
          <w:trHeight w:val="412"/>
          <w:jc w:val="center"/>
        </w:trPr>
        <w:tc>
          <w:tcPr>
            <w:tcW w:w="1980" w:type="dxa"/>
            <w:tcBorders>
              <w:top w:val="nil"/>
              <w:left w:val="single" w:sz="4" w:space="0" w:color="auto"/>
              <w:bottom w:val="single" w:sz="4" w:space="0" w:color="auto"/>
              <w:right w:val="single" w:sz="4" w:space="0" w:color="auto"/>
            </w:tcBorders>
            <w:shd w:val="clear" w:color="000000" w:fill="D9D9D9"/>
            <w:vAlign w:val="center"/>
          </w:tcPr>
          <w:p w14:paraId="7945E6E2" w14:textId="77777777" w:rsidR="00AF0E62" w:rsidRPr="00BC1A4D" w:rsidRDefault="00AF0E62" w:rsidP="00697003">
            <w:pPr>
              <w:spacing w:after="0" w:line="240" w:lineRule="auto"/>
              <w:rPr>
                <w:rFonts w:ascii="Calibri" w:eastAsia="Times New Roman" w:hAnsi="Calibri" w:cs="Times New Roman"/>
                <w:b/>
                <w:bCs/>
                <w:color w:val="000000"/>
                <w:lang w:eastAsia="es-CR"/>
              </w:rPr>
            </w:pPr>
            <w:r>
              <w:rPr>
                <w:rFonts w:ascii="Calibri" w:eastAsia="Times New Roman" w:hAnsi="Calibri" w:cs="Times New Roman"/>
                <w:b/>
                <w:bCs/>
                <w:color w:val="000000"/>
                <w:lang w:eastAsia="es-CR"/>
              </w:rPr>
              <w:t>Actualizador</w:t>
            </w:r>
          </w:p>
        </w:tc>
        <w:tc>
          <w:tcPr>
            <w:tcW w:w="6923" w:type="dxa"/>
            <w:tcBorders>
              <w:top w:val="single" w:sz="4" w:space="0" w:color="auto"/>
              <w:left w:val="nil"/>
              <w:bottom w:val="single" w:sz="4" w:space="0" w:color="auto"/>
              <w:right w:val="single" w:sz="4" w:space="0" w:color="auto"/>
            </w:tcBorders>
            <w:shd w:val="clear" w:color="auto" w:fill="auto"/>
            <w:vAlign w:val="center"/>
          </w:tcPr>
          <w:p w14:paraId="09B75A06" w14:textId="4BE74CCC" w:rsidR="00AF0E62" w:rsidRPr="00C77656" w:rsidRDefault="00AF0E62" w:rsidP="00697003">
            <w:pPr>
              <w:spacing w:after="0" w:line="240" w:lineRule="auto"/>
              <w:jc w:val="center"/>
              <w:rPr>
                <w:rFonts w:ascii="Calibri" w:eastAsia="Times New Roman" w:hAnsi="Calibri" w:cs="Times New Roman"/>
                <w:bCs/>
                <w:color w:val="000000"/>
                <w:lang w:eastAsia="es-CR"/>
              </w:rPr>
            </w:pPr>
            <w:r>
              <w:rPr>
                <w:rFonts w:ascii="Calibri" w:eastAsia="Times New Roman" w:hAnsi="Calibri" w:cs="Times New Roman"/>
                <w:bCs/>
                <w:color w:val="000000"/>
                <w:lang w:eastAsia="es-CR"/>
              </w:rPr>
              <w:t>Ingeniero Industrial</w:t>
            </w:r>
          </w:p>
        </w:tc>
      </w:tr>
      <w:tr w:rsidR="00AF0E62" w:rsidRPr="00BC1A4D" w14:paraId="0E66268C" w14:textId="77777777" w:rsidTr="00697003">
        <w:trPr>
          <w:trHeight w:val="404"/>
          <w:jc w:val="center"/>
        </w:trPr>
        <w:tc>
          <w:tcPr>
            <w:tcW w:w="1980" w:type="dxa"/>
            <w:tcBorders>
              <w:top w:val="nil"/>
              <w:left w:val="single" w:sz="4" w:space="0" w:color="auto"/>
              <w:bottom w:val="single" w:sz="4" w:space="0" w:color="auto"/>
              <w:right w:val="single" w:sz="4" w:space="0" w:color="auto"/>
            </w:tcBorders>
            <w:shd w:val="clear" w:color="000000" w:fill="D9D9D9"/>
            <w:vAlign w:val="center"/>
            <w:hideMark/>
          </w:tcPr>
          <w:p w14:paraId="1AE61EAB" w14:textId="77777777" w:rsidR="00AF0E62" w:rsidRPr="00BC1A4D" w:rsidRDefault="00AF0E62" w:rsidP="00697003">
            <w:pPr>
              <w:spacing w:after="0" w:line="240" w:lineRule="auto"/>
              <w:rPr>
                <w:rFonts w:ascii="Calibri" w:eastAsia="Times New Roman" w:hAnsi="Calibri" w:cs="Times New Roman"/>
                <w:b/>
                <w:bCs/>
                <w:color w:val="000000"/>
                <w:lang w:eastAsia="es-CR"/>
              </w:rPr>
            </w:pPr>
            <w:r w:rsidRPr="00BC1A4D">
              <w:rPr>
                <w:rFonts w:ascii="Calibri" w:eastAsia="Times New Roman" w:hAnsi="Calibri" w:cs="Times New Roman"/>
                <w:b/>
                <w:bCs/>
                <w:color w:val="000000"/>
                <w:lang w:eastAsia="es-CR"/>
              </w:rPr>
              <w:t>Fijador de la meta</w:t>
            </w:r>
          </w:p>
        </w:tc>
        <w:tc>
          <w:tcPr>
            <w:tcW w:w="6923" w:type="dxa"/>
            <w:tcBorders>
              <w:top w:val="single" w:sz="4" w:space="0" w:color="auto"/>
              <w:left w:val="nil"/>
              <w:bottom w:val="single" w:sz="4" w:space="0" w:color="auto"/>
              <w:right w:val="single" w:sz="4" w:space="0" w:color="auto"/>
            </w:tcBorders>
            <w:shd w:val="clear" w:color="auto" w:fill="auto"/>
            <w:vAlign w:val="center"/>
            <w:hideMark/>
          </w:tcPr>
          <w:p w14:paraId="0933418B" w14:textId="46A6B57D" w:rsidR="00AF0E62" w:rsidRPr="00C77656" w:rsidRDefault="001343A3" w:rsidP="00697003">
            <w:pPr>
              <w:spacing w:after="0" w:line="240" w:lineRule="auto"/>
              <w:jc w:val="center"/>
              <w:rPr>
                <w:rFonts w:ascii="Calibri" w:eastAsia="Times New Roman" w:hAnsi="Calibri" w:cs="Times New Roman"/>
                <w:bCs/>
                <w:color w:val="000000"/>
                <w:lang w:eastAsia="es-CR"/>
              </w:rPr>
            </w:pPr>
            <w:r>
              <w:rPr>
                <w:rFonts w:ascii="Calibri" w:eastAsia="Times New Roman" w:hAnsi="Calibri" w:cs="Times New Roman"/>
                <w:bCs/>
                <w:color w:val="000000"/>
                <w:lang w:eastAsia="es-CR"/>
              </w:rPr>
              <w:t xml:space="preserve">Gerente </w:t>
            </w:r>
            <w:r w:rsidR="005D10ED">
              <w:rPr>
                <w:rFonts w:ascii="Calibri" w:eastAsia="Times New Roman" w:hAnsi="Calibri" w:cs="Times New Roman"/>
                <w:bCs/>
                <w:color w:val="000000"/>
                <w:lang w:eastAsia="es-CR"/>
              </w:rPr>
              <w:t>General</w:t>
            </w:r>
          </w:p>
        </w:tc>
      </w:tr>
      <w:tr w:rsidR="00AF0E62" w:rsidRPr="00BC1A4D" w14:paraId="558C10DF" w14:textId="77777777" w:rsidTr="00697003">
        <w:trPr>
          <w:trHeight w:val="375"/>
          <w:jc w:val="center"/>
        </w:trPr>
        <w:tc>
          <w:tcPr>
            <w:tcW w:w="1980" w:type="dxa"/>
            <w:tcBorders>
              <w:top w:val="nil"/>
              <w:left w:val="single" w:sz="4" w:space="0" w:color="auto"/>
              <w:bottom w:val="single" w:sz="4" w:space="0" w:color="auto"/>
              <w:right w:val="single" w:sz="4" w:space="0" w:color="auto"/>
            </w:tcBorders>
            <w:shd w:val="clear" w:color="000000" w:fill="D9D9D9"/>
            <w:vAlign w:val="center"/>
            <w:hideMark/>
          </w:tcPr>
          <w:p w14:paraId="7FE19369" w14:textId="77777777" w:rsidR="00AF0E62" w:rsidRPr="00BC1A4D" w:rsidRDefault="00AF0E62" w:rsidP="00697003">
            <w:pPr>
              <w:spacing w:after="0" w:line="240" w:lineRule="auto"/>
              <w:rPr>
                <w:rFonts w:ascii="Calibri" w:eastAsia="Times New Roman" w:hAnsi="Calibri" w:cs="Times New Roman"/>
                <w:b/>
                <w:bCs/>
                <w:color w:val="000000"/>
                <w:lang w:eastAsia="es-CR"/>
              </w:rPr>
            </w:pPr>
            <w:r w:rsidRPr="00BC1A4D">
              <w:rPr>
                <w:rFonts w:ascii="Calibri" w:eastAsia="Times New Roman" w:hAnsi="Calibri" w:cs="Times New Roman"/>
                <w:b/>
                <w:bCs/>
                <w:color w:val="000000"/>
                <w:lang w:eastAsia="es-CR"/>
              </w:rPr>
              <w:t>Frecuencia</w:t>
            </w:r>
          </w:p>
        </w:tc>
        <w:tc>
          <w:tcPr>
            <w:tcW w:w="6923" w:type="dxa"/>
            <w:tcBorders>
              <w:top w:val="single" w:sz="4" w:space="0" w:color="auto"/>
              <w:left w:val="nil"/>
              <w:bottom w:val="single" w:sz="4" w:space="0" w:color="auto"/>
              <w:right w:val="single" w:sz="4" w:space="0" w:color="auto"/>
            </w:tcBorders>
            <w:shd w:val="clear" w:color="auto" w:fill="auto"/>
            <w:vAlign w:val="center"/>
            <w:hideMark/>
          </w:tcPr>
          <w:p w14:paraId="0BE11916" w14:textId="77777777" w:rsidR="00AF0E62" w:rsidRPr="00C77656" w:rsidRDefault="00AF0E62" w:rsidP="00697003">
            <w:pPr>
              <w:spacing w:after="0" w:line="240" w:lineRule="auto"/>
              <w:jc w:val="center"/>
              <w:rPr>
                <w:rFonts w:ascii="Calibri" w:eastAsia="Times New Roman" w:hAnsi="Calibri" w:cs="Times New Roman"/>
                <w:bCs/>
                <w:color w:val="000000"/>
                <w:lang w:eastAsia="es-CR"/>
              </w:rPr>
            </w:pPr>
            <w:r>
              <w:rPr>
                <w:rFonts w:ascii="Calibri" w:eastAsia="Times New Roman" w:hAnsi="Calibri" w:cs="Times New Roman"/>
                <w:bCs/>
                <w:color w:val="000000"/>
                <w:lang w:eastAsia="es-CR"/>
              </w:rPr>
              <w:t>Anual</w:t>
            </w:r>
          </w:p>
        </w:tc>
      </w:tr>
    </w:tbl>
    <w:p w14:paraId="5F8E5603" w14:textId="3769C035" w:rsidR="001F061A" w:rsidRDefault="001F061A" w:rsidP="00EB2E81">
      <w:pPr>
        <w:jc w:val="both"/>
        <w:rPr>
          <w:rFonts w:ascii="Calibri" w:hAnsi="Calibri" w:cs="Arial"/>
          <w:kern w:val="24"/>
        </w:rPr>
      </w:pPr>
    </w:p>
    <w:p w14:paraId="4BD2DDEC" w14:textId="77777777" w:rsidR="00BE1BBF" w:rsidRDefault="00BE1BBF" w:rsidP="00EB2E81">
      <w:pPr>
        <w:jc w:val="both"/>
        <w:rPr>
          <w:rFonts w:ascii="Calibri" w:hAnsi="Calibri" w:cs="Arial"/>
          <w:kern w:val="24"/>
        </w:rPr>
      </w:pPr>
    </w:p>
    <w:p w14:paraId="73987D20" w14:textId="77777777" w:rsidR="00BE1BBF" w:rsidRDefault="00BE1BBF" w:rsidP="00EB2E81">
      <w:pPr>
        <w:jc w:val="both"/>
        <w:rPr>
          <w:rFonts w:ascii="Calibri" w:hAnsi="Calibri" w:cs="Arial"/>
          <w:kern w:val="24"/>
        </w:rPr>
      </w:pPr>
    </w:p>
    <w:p w14:paraId="3C051F06" w14:textId="77777777" w:rsidR="00BE1BBF" w:rsidRDefault="00BE1BBF" w:rsidP="00EB2E81">
      <w:pPr>
        <w:jc w:val="both"/>
        <w:rPr>
          <w:rFonts w:ascii="Calibri" w:hAnsi="Calibri" w:cs="Arial"/>
          <w:kern w:val="24"/>
        </w:rPr>
      </w:pPr>
    </w:p>
    <w:p w14:paraId="2B840053" w14:textId="77777777" w:rsidR="00BE1BBF" w:rsidRDefault="00BE1BBF" w:rsidP="00EB2E81">
      <w:pPr>
        <w:jc w:val="both"/>
        <w:rPr>
          <w:rFonts w:ascii="Calibri" w:hAnsi="Calibri" w:cs="Arial"/>
          <w:kern w:val="24"/>
        </w:rPr>
      </w:pPr>
    </w:p>
    <w:p w14:paraId="020D2D26" w14:textId="77777777" w:rsidR="00BE1BBF" w:rsidRDefault="00BE1BBF" w:rsidP="00EB2E81">
      <w:pPr>
        <w:jc w:val="both"/>
        <w:rPr>
          <w:rFonts w:ascii="Calibri" w:hAnsi="Calibri" w:cs="Arial"/>
          <w:kern w:val="24"/>
        </w:rPr>
      </w:pPr>
    </w:p>
    <w:tbl>
      <w:tblPr>
        <w:tblW w:w="8903" w:type="dxa"/>
        <w:jc w:val="center"/>
        <w:tblCellMar>
          <w:left w:w="70" w:type="dxa"/>
          <w:right w:w="70" w:type="dxa"/>
        </w:tblCellMar>
        <w:tblLook w:val="04A0" w:firstRow="1" w:lastRow="0" w:firstColumn="1" w:lastColumn="0" w:noHBand="0" w:noVBand="1"/>
      </w:tblPr>
      <w:tblGrid>
        <w:gridCol w:w="1980"/>
        <w:gridCol w:w="6923"/>
      </w:tblGrid>
      <w:tr w:rsidR="001F061A" w:rsidRPr="00BC1A4D" w14:paraId="38FDD8BB" w14:textId="77777777" w:rsidTr="00210CD7">
        <w:trPr>
          <w:trHeight w:val="360"/>
          <w:jc w:val="center"/>
        </w:trPr>
        <w:tc>
          <w:tcPr>
            <w:tcW w:w="198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6BEA974F" w14:textId="77777777" w:rsidR="001F061A" w:rsidRPr="00BC1A4D" w:rsidRDefault="001F061A" w:rsidP="00210CD7">
            <w:pPr>
              <w:spacing w:after="0" w:line="240" w:lineRule="auto"/>
              <w:rPr>
                <w:rFonts w:ascii="Calibri" w:eastAsia="Times New Roman" w:hAnsi="Calibri" w:cs="Times New Roman"/>
                <w:b/>
                <w:bCs/>
                <w:color w:val="000000"/>
                <w:lang w:eastAsia="es-CR"/>
              </w:rPr>
            </w:pPr>
            <w:r w:rsidRPr="00BC1A4D">
              <w:rPr>
                <w:rFonts w:ascii="Calibri" w:eastAsia="Times New Roman" w:hAnsi="Calibri" w:cs="Times New Roman"/>
                <w:b/>
                <w:bCs/>
                <w:color w:val="000000"/>
                <w:lang w:eastAsia="es-CR"/>
              </w:rPr>
              <w:lastRenderedPageBreak/>
              <w:t>Perspectiva</w:t>
            </w:r>
          </w:p>
        </w:tc>
        <w:tc>
          <w:tcPr>
            <w:tcW w:w="6923" w:type="dxa"/>
            <w:tcBorders>
              <w:top w:val="single" w:sz="4" w:space="0" w:color="auto"/>
              <w:left w:val="nil"/>
              <w:bottom w:val="single" w:sz="4" w:space="0" w:color="auto"/>
              <w:right w:val="single" w:sz="4" w:space="0" w:color="auto"/>
            </w:tcBorders>
            <w:shd w:val="clear" w:color="auto" w:fill="auto"/>
            <w:vAlign w:val="center"/>
            <w:hideMark/>
          </w:tcPr>
          <w:p w14:paraId="21BBB43A" w14:textId="4F98DA24" w:rsidR="001F061A" w:rsidRPr="00C77656" w:rsidRDefault="001F061A" w:rsidP="00210CD7">
            <w:pPr>
              <w:spacing w:after="0" w:line="240" w:lineRule="auto"/>
              <w:jc w:val="center"/>
              <w:rPr>
                <w:rFonts w:ascii="Calibri" w:eastAsia="Times New Roman" w:hAnsi="Calibri" w:cs="Times New Roman"/>
                <w:bCs/>
                <w:color w:val="000000"/>
                <w:lang w:eastAsia="es-CR"/>
              </w:rPr>
            </w:pPr>
            <w:r>
              <w:rPr>
                <w:rFonts w:ascii="Calibri" w:eastAsia="Times New Roman" w:hAnsi="Calibri" w:cs="Times New Roman"/>
                <w:bCs/>
                <w:color w:val="000000"/>
                <w:lang w:eastAsia="es-CR"/>
              </w:rPr>
              <w:t>Procesos internos</w:t>
            </w:r>
          </w:p>
        </w:tc>
      </w:tr>
      <w:tr w:rsidR="001F061A" w:rsidRPr="00BC1A4D" w14:paraId="5B973235" w14:textId="77777777" w:rsidTr="00210CD7">
        <w:trPr>
          <w:trHeight w:val="331"/>
          <w:jc w:val="center"/>
        </w:trPr>
        <w:tc>
          <w:tcPr>
            <w:tcW w:w="1980" w:type="dxa"/>
            <w:tcBorders>
              <w:top w:val="nil"/>
              <w:left w:val="single" w:sz="4" w:space="0" w:color="auto"/>
              <w:bottom w:val="single" w:sz="4" w:space="0" w:color="auto"/>
              <w:right w:val="single" w:sz="4" w:space="0" w:color="auto"/>
            </w:tcBorders>
            <w:shd w:val="clear" w:color="000000" w:fill="D9D9D9"/>
            <w:vAlign w:val="center"/>
            <w:hideMark/>
          </w:tcPr>
          <w:p w14:paraId="7D705898" w14:textId="77777777" w:rsidR="001F061A" w:rsidRPr="00BC1A4D" w:rsidRDefault="001F061A" w:rsidP="00210CD7">
            <w:pPr>
              <w:spacing w:after="0" w:line="240" w:lineRule="auto"/>
              <w:rPr>
                <w:rFonts w:ascii="Calibri" w:eastAsia="Times New Roman" w:hAnsi="Calibri" w:cs="Times New Roman"/>
                <w:b/>
                <w:bCs/>
                <w:color w:val="000000"/>
                <w:lang w:eastAsia="es-CR"/>
              </w:rPr>
            </w:pPr>
            <w:r w:rsidRPr="00BC1A4D">
              <w:rPr>
                <w:rFonts w:ascii="Calibri" w:eastAsia="Times New Roman" w:hAnsi="Calibri" w:cs="Times New Roman"/>
                <w:b/>
                <w:bCs/>
                <w:color w:val="000000"/>
                <w:lang w:eastAsia="es-CR"/>
              </w:rPr>
              <w:t>Objetivo</w:t>
            </w:r>
          </w:p>
        </w:tc>
        <w:tc>
          <w:tcPr>
            <w:tcW w:w="6923" w:type="dxa"/>
            <w:tcBorders>
              <w:top w:val="single" w:sz="4" w:space="0" w:color="auto"/>
              <w:left w:val="nil"/>
              <w:bottom w:val="single" w:sz="4" w:space="0" w:color="auto"/>
              <w:right w:val="single" w:sz="4" w:space="0" w:color="auto"/>
            </w:tcBorders>
            <w:shd w:val="clear" w:color="auto" w:fill="auto"/>
            <w:vAlign w:val="center"/>
            <w:hideMark/>
          </w:tcPr>
          <w:p w14:paraId="5A03B72D" w14:textId="5C10FEA7" w:rsidR="001F061A" w:rsidRPr="00C77656" w:rsidRDefault="001F061A" w:rsidP="001F061A">
            <w:pPr>
              <w:spacing w:after="0" w:line="240" w:lineRule="auto"/>
              <w:jc w:val="center"/>
              <w:rPr>
                <w:rFonts w:ascii="Calibri" w:eastAsia="Times New Roman" w:hAnsi="Calibri" w:cs="Times New Roman"/>
                <w:bCs/>
                <w:color w:val="000000"/>
                <w:lang w:eastAsia="es-CR"/>
              </w:rPr>
            </w:pPr>
            <w:r>
              <w:rPr>
                <w:rFonts w:ascii="Calibri" w:eastAsia="Times New Roman" w:hAnsi="Calibri" w:cs="Times New Roman"/>
                <w:bCs/>
                <w:color w:val="000000"/>
                <w:lang w:eastAsia="es-CR"/>
              </w:rPr>
              <w:t xml:space="preserve">PI-10. </w:t>
            </w:r>
            <w:r w:rsidRPr="00D2333A">
              <w:rPr>
                <w:rFonts w:ascii="Calibri" w:eastAsia="Times New Roman" w:hAnsi="Calibri" w:cs="Times New Roman"/>
                <w:bCs/>
                <w:color w:val="000000"/>
                <w:lang w:eastAsia="es-CR"/>
              </w:rPr>
              <w:t>Simplificar los  trámites en el BANHVI y Entidades Autorizadas en lo relacionado al proceso de aprobación de bonos familiares de vivienda y bonos comunale</w:t>
            </w:r>
            <w:r>
              <w:rPr>
                <w:rFonts w:ascii="Calibri" w:eastAsia="Times New Roman" w:hAnsi="Calibri" w:cs="Times New Roman"/>
                <w:bCs/>
                <w:color w:val="000000"/>
                <w:lang w:eastAsia="es-CR"/>
              </w:rPr>
              <w:t>s</w:t>
            </w:r>
          </w:p>
        </w:tc>
      </w:tr>
      <w:tr w:rsidR="00321824" w:rsidRPr="00BC1A4D" w14:paraId="3C573E81" w14:textId="77777777" w:rsidTr="00210CD7">
        <w:trPr>
          <w:trHeight w:val="508"/>
          <w:jc w:val="center"/>
        </w:trPr>
        <w:tc>
          <w:tcPr>
            <w:tcW w:w="1980" w:type="dxa"/>
            <w:tcBorders>
              <w:top w:val="nil"/>
              <w:left w:val="single" w:sz="4" w:space="0" w:color="auto"/>
              <w:bottom w:val="single" w:sz="4" w:space="0" w:color="auto"/>
              <w:right w:val="single" w:sz="4" w:space="0" w:color="auto"/>
            </w:tcBorders>
            <w:shd w:val="clear" w:color="000000" w:fill="D9D9D9"/>
            <w:vAlign w:val="center"/>
          </w:tcPr>
          <w:p w14:paraId="5D995AB4" w14:textId="7A05A6EA" w:rsidR="00321824" w:rsidRPr="00BC1A4D" w:rsidRDefault="00321824" w:rsidP="00210CD7">
            <w:pPr>
              <w:spacing w:after="0" w:line="240" w:lineRule="auto"/>
              <w:rPr>
                <w:rFonts w:ascii="Calibri" w:eastAsia="Times New Roman" w:hAnsi="Calibri" w:cs="Times New Roman"/>
                <w:b/>
                <w:bCs/>
                <w:color w:val="000000"/>
                <w:lang w:eastAsia="es-CR"/>
              </w:rPr>
            </w:pPr>
            <w:r>
              <w:rPr>
                <w:rFonts w:ascii="Calibri" w:eastAsia="Times New Roman" w:hAnsi="Calibri" w:cs="Times New Roman"/>
                <w:b/>
                <w:bCs/>
                <w:color w:val="000000"/>
                <w:lang w:eastAsia="es-CR"/>
              </w:rPr>
              <w:t>Peso</w:t>
            </w:r>
          </w:p>
        </w:tc>
        <w:tc>
          <w:tcPr>
            <w:tcW w:w="6923" w:type="dxa"/>
            <w:tcBorders>
              <w:top w:val="single" w:sz="4" w:space="0" w:color="auto"/>
              <w:left w:val="nil"/>
              <w:bottom w:val="single" w:sz="4" w:space="0" w:color="auto"/>
              <w:right w:val="single" w:sz="4" w:space="0" w:color="auto"/>
            </w:tcBorders>
            <w:shd w:val="clear" w:color="auto" w:fill="auto"/>
            <w:vAlign w:val="center"/>
          </w:tcPr>
          <w:p w14:paraId="5F3982AE" w14:textId="45E146DC" w:rsidR="00321824" w:rsidRPr="00D2333A" w:rsidRDefault="00321824" w:rsidP="00210CD7">
            <w:pPr>
              <w:spacing w:after="0" w:line="240" w:lineRule="auto"/>
              <w:jc w:val="center"/>
              <w:rPr>
                <w:rFonts w:ascii="Calibri" w:eastAsia="Times New Roman" w:hAnsi="Calibri" w:cs="Times New Roman"/>
                <w:bCs/>
                <w:color w:val="000000"/>
                <w:lang w:eastAsia="es-CR"/>
              </w:rPr>
            </w:pPr>
            <w:r>
              <w:rPr>
                <w:rFonts w:ascii="Calibri" w:eastAsia="Times New Roman" w:hAnsi="Calibri" w:cs="Times New Roman"/>
                <w:bCs/>
                <w:color w:val="000000"/>
                <w:lang w:eastAsia="es-CR"/>
              </w:rPr>
              <w:t>10%</w:t>
            </w:r>
          </w:p>
        </w:tc>
      </w:tr>
      <w:tr w:rsidR="001F061A" w:rsidRPr="00BC1A4D" w14:paraId="0D17CF7D" w14:textId="77777777" w:rsidTr="00210CD7">
        <w:trPr>
          <w:trHeight w:val="508"/>
          <w:jc w:val="center"/>
        </w:trPr>
        <w:tc>
          <w:tcPr>
            <w:tcW w:w="1980" w:type="dxa"/>
            <w:tcBorders>
              <w:top w:val="nil"/>
              <w:left w:val="single" w:sz="4" w:space="0" w:color="auto"/>
              <w:bottom w:val="single" w:sz="4" w:space="0" w:color="auto"/>
              <w:right w:val="single" w:sz="4" w:space="0" w:color="auto"/>
            </w:tcBorders>
            <w:shd w:val="clear" w:color="000000" w:fill="D9D9D9"/>
            <w:vAlign w:val="center"/>
            <w:hideMark/>
          </w:tcPr>
          <w:p w14:paraId="526DF491" w14:textId="77777777" w:rsidR="001F061A" w:rsidRPr="00BC1A4D" w:rsidRDefault="001F061A" w:rsidP="00210CD7">
            <w:pPr>
              <w:spacing w:after="0" w:line="240" w:lineRule="auto"/>
              <w:rPr>
                <w:rFonts w:ascii="Calibri" w:eastAsia="Times New Roman" w:hAnsi="Calibri" w:cs="Times New Roman"/>
                <w:b/>
                <w:bCs/>
                <w:color w:val="000000"/>
                <w:lang w:eastAsia="es-CR"/>
              </w:rPr>
            </w:pPr>
            <w:r w:rsidRPr="00BC1A4D">
              <w:rPr>
                <w:rFonts w:ascii="Calibri" w:eastAsia="Times New Roman" w:hAnsi="Calibri" w:cs="Times New Roman"/>
                <w:b/>
                <w:bCs/>
                <w:color w:val="000000"/>
                <w:lang w:eastAsia="es-CR"/>
              </w:rPr>
              <w:t>Descripción</w:t>
            </w:r>
          </w:p>
        </w:tc>
        <w:tc>
          <w:tcPr>
            <w:tcW w:w="6923" w:type="dxa"/>
            <w:tcBorders>
              <w:top w:val="single" w:sz="4" w:space="0" w:color="auto"/>
              <w:left w:val="nil"/>
              <w:bottom w:val="single" w:sz="4" w:space="0" w:color="auto"/>
              <w:right w:val="single" w:sz="4" w:space="0" w:color="auto"/>
            </w:tcBorders>
            <w:shd w:val="clear" w:color="auto" w:fill="auto"/>
            <w:vAlign w:val="center"/>
            <w:hideMark/>
          </w:tcPr>
          <w:p w14:paraId="5F4C4C4B" w14:textId="77777777" w:rsidR="001F061A" w:rsidRPr="00C77656" w:rsidRDefault="001F061A" w:rsidP="00210CD7">
            <w:pPr>
              <w:spacing w:after="0" w:line="240" w:lineRule="auto"/>
              <w:jc w:val="center"/>
              <w:rPr>
                <w:rFonts w:ascii="Calibri" w:eastAsia="Times New Roman" w:hAnsi="Calibri" w:cs="Times New Roman"/>
                <w:bCs/>
                <w:color w:val="000000"/>
                <w:lang w:eastAsia="es-CR"/>
              </w:rPr>
            </w:pPr>
            <w:r w:rsidRPr="00D2333A">
              <w:rPr>
                <w:rFonts w:ascii="Calibri" w:eastAsia="Times New Roman" w:hAnsi="Calibri" w:cs="Times New Roman"/>
                <w:bCs/>
                <w:color w:val="000000"/>
                <w:lang w:eastAsia="es-CR"/>
              </w:rPr>
              <w:t>Se refiere a la simplificación de trámites de conformidad con la Ley 8220</w:t>
            </w:r>
          </w:p>
        </w:tc>
      </w:tr>
      <w:tr w:rsidR="001F061A" w:rsidRPr="00BC1A4D" w14:paraId="20A9A7E1" w14:textId="77777777" w:rsidTr="00210CD7">
        <w:trPr>
          <w:trHeight w:val="375"/>
          <w:jc w:val="center"/>
        </w:trPr>
        <w:tc>
          <w:tcPr>
            <w:tcW w:w="1980" w:type="dxa"/>
            <w:tcBorders>
              <w:top w:val="nil"/>
              <w:left w:val="single" w:sz="4" w:space="0" w:color="auto"/>
              <w:bottom w:val="single" w:sz="4" w:space="0" w:color="auto"/>
              <w:right w:val="single" w:sz="4" w:space="0" w:color="auto"/>
            </w:tcBorders>
            <w:shd w:val="clear" w:color="000000" w:fill="D9D9D9"/>
            <w:vAlign w:val="center"/>
          </w:tcPr>
          <w:p w14:paraId="657F93A6" w14:textId="77777777" w:rsidR="001F061A" w:rsidRPr="00BC1A4D" w:rsidRDefault="001F061A" w:rsidP="00210CD7">
            <w:pPr>
              <w:spacing w:after="0" w:line="240" w:lineRule="auto"/>
              <w:rPr>
                <w:rFonts w:ascii="Calibri" w:eastAsia="Times New Roman" w:hAnsi="Calibri" w:cs="Times New Roman"/>
                <w:b/>
                <w:bCs/>
                <w:color w:val="000000"/>
                <w:lang w:eastAsia="es-CR"/>
              </w:rPr>
            </w:pPr>
            <w:r>
              <w:rPr>
                <w:rFonts w:ascii="Calibri" w:eastAsia="Times New Roman" w:hAnsi="Calibri" w:cs="Times New Roman"/>
                <w:b/>
                <w:bCs/>
                <w:color w:val="000000"/>
                <w:lang w:eastAsia="es-CR"/>
              </w:rPr>
              <w:t>Resultado</w:t>
            </w:r>
          </w:p>
        </w:tc>
        <w:tc>
          <w:tcPr>
            <w:tcW w:w="6923" w:type="dxa"/>
            <w:tcBorders>
              <w:top w:val="single" w:sz="4" w:space="0" w:color="auto"/>
              <w:left w:val="nil"/>
              <w:bottom w:val="single" w:sz="4" w:space="0" w:color="auto"/>
              <w:right w:val="single" w:sz="4" w:space="0" w:color="auto"/>
            </w:tcBorders>
            <w:shd w:val="clear" w:color="auto" w:fill="auto"/>
            <w:vAlign w:val="center"/>
          </w:tcPr>
          <w:p w14:paraId="6A502BB5" w14:textId="77777777" w:rsidR="001F061A" w:rsidRDefault="001F061A" w:rsidP="00210CD7">
            <w:pPr>
              <w:spacing w:after="0" w:line="240" w:lineRule="auto"/>
              <w:jc w:val="center"/>
              <w:rPr>
                <w:rFonts w:ascii="Calibri" w:eastAsia="Times New Roman" w:hAnsi="Calibri" w:cs="Times New Roman"/>
                <w:bCs/>
                <w:color w:val="000000"/>
                <w:lang w:eastAsia="es-CR"/>
              </w:rPr>
            </w:pPr>
            <w:r w:rsidRPr="00D2333A">
              <w:rPr>
                <w:rFonts w:ascii="Calibri" w:eastAsia="Times New Roman" w:hAnsi="Calibri" w:cs="Times New Roman"/>
                <w:bCs/>
                <w:color w:val="000000"/>
                <w:lang w:eastAsia="es-CR"/>
              </w:rPr>
              <w:t>Trámites simplificados que satisfagan la Ley 82</w:t>
            </w:r>
            <w:r>
              <w:rPr>
                <w:rFonts w:ascii="Calibri" w:eastAsia="Times New Roman" w:hAnsi="Calibri" w:cs="Times New Roman"/>
                <w:bCs/>
                <w:color w:val="000000"/>
                <w:lang w:eastAsia="es-CR"/>
              </w:rPr>
              <w:t>20</w:t>
            </w:r>
          </w:p>
        </w:tc>
      </w:tr>
      <w:tr w:rsidR="001F061A" w:rsidRPr="00BC1A4D" w14:paraId="7ECBDFEE" w14:textId="77777777" w:rsidTr="00210CD7">
        <w:trPr>
          <w:trHeight w:val="375"/>
          <w:jc w:val="center"/>
        </w:trPr>
        <w:tc>
          <w:tcPr>
            <w:tcW w:w="1980" w:type="dxa"/>
            <w:tcBorders>
              <w:top w:val="nil"/>
              <w:left w:val="single" w:sz="4" w:space="0" w:color="auto"/>
              <w:bottom w:val="single" w:sz="4" w:space="0" w:color="auto"/>
              <w:right w:val="single" w:sz="4" w:space="0" w:color="auto"/>
            </w:tcBorders>
            <w:shd w:val="clear" w:color="000000" w:fill="D9D9D9"/>
            <w:vAlign w:val="center"/>
            <w:hideMark/>
          </w:tcPr>
          <w:p w14:paraId="279A3683" w14:textId="77777777" w:rsidR="001F061A" w:rsidRPr="00BC1A4D" w:rsidRDefault="001F061A" w:rsidP="00210CD7">
            <w:pPr>
              <w:spacing w:after="0" w:line="240" w:lineRule="auto"/>
              <w:rPr>
                <w:rFonts w:ascii="Calibri" w:eastAsia="Times New Roman" w:hAnsi="Calibri" w:cs="Times New Roman"/>
                <w:b/>
                <w:bCs/>
                <w:color w:val="000000"/>
                <w:lang w:eastAsia="es-CR"/>
              </w:rPr>
            </w:pPr>
            <w:r>
              <w:rPr>
                <w:rFonts w:ascii="Calibri" w:eastAsia="Times New Roman" w:hAnsi="Calibri" w:cs="Times New Roman"/>
                <w:b/>
                <w:bCs/>
                <w:color w:val="000000"/>
                <w:lang w:eastAsia="es-CR"/>
              </w:rPr>
              <w:t>Responsable del objetivo</w:t>
            </w:r>
          </w:p>
        </w:tc>
        <w:tc>
          <w:tcPr>
            <w:tcW w:w="6923" w:type="dxa"/>
            <w:tcBorders>
              <w:top w:val="single" w:sz="4" w:space="0" w:color="auto"/>
              <w:left w:val="nil"/>
              <w:bottom w:val="single" w:sz="4" w:space="0" w:color="auto"/>
              <w:right w:val="single" w:sz="4" w:space="0" w:color="auto"/>
            </w:tcBorders>
            <w:shd w:val="clear" w:color="auto" w:fill="auto"/>
            <w:vAlign w:val="center"/>
            <w:hideMark/>
          </w:tcPr>
          <w:p w14:paraId="6229F5E9" w14:textId="6C427C21" w:rsidR="001F061A" w:rsidRPr="00C77656" w:rsidRDefault="001343A3" w:rsidP="00210CD7">
            <w:pPr>
              <w:spacing w:after="0" w:line="240" w:lineRule="auto"/>
              <w:jc w:val="center"/>
              <w:rPr>
                <w:rFonts w:ascii="Calibri" w:eastAsia="Times New Roman" w:hAnsi="Calibri" w:cs="Times New Roman"/>
                <w:bCs/>
                <w:color w:val="000000"/>
                <w:lang w:eastAsia="es-CR"/>
              </w:rPr>
            </w:pPr>
            <w:r>
              <w:rPr>
                <w:rFonts w:ascii="Calibri" w:eastAsia="Times New Roman" w:hAnsi="Calibri" w:cs="Times New Roman"/>
                <w:bCs/>
                <w:color w:val="000000"/>
                <w:lang w:eastAsia="es-CR"/>
              </w:rPr>
              <w:t>Gerente General</w:t>
            </w:r>
          </w:p>
        </w:tc>
      </w:tr>
      <w:tr w:rsidR="001F061A" w:rsidRPr="00BC1A4D" w14:paraId="23E26E8C" w14:textId="77777777" w:rsidTr="00210CD7">
        <w:trPr>
          <w:trHeight w:val="360"/>
          <w:jc w:val="center"/>
        </w:trPr>
        <w:tc>
          <w:tcPr>
            <w:tcW w:w="1980" w:type="dxa"/>
            <w:tcBorders>
              <w:top w:val="nil"/>
              <w:left w:val="single" w:sz="4" w:space="0" w:color="auto"/>
              <w:bottom w:val="single" w:sz="4" w:space="0" w:color="auto"/>
              <w:right w:val="single" w:sz="4" w:space="0" w:color="auto"/>
            </w:tcBorders>
            <w:shd w:val="clear" w:color="000000" w:fill="D9D9D9"/>
            <w:vAlign w:val="center"/>
            <w:hideMark/>
          </w:tcPr>
          <w:p w14:paraId="6E5AAA10" w14:textId="77777777" w:rsidR="001F061A" w:rsidRPr="00BC1A4D" w:rsidRDefault="001F061A" w:rsidP="00210CD7">
            <w:pPr>
              <w:spacing w:after="0" w:line="240" w:lineRule="auto"/>
              <w:rPr>
                <w:rFonts w:ascii="Calibri" w:eastAsia="Times New Roman" w:hAnsi="Calibri" w:cs="Times New Roman"/>
                <w:b/>
                <w:bCs/>
                <w:color w:val="000000"/>
                <w:lang w:eastAsia="es-CR"/>
              </w:rPr>
            </w:pPr>
            <w:r w:rsidRPr="00BC1A4D">
              <w:rPr>
                <w:rFonts w:ascii="Calibri" w:eastAsia="Times New Roman" w:hAnsi="Calibri" w:cs="Times New Roman"/>
                <w:b/>
                <w:bCs/>
                <w:color w:val="000000"/>
                <w:lang w:eastAsia="es-CR"/>
              </w:rPr>
              <w:t>Indicador</w:t>
            </w:r>
          </w:p>
        </w:tc>
        <w:tc>
          <w:tcPr>
            <w:tcW w:w="6923" w:type="dxa"/>
            <w:tcBorders>
              <w:top w:val="single" w:sz="4" w:space="0" w:color="auto"/>
              <w:left w:val="nil"/>
              <w:bottom w:val="single" w:sz="4" w:space="0" w:color="auto"/>
              <w:right w:val="single" w:sz="4" w:space="0" w:color="auto"/>
            </w:tcBorders>
            <w:shd w:val="clear" w:color="auto" w:fill="auto"/>
            <w:vAlign w:val="center"/>
            <w:hideMark/>
          </w:tcPr>
          <w:p w14:paraId="273B2AB7" w14:textId="77777777" w:rsidR="001F061A" w:rsidRPr="00C77656" w:rsidRDefault="001F061A" w:rsidP="00210CD7">
            <w:pPr>
              <w:spacing w:after="0" w:line="240" w:lineRule="auto"/>
              <w:jc w:val="center"/>
              <w:rPr>
                <w:rFonts w:ascii="Calibri" w:eastAsia="Times New Roman" w:hAnsi="Calibri" w:cs="Times New Roman"/>
                <w:bCs/>
                <w:color w:val="000000"/>
                <w:lang w:eastAsia="es-CR"/>
              </w:rPr>
            </w:pPr>
            <w:r>
              <w:rPr>
                <w:rFonts w:ascii="Calibri" w:eastAsia="Times New Roman" w:hAnsi="Calibri" w:cs="Times New Roman"/>
                <w:bCs/>
                <w:color w:val="000000"/>
                <w:lang w:eastAsia="es-CR"/>
              </w:rPr>
              <w:t>Número</w:t>
            </w:r>
            <w:r w:rsidRPr="00D2333A">
              <w:rPr>
                <w:rFonts w:ascii="Calibri" w:eastAsia="Times New Roman" w:hAnsi="Calibri" w:cs="Times New Roman"/>
                <w:bCs/>
                <w:color w:val="000000"/>
                <w:lang w:eastAsia="es-CR"/>
              </w:rPr>
              <w:t xml:space="preserve"> de trámites simplificados / Total de trámites</w:t>
            </w:r>
          </w:p>
        </w:tc>
      </w:tr>
      <w:tr w:rsidR="001F061A" w:rsidRPr="00BC1A4D" w14:paraId="49242F73" w14:textId="77777777" w:rsidTr="00210CD7">
        <w:trPr>
          <w:trHeight w:val="412"/>
          <w:jc w:val="center"/>
        </w:trPr>
        <w:tc>
          <w:tcPr>
            <w:tcW w:w="1980" w:type="dxa"/>
            <w:tcBorders>
              <w:top w:val="nil"/>
              <w:left w:val="single" w:sz="4" w:space="0" w:color="auto"/>
              <w:bottom w:val="single" w:sz="4" w:space="0" w:color="auto"/>
              <w:right w:val="single" w:sz="4" w:space="0" w:color="auto"/>
            </w:tcBorders>
            <w:shd w:val="clear" w:color="000000" w:fill="D9D9D9"/>
            <w:vAlign w:val="center"/>
          </w:tcPr>
          <w:p w14:paraId="40B7AFF3" w14:textId="77777777" w:rsidR="001F061A" w:rsidRPr="00BC1A4D" w:rsidRDefault="001F061A" w:rsidP="00210CD7">
            <w:pPr>
              <w:spacing w:after="0" w:line="240" w:lineRule="auto"/>
              <w:rPr>
                <w:rFonts w:ascii="Calibri" w:eastAsia="Times New Roman" w:hAnsi="Calibri" w:cs="Times New Roman"/>
                <w:b/>
                <w:bCs/>
                <w:color w:val="000000"/>
                <w:lang w:eastAsia="es-CR"/>
              </w:rPr>
            </w:pPr>
            <w:r>
              <w:rPr>
                <w:rFonts w:ascii="Calibri" w:eastAsia="Times New Roman" w:hAnsi="Calibri" w:cs="Times New Roman"/>
                <w:b/>
                <w:bCs/>
                <w:color w:val="000000"/>
                <w:lang w:eastAsia="es-CR"/>
              </w:rPr>
              <w:t>Actualizador</w:t>
            </w:r>
          </w:p>
        </w:tc>
        <w:tc>
          <w:tcPr>
            <w:tcW w:w="6923" w:type="dxa"/>
            <w:tcBorders>
              <w:top w:val="single" w:sz="4" w:space="0" w:color="auto"/>
              <w:left w:val="nil"/>
              <w:bottom w:val="single" w:sz="4" w:space="0" w:color="auto"/>
              <w:right w:val="single" w:sz="4" w:space="0" w:color="auto"/>
            </w:tcBorders>
            <w:shd w:val="clear" w:color="auto" w:fill="auto"/>
            <w:vAlign w:val="center"/>
          </w:tcPr>
          <w:p w14:paraId="61E5D4DE" w14:textId="7D65EE39" w:rsidR="001F061A" w:rsidRPr="00C77656" w:rsidRDefault="001343A3" w:rsidP="00210CD7">
            <w:pPr>
              <w:spacing w:after="0" w:line="240" w:lineRule="auto"/>
              <w:jc w:val="center"/>
              <w:rPr>
                <w:rFonts w:ascii="Calibri" w:eastAsia="Times New Roman" w:hAnsi="Calibri" w:cs="Times New Roman"/>
                <w:bCs/>
                <w:color w:val="000000"/>
                <w:lang w:eastAsia="es-CR"/>
              </w:rPr>
            </w:pPr>
            <w:r>
              <w:rPr>
                <w:rFonts w:ascii="Calibri" w:eastAsia="Times New Roman" w:hAnsi="Calibri" w:cs="Times New Roman"/>
                <w:bCs/>
                <w:color w:val="000000"/>
                <w:lang w:eastAsia="es-CR"/>
              </w:rPr>
              <w:t>Subgerente Financiero</w:t>
            </w:r>
          </w:p>
        </w:tc>
      </w:tr>
      <w:tr w:rsidR="001F061A" w:rsidRPr="00BC1A4D" w14:paraId="026CC320" w14:textId="77777777" w:rsidTr="00210CD7">
        <w:trPr>
          <w:trHeight w:val="404"/>
          <w:jc w:val="center"/>
        </w:trPr>
        <w:tc>
          <w:tcPr>
            <w:tcW w:w="1980" w:type="dxa"/>
            <w:tcBorders>
              <w:top w:val="nil"/>
              <w:left w:val="single" w:sz="4" w:space="0" w:color="auto"/>
              <w:bottom w:val="single" w:sz="4" w:space="0" w:color="auto"/>
              <w:right w:val="single" w:sz="4" w:space="0" w:color="auto"/>
            </w:tcBorders>
            <w:shd w:val="clear" w:color="000000" w:fill="D9D9D9"/>
            <w:vAlign w:val="center"/>
            <w:hideMark/>
          </w:tcPr>
          <w:p w14:paraId="0C3D30B6" w14:textId="77777777" w:rsidR="001F061A" w:rsidRPr="00BC1A4D" w:rsidRDefault="001F061A" w:rsidP="00210CD7">
            <w:pPr>
              <w:spacing w:after="0" w:line="240" w:lineRule="auto"/>
              <w:rPr>
                <w:rFonts w:ascii="Calibri" w:eastAsia="Times New Roman" w:hAnsi="Calibri" w:cs="Times New Roman"/>
                <w:b/>
                <w:bCs/>
                <w:color w:val="000000"/>
                <w:lang w:eastAsia="es-CR"/>
              </w:rPr>
            </w:pPr>
            <w:r w:rsidRPr="00BC1A4D">
              <w:rPr>
                <w:rFonts w:ascii="Calibri" w:eastAsia="Times New Roman" w:hAnsi="Calibri" w:cs="Times New Roman"/>
                <w:b/>
                <w:bCs/>
                <w:color w:val="000000"/>
                <w:lang w:eastAsia="es-CR"/>
              </w:rPr>
              <w:t>Fijador de la meta</w:t>
            </w:r>
          </w:p>
        </w:tc>
        <w:tc>
          <w:tcPr>
            <w:tcW w:w="6923" w:type="dxa"/>
            <w:tcBorders>
              <w:top w:val="single" w:sz="4" w:space="0" w:color="auto"/>
              <w:left w:val="nil"/>
              <w:bottom w:val="single" w:sz="4" w:space="0" w:color="auto"/>
              <w:right w:val="single" w:sz="4" w:space="0" w:color="auto"/>
            </w:tcBorders>
            <w:shd w:val="clear" w:color="auto" w:fill="auto"/>
            <w:vAlign w:val="center"/>
            <w:hideMark/>
          </w:tcPr>
          <w:p w14:paraId="2282791B" w14:textId="34025273" w:rsidR="001F061A" w:rsidRPr="00C77656" w:rsidRDefault="001343A3" w:rsidP="00210CD7">
            <w:pPr>
              <w:spacing w:after="0" w:line="240" w:lineRule="auto"/>
              <w:jc w:val="center"/>
              <w:rPr>
                <w:rFonts w:ascii="Calibri" w:eastAsia="Times New Roman" w:hAnsi="Calibri" w:cs="Times New Roman"/>
                <w:bCs/>
                <w:color w:val="000000"/>
                <w:lang w:eastAsia="es-CR"/>
              </w:rPr>
            </w:pPr>
            <w:r>
              <w:rPr>
                <w:rFonts w:ascii="Calibri" w:eastAsia="Times New Roman" w:hAnsi="Calibri" w:cs="Times New Roman"/>
                <w:bCs/>
                <w:color w:val="000000"/>
                <w:lang w:eastAsia="es-CR"/>
              </w:rPr>
              <w:t>Gerencia General</w:t>
            </w:r>
          </w:p>
        </w:tc>
      </w:tr>
      <w:tr w:rsidR="001F061A" w:rsidRPr="00BC1A4D" w14:paraId="6056E82D" w14:textId="77777777" w:rsidTr="00210CD7">
        <w:trPr>
          <w:trHeight w:val="375"/>
          <w:jc w:val="center"/>
        </w:trPr>
        <w:tc>
          <w:tcPr>
            <w:tcW w:w="1980" w:type="dxa"/>
            <w:tcBorders>
              <w:top w:val="nil"/>
              <w:left w:val="single" w:sz="4" w:space="0" w:color="auto"/>
              <w:bottom w:val="single" w:sz="4" w:space="0" w:color="auto"/>
              <w:right w:val="single" w:sz="4" w:space="0" w:color="auto"/>
            </w:tcBorders>
            <w:shd w:val="clear" w:color="000000" w:fill="D9D9D9"/>
            <w:vAlign w:val="center"/>
            <w:hideMark/>
          </w:tcPr>
          <w:p w14:paraId="21864C96" w14:textId="77777777" w:rsidR="001F061A" w:rsidRPr="00BC1A4D" w:rsidRDefault="001F061A" w:rsidP="00210CD7">
            <w:pPr>
              <w:spacing w:after="0" w:line="240" w:lineRule="auto"/>
              <w:rPr>
                <w:rFonts w:ascii="Calibri" w:eastAsia="Times New Roman" w:hAnsi="Calibri" w:cs="Times New Roman"/>
                <w:b/>
                <w:bCs/>
                <w:color w:val="000000"/>
                <w:lang w:eastAsia="es-CR"/>
              </w:rPr>
            </w:pPr>
            <w:r w:rsidRPr="00BC1A4D">
              <w:rPr>
                <w:rFonts w:ascii="Calibri" w:eastAsia="Times New Roman" w:hAnsi="Calibri" w:cs="Times New Roman"/>
                <w:b/>
                <w:bCs/>
                <w:color w:val="000000"/>
                <w:lang w:eastAsia="es-CR"/>
              </w:rPr>
              <w:t>Frecuencia</w:t>
            </w:r>
          </w:p>
        </w:tc>
        <w:tc>
          <w:tcPr>
            <w:tcW w:w="6923" w:type="dxa"/>
            <w:tcBorders>
              <w:top w:val="single" w:sz="4" w:space="0" w:color="auto"/>
              <w:left w:val="nil"/>
              <w:bottom w:val="single" w:sz="4" w:space="0" w:color="auto"/>
              <w:right w:val="single" w:sz="4" w:space="0" w:color="auto"/>
            </w:tcBorders>
            <w:shd w:val="clear" w:color="auto" w:fill="auto"/>
            <w:vAlign w:val="center"/>
            <w:hideMark/>
          </w:tcPr>
          <w:p w14:paraId="3834E58B" w14:textId="77777777" w:rsidR="001F061A" w:rsidRPr="00C77656" w:rsidRDefault="001F061A" w:rsidP="00210CD7">
            <w:pPr>
              <w:spacing w:after="0" w:line="240" w:lineRule="auto"/>
              <w:jc w:val="center"/>
              <w:rPr>
                <w:rFonts w:ascii="Calibri" w:eastAsia="Times New Roman" w:hAnsi="Calibri" w:cs="Times New Roman"/>
                <w:bCs/>
                <w:color w:val="000000"/>
                <w:lang w:eastAsia="es-CR"/>
              </w:rPr>
            </w:pPr>
            <w:r>
              <w:rPr>
                <w:rFonts w:ascii="Calibri" w:eastAsia="Times New Roman" w:hAnsi="Calibri" w:cs="Times New Roman"/>
                <w:bCs/>
                <w:color w:val="000000"/>
                <w:lang w:eastAsia="es-CR"/>
              </w:rPr>
              <w:t>Trimestral</w:t>
            </w:r>
          </w:p>
        </w:tc>
      </w:tr>
    </w:tbl>
    <w:p w14:paraId="2DBABB83" w14:textId="4E89B8BC" w:rsidR="002E2DD6" w:rsidRDefault="002E2DD6">
      <w:pPr>
        <w:spacing w:after="160" w:line="259" w:lineRule="auto"/>
        <w:rPr>
          <w:rFonts w:ascii="Calibri" w:hAnsi="Calibri" w:cs="Arial"/>
          <w:b/>
          <w:kern w:val="24"/>
        </w:rPr>
      </w:pPr>
    </w:p>
    <w:p w14:paraId="1E9D0B8C" w14:textId="77777777" w:rsidR="006630D2" w:rsidRDefault="006630D2">
      <w:pPr>
        <w:spacing w:after="160" w:line="259" w:lineRule="auto"/>
        <w:rPr>
          <w:rFonts w:ascii="Calibri" w:hAnsi="Calibri" w:cs="Arial"/>
          <w:b/>
          <w:kern w:val="24"/>
        </w:rPr>
      </w:pPr>
    </w:p>
    <w:p w14:paraId="2085A6F1" w14:textId="32F9A1A3" w:rsidR="00AF0E62" w:rsidRDefault="00AF0E62" w:rsidP="00F169C8">
      <w:pPr>
        <w:pStyle w:val="Prrafodelista"/>
        <w:numPr>
          <w:ilvl w:val="0"/>
          <w:numId w:val="46"/>
        </w:numPr>
        <w:jc w:val="both"/>
        <w:rPr>
          <w:rFonts w:ascii="Calibri" w:hAnsi="Calibri" w:cs="Arial"/>
          <w:b/>
          <w:kern w:val="24"/>
        </w:rPr>
      </w:pPr>
      <w:r>
        <w:rPr>
          <w:rFonts w:ascii="Calibri" w:hAnsi="Calibri" w:cs="Arial"/>
          <w:b/>
          <w:kern w:val="24"/>
        </w:rPr>
        <w:t>Perspectiva financiera</w:t>
      </w:r>
    </w:p>
    <w:tbl>
      <w:tblPr>
        <w:tblW w:w="8903" w:type="dxa"/>
        <w:jc w:val="center"/>
        <w:tblCellMar>
          <w:left w:w="70" w:type="dxa"/>
          <w:right w:w="70" w:type="dxa"/>
        </w:tblCellMar>
        <w:tblLook w:val="04A0" w:firstRow="1" w:lastRow="0" w:firstColumn="1" w:lastColumn="0" w:noHBand="0" w:noVBand="1"/>
      </w:tblPr>
      <w:tblGrid>
        <w:gridCol w:w="1980"/>
        <w:gridCol w:w="6923"/>
      </w:tblGrid>
      <w:tr w:rsidR="00AF0E62" w:rsidRPr="00BC1A4D" w14:paraId="1A420970" w14:textId="77777777" w:rsidTr="00697003">
        <w:trPr>
          <w:trHeight w:val="360"/>
          <w:jc w:val="center"/>
        </w:trPr>
        <w:tc>
          <w:tcPr>
            <w:tcW w:w="198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7C277AA0" w14:textId="77777777" w:rsidR="00AF0E62" w:rsidRPr="00BC1A4D" w:rsidRDefault="00AF0E62" w:rsidP="00697003">
            <w:pPr>
              <w:spacing w:after="0" w:line="240" w:lineRule="auto"/>
              <w:rPr>
                <w:rFonts w:ascii="Calibri" w:eastAsia="Times New Roman" w:hAnsi="Calibri" w:cs="Times New Roman"/>
                <w:b/>
                <w:bCs/>
                <w:color w:val="000000"/>
                <w:lang w:eastAsia="es-CR"/>
              </w:rPr>
            </w:pPr>
            <w:r w:rsidRPr="00BC1A4D">
              <w:rPr>
                <w:rFonts w:ascii="Calibri" w:eastAsia="Times New Roman" w:hAnsi="Calibri" w:cs="Times New Roman"/>
                <w:b/>
                <w:bCs/>
                <w:color w:val="000000"/>
                <w:lang w:eastAsia="es-CR"/>
              </w:rPr>
              <w:t>Perspectiva</w:t>
            </w:r>
          </w:p>
        </w:tc>
        <w:tc>
          <w:tcPr>
            <w:tcW w:w="6923" w:type="dxa"/>
            <w:tcBorders>
              <w:top w:val="single" w:sz="4" w:space="0" w:color="auto"/>
              <w:left w:val="nil"/>
              <w:bottom w:val="single" w:sz="4" w:space="0" w:color="auto"/>
              <w:right w:val="single" w:sz="4" w:space="0" w:color="auto"/>
            </w:tcBorders>
            <w:shd w:val="clear" w:color="auto" w:fill="auto"/>
            <w:vAlign w:val="center"/>
            <w:hideMark/>
          </w:tcPr>
          <w:p w14:paraId="11984955" w14:textId="4B1435AB" w:rsidR="00AF0E62" w:rsidRPr="00C77656" w:rsidRDefault="00AF0E62" w:rsidP="00697003">
            <w:pPr>
              <w:spacing w:after="0" w:line="240" w:lineRule="auto"/>
              <w:jc w:val="center"/>
              <w:rPr>
                <w:rFonts w:ascii="Calibri" w:eastAsia="Times New Roman" w:hAnsi="Calibri" w:cs="Times New Roman"/>
                <w:bCs/>
                <w:color w:val="000000"/>
                <w:lang w:eastAsia="es-CR"/>
              </w:rPr>
            </w:pPr>
            <w:r>
              <w:rPr>
                <w:rFonts w:ascii="Calibri" w:eastAsia="Times New Roman" w:hAnsi="Calibri" w:cs="Times New Roman"/>
                <w:bCs/>
                <w:color w:val="000000"/>
                <w:lang w:eastAsia="es-CR"/>
              </w:rPr>
              <w:t>Financiera</w:t>
            </w:r>
          </w:p>
        </w:tc>
      </w:tr>
      <w:tr w:rsidR="00AF0E62" w:rsidRPr="00BC1A4D" w14:paraId="530B14CB" w14:textId="77777777" w:rsidTr="00697003">
        <w:trPr>
          <w:trHeight w:val="331"/>
          <w:jc w:val="center"/>
        </w:trPr>
        <w:tc>
          <w:tcPr>
            <w:tcW w:w="1980" w:type="dxa"/>
            <w:tcBorders>
              <w:top w:val="nil"/>
              <w:left w:val="single" w:sz="4" w:space="0" w:color="auto"/>
              <w:bottom w:val="single" w:sz="4" w:space="0" w:color="auto"/>
              <w:right w:val="single" w:sz="4" w:space="0" w:color="auto"/>
            </w:tcBorders>
            <w:shd w:val="clear" w:color="000000" w:fill="D9D9D9"/>
            <w:vAlign w:val="center"/>
            <w:hideMark/>
          </w:tcPr>
          <w:p w14:paraId="7270D311" w14:textId="77777777" w:rsidR="00AF0E62" w:rsidRPr="00BC1A4D" w:rsidRDefault="00AF0E62" w:rsidP="00697003">
            <w:pPr>
              <w:spacing w:after="0" w:line="240" w:lineRule="auto"/>
              <w:rPr>
                <w:rFonts w:ascii="Calibri" w:eastAsia="Times New Roman" w:hAnsi="Calibri" w:cs="Times New Roman"/>
                <w:b/>
                <w:bCs/>
                <w:color w:val="000000"/>
                <w:lang w:eastAsia="es-CR"/>
              </w:rPr>
            </w:pPr>
            <w:r w:rsidRPr="00BC1A4D">
              <w:rPr>
                <w:rFonts w:ascii="Calibri" w:eastAsia="Times New Roman" w:hAnsi="Calibri" w:cs="Times New Roman"/>
                <w:b/>
                <w:bCs/>
                <w:color w:val="000000"/>
                <w:lang w:eastAsia="es-CR"/>
              </w:rPr>
              <w:t>Objetivo</w:t>
            </w:r>
          </w:p>
        </w:tc>
        <w:tc>
          <w:tcPr>
            <w:tcW w:w="6923" w:type="dxa"/>
            <w:tcBorders>
              <w:top w:val="single" w:sz="4" w:space="0" w:color="auto"/>
              <w:left w:val="nil"/>
              <w:bottom w:val="single" w:sz="4" w:space="0" w:color="auto"/>
              <w:right w:val="single" w:sz="4" w:space="0" w:color="auto"/>
            </w:tcBorders>
            <w:shd w:val="clear" w:color="auto" w:fill="auto"/>
            <w:vAlign w:val="center"/>
            <w:hideMark/>
          </w:tcPr>
          <w:p w14:paraId="6D5E3B05" w14:textId="4BC3D89F" w:rsidR="00AF0E62" w:rsidRPr="00C77656" w:rsidRDefault="00AF0E62" w:rsidP="00697003">
            <w:pPr>
              <w:spacing w:after="0" w:line="240" w:lineRule="auto"/>
              <w:jc w:val="center"/>
              <w:rPr>
                <w:rFonts w:ascii="Calibri" w:eastAsia="Times New Roman" w:hAnsi="Calibri" w:cs="Times New Roman"/>
                <w:bCs/>
                <w:color w:val="000000"/>
                <w:lang w:eastAsia="es-CR"/>
              </w:rPr>
            </w:pPr>
            <w:r>
              <w:rPr>
                <w:rFonts w:ascii="Calibri" w:eastAsia="Times New Roman" w:hAnsi="Calibri" w:cs="Times New Roman"/>
                <w:bCs/>
                <w:color w:val="000000"/>
                <w:lang w:eastAsia="es-CR"/>
              </w:rPr>
              <w:t xml:space="preserve">F-01. </w:t>
            </w:r>
            <w:r w:rsidRPr="00AF0E62">
              <w:rPr>
                <w:rFonts w:ascii="Calibri" w:eastAsia="Times New Roman" w:hAnsi="Calibri" w:cs="Times New Roman"/>
                <w:bCs/>
                <w:color w:val="000000"/>
                <w:lang w:eastAsia="es-CR"/>
              </w:rPr>
              <w:t>Aumentar el saldo de la cartera de crédito</w:t>
            </w:r>
          </w:p>
        </w:tc>
      </w:tr>
      <w:tr w:rsidR="009B7151" w:rsidRPr="00BC1A4D" w14:paraId="033ED9A0" w14:textId="77777777" w:rsidTr="00697003">
        <w:trPr>
          <w:trHeight w:val="508"/>
          <w:jc w:val="center"/>
        </w:trPr>
        <w:tc>
          <w:tcPr>
            <w:tcW w:w="1980" w:type="dxa"/>
            <w:tcBorders>
              <w:top w:val="nil"/>
              <w:left w:val="single" w:sz="4" w:space="0" w:color="auto"/>
              <w:bottom w:val="single" w:sz="4" w:space="0" w:color="auto"/>
              <w:right w:val="single" w:sz="4" w:space="0" w:color="auto"/>
            </w:tcBorders>
            <w:shd w:val="clear" w:color="000000" w:fill="D9D9D9"/>
            <w:vAlign w:val="center"/>
          </w:tcPr>
          <w:p w14:paraId="038F02AB" w14:textId="1D2F7737" w:rsidR="009B7151" w:rsidRPr="00BC1A4D" w:rsidRDefault="009B7151" w:rsidP="00697003">
            <w:pPr>
              <w:spacing w:after="0" w:line="240" w:lineRule="auto"/>
              <w:rPr>
                <w:rFonts w:ascii="Calibri" w:eastAsia="Times New Roman" w:hAnsi="Calibri" w:cs="Times New Roman"/>
                <w:b/>
                <w:bCs/>
                <w:color w:val="000000"/>
                <w:lang w:eastAsia="es-CR"/>
              </w:rPr>
            </w:pPr>
            <w:r>
              <w:rPr>
                <w:rFonts w:ascii="Calibri" w:eastAsia="Times New Roman" w:hAnsi="Calibri" w:cs="Times New Roman"/>
                <w:b/>
                <w:bCs/>
                <w:color w:val="000000"/>
                <w:lang w:eastAsia="es-CR"/>
              </w:rPr>
              <w:t>Peso</w:t>
            </w:r>
          </w:p>
        </w:tc>
        <w:tc>
          <w:tcPr>
            <w:tcW w:w="6923" w:type="dxa"/>
            <w:tcBorders>
              <w:top w:val="single" w:sz="4" w:space="0" w:color="auto"/>
              <w:left w:val="nil"/>
              <w:bottom w:val="single" w:sz="4" w:space="0" w:color="auto"/>
              <w:right w:val="single" w:sz="4" w:space="0" w:color="auto"/>
            </w:tcBorders>
            <w:shd w:val="clear" w:color="auto" w:fill="auto"/>
            <w:vAlign w:val="center"/>
          </w:tcPr>
          <w:p w14:paraId="2065FA45" w14:textId="40FD3347" w:rsidR="009B7151" w:rsidRPr="00AF0E62" w:rsidRDefault="009B7151" w:rsidP="00697003">
            <w:pPr>
              <w:spacing w:after="0" w:line="240" w:lineRule="auto"/>
              <w:jc w:val="center"/>
              <w:rPr>
                <w:rFonts w:ascii="Calibri" w:eastAsia="Times New Roman" w:hAnsi="Calibri" w:cs="Times New Roman"/>
                <w:bCs/>
                <w:color w:val="000000"/>
                <w:lang w:eastAsia="es-CR"/>
              </w:rPr>
            </w:pPr>
            <w:r>
              <w:rPr>
                <w:rFonts w:ascii="Calibri" w:eastAsia="Times New Roman" w:hAnsi="Calibri" w:cs="Times New Roman"/>
                <w:bCs/>
                <w:color w:val="000000"/>
                <w:lang w:eastAsia="es-CR"/>
              </w:rPr>
              <w:t>33%</w:t>
            </w:r>
          </w:p>
        </w:tc>
      </w:tr>
      <w:tr w:rsidR="00AF0E62" w:rsidRPr="00BC1A4D" w14:paraId="1B30D19F" w14:textId="77777777" w:rsidTr="00697003">
        <w:trPr>
          <w:trHeight w:val="508"/>
          <w:jc w:val="center"/>
        </w:trPr>
        <w:tc>
          <w:tcPr>
            <w:tcW w:w="1980" w:type="dxa"/>
            <w:tcBorders>
              <w:top w:val="nil"/>
              <w:left w:val="single" w:sz="4" w:space="0" w:color="auto"/>
              <w:bottom w:val="single" w:sz="4" w:space="0" w:color="auto"/>
              <w:right w:val="single" w:sz="4" w:space="0" w:color="auto"/>
            </w:tcBorders>
            <w:shd w:val="clear" w:color="000000" w:fill="D9D9D9"/>
            <w:vAlign w:val="center"/>
            <w:hideMark/>
          </w:tcPr>
          <w:p w14:paraId="6B2991D3" w14:textId="77777777" w:rsidR="00AF0E62" w:rsidRPr="00BC1A4D" w:rsidRDefault="00AF0E62" w:rsidP="00697003">
            <w:pPr>
              <w:spacing w:after="0" w:line="240" w:lineRule="auto"/>
              <w:rPr>
                <w:rFonts w:ascii="Calibri" w:eastAsia="Times New Roman" w:hAnsi="Calibri" w:cs="Times New Roman"/>
                <w:b/>
                <w:bCs/>
                <w:color w:val="000000"/>
                <w:lang w:eastAsia="es-CR"/>
              </w:rPr>
            </w:pPr>
            <w:r w:rsidRPr="00BC1A4D">
              <w:rPr>
                <w:rFonts w:ascii="Calibri" w:eastAsia="Times New Roman" w:hAnsi="Calibri" w:cs="Times New Roman"/>
                <w:b/>
                <w:bCs/>
                <w:color w:val="000000"/>
                <w:lang w:eastAsia="es-CR"/>
              </w:rPr>
              <w:t>Descripción</w:t>
            </w:r>
          </w:p>
        </w:tc>
        <w:tc>
          <w:tcPr>
            <w:tcW w:w="6923" w:type="dxa"/>
            <w:tcBorders>
              <w:top w:val="single" w:sz="4" w:space="0" w:color="auto"/>
              <w:left w:val="nil"/>
              <w:bottom w:val="single" w:sz="4" w:space="0" w:color="auto"/>
              <w:right w:val="single" w:sz="4" w:space="0" w:color="auto"/>
            </w:tcBorders>
            <w:shd w:val="clear" w:color="auto" w:fill="auto"/>
            <w:vAlign w:val="center"/>
            <w:hideMark/>
          </w:tcPr>
          <w:p w14:paraId="34CC42F0" w14:textId="2A4B522C" w:rsidR="00AF0E62" w:rsidRPr="00C77656" w:rsidRDefault="00AF0E62" w:rsidP="00697003">
            <w:pPr>
              <w:spacing w:after="0" w:line="240" w:lineRule="auto"/>
              <w:jc w:val="center"/>
              <w:rPr>
                <w:rFonts w:ascii="Calibri" w:eastAsia="Times New Roman" w:hAnsi="Calibri" w:cs="Times New Roman"/>
                <w:bCs/>
                <w:color w:val="000000"/>
                <w:lang w:eastAsia="es-CR"/>
              </w:rPr>
            </w:pPr>
            <w:r w:rsidRPr="00AF0E62">
              <w:rPr>
                <w:rFonts w:ascii="Calibri" w:eastAsia="Times New Roman" w:hAnsi="Calibri" w:cs="Times New Roman"/>
                <w:bCs/>
                <w:color w:val="000000"/>
                <w:lang w:eastAsia="es-CR"/>
              </w:rPr>
              <w:t>Colocar un monto de crédito que permita compensar la amortización y generar un aumento neto, dirigido a la clase media</w:t>
            </w:r>
          </w:p>
        </w:tc>
      </w:tr>
      <w:tr w:rsidR="00AF0E62" w:rsidRPr="00BC1A4D" w14:paraId="49BF3C94" w14:textId="77777777" w:rsidTr="00697003">
        <w:trPr>
          <w:trHeight w:val="375"/>
          <w:jc w:val="center"/>
        </w:trPr>
        <w:tc>
          <w:tcPr>
            <w:tcW w:w="1980" w:type="dxa"/>
            <w:tcBorders>
              <w:top w:val="nil"/>
              <w:left w:val="single" w:sz="4" w:space="0" w:color="auto"/>
              <w:bottom w:val="single" w:sz="4" w:space="0" w:color="auto"/>
              <w:right w:val="single" w:sz="4" w:space="0" w:color="auto"/>
            </w:tcBorders>
            <w:shd w:val="clear" w:color="000000" w:fill="D9D9D9"/>
            <w:vAlign w:val="center"/>
          </w:tcPr>
          <w:p w14:paraId="3AE691D6" w14:textId="77777777" w:rsidR="00AF0E62" w:rsidRPr="00BC1A4D" w:rsidRDefault="00AF0E62" w:rsidP="00697003">
            <w:pPr>
              <w:spacing w:after="0" w:line="240" w:lineRule="auto"/>
              <w:rPr>
                <w:rFonts w:ascii="Calibri" w:eastAsia="Times New Roman" w:hAnsi="Calibri" w:cs="Times New Roman"/>
                <w:b/>
                <w:bCs/>
                <w:color w:val="000000"/>
                <w:lang w:eastAsia="es-CR"/>
              </w:rPr>
            </w:pPr>
            <w:r>
              <w:rPr>
                <w:rFonts w:ascii="Calibri" w:eastAsia="Times New Roman" w:hAnsi="Calibri" w:cs="Times New Roman"/>
                <w:b/>
                <w:bCs/>
                <w:color w:val="000000"/>
                <w:lang w:eastAsia="es-CR"/>
              </w:rPr>
              <w:t>Resultado</w:t>
            </w:r>
          </w:p>
        </w:tc>
        <w:tc>
          <w:tcPr>
            <w:tcW w:w="6923" w:type="dxa"/>
            <w:tcBorders>
              <w:top w:val="single" w:sz="4" w:space="0" w:color="auto"/>
              <w:left w:val="nil"/>
              <w:bottom w:val="single" w:sz="4" w:space="0" w:color="auto"/>
              <w:right w:val="single" w:sz="4" w:space="0" w:color="auto"/>
            </w:tcBorders>
            <w:shd w:val="clear" w:color="auto" w:fill="auto"/>
            <w:vAlign w:val="center"/>
          </w:tcPr>
          <w:p w14:paraId="3A7586C0" w14:textId="41F545F7" w:rsidR="00AF0E62" w:rsidRDefault="00AF0E62" w:rsidP="00697003">
            <w:pPr>
              <w:spacing w:after="0" w:line="240" w:lineRule="auto"/>
              <w:jc w:val="center"/>
              <w:rPr>
                <w:rFonts w:ascii="Calibri" w:eastAsia="Times New Roman" w:hAnsi="Calibri" w:cs="Times New Roman"/>
                <w:bCs/>
                <w:color w:val="000000"/>
                <w:lang w:eastAsia="es-CR"/>
              </w:rPr>
            </w:pPr>
            <w:r w:rsidRPr="00AF0E62">
              <w:rPr>
                <w:rFonts w:ascii="Calibri" w:eastAsia="Times New Roman" w:hAnsi="Calibri" w:cs="Times New Roman"/>
                <w:bCs/>
                <w:color w:val="000000"/>
                <w:lang w:eastAsia="es-CR"/>
              </w:rPr>
              <w:t>Incremento real del saldo de la cartera</w:t>
            </w:r>
          </w:p>
        </w:tc>
      </w:tr>
      <w:tr w:rsidR="00AF0E62" w:rsidRPr="00BC1A4D" w14:paraId="56519985" w14:textId="77777777" w:rsidTr="00697003">
        <w:trPr>
          <w:trHeight w:val="375"/>
          <w:jc w:val="center"/>
        </w:trPr>
        <w:tc>
          <w:tcPr>
            <w:tcW w:w="1980" w:type="dxa"/>
            <w:tcBorders>
              <w:top w:val="nil"/>
              <w:left w:val="single" w:sz="4" w:space="0" w:color="auto"/>
              <w:bottom w:val="single" w:sz="4" w:space="0" w:color="auto"/>
              <w:right w:val="single" w:sz="4" w:space="0" w:color="auto"/>
            </w:tcBorders>
            <w:shd w:val="clear" w:color="000000" w:fill="D9D9D9"/>
            <w:vAlign w:val="center"/>
            <w:hideMark/>
          </w:tcPr>
          <w:p w14:paraId="4883E8E2" w14:textId="77777777" w:rsidR="00AF0E62" w:rsidRPr="00BC1A4D" w:rsidRDefault="00AF0E62" w:rsidP="00697003">
            <w:pPr>
              <w:spacing w:after="0" w:line="240" w:lineRule="auto"/>
              <w:rPr>
                <w:rFonts w:ascii="Calibri" w:eastAsia="Times New Roman" w:hAnsi="Calibri" w:cs="Times New Roman"/>
                <w:b/>
                <w:bCs/>
                <w:color w:val="000000"/>
                <w:lang w:eastAsia="es-CR"/>
              </w:rPr>
            </w:pPr>
            <w:r>
              <w:rPr>
                <w:rFonts w:ascii="Calibri" w:eastAsia="Times New Roman" w:hAnsi="Calibri" w:cs="Times New Roman"/>
                <w:b/>
                <w:bCs/>
                <w:color w:val="000000"/>
                <w:lang w:eastAsia="es-CR"/>
              </w:rPr>
              <w:t>Responsable del objetivo</w:t>
            </w:r>
          </w:p>
        </w:tc>
        <w:tc>
          <w:tcPr>
            <w:tcW w:w="6923" w:type="dxa"/>
            <w:tcBorders>
              <w:top w:val="single" w:sz="4" w:space="0" w:color="auto"/>
              <w:left w:val="nil"/>
              <w:bottom w:val="single" w:sz="4" w:space="0" w:color="auto"/>
              <w:right w:val="single" w:sz="4" w:space="0" w:color="auto"/>
            </w:tcBorders>
            <w:shd w:val="clear" w:color="auto" w:fill="auto"/>
            <w:vAlign w:val="center"/>
            <w:hideMark/>
          </w:tcPr>
          <w:p w14:paraId="078A0E41" w14:textId="2B314185" w:rsidR="00AF0E62" w:rsidRPr="00C77656" w:rsidRDefault="001343A3" w:rsidP="00697003">
            <w:pPr>
              <w:spacing w:after="0" w:line="240" w:lineRule="auto"/>
              <w:jc w:val="center"/>
              <w:rPr>
                <w:rFonts w:ascii="Calibri" w:eastAsia="Times New Roman" w:hAnsi="Calibri" w:cs="Times New Roman"/>
                <w:bCs/>
                <w:color w:val="000000"/>
                <w:lang w:eastAsia="es-CR"/>
              </w:rPr>
            </w:pPr>
            <w:r>
              <w:rPr>
                <w:rFonts w:ascii="Calibri" w:eastAsia="Times New Roman" w:hAnsi="Calibri" w:cs="Times New Roman"/>
                <w:bCs/>
                <w:color w:val="000000"/>
                <w:lang w:eastAsia="es-CR"/>
              </w:rPr>
              <w:t>Jefatura Dirección FONAVI</w:t>
            </w:r>
          </w:p>
        </w:tc>
      </w:tr>
      <w:tr w:rsidR="00AF0E62" w:rsidRPr="00BC1A4D" w14:paraId="4E98E8EE" w14:textId="77777777" w:rsidTr="00697003">
        <w:trPr>
          <w:trHeight w:val="360"/>
          <w:jc w:val="center"/>
        </w:trPr>
        <w:tc>
          <w:tcPr>
            <w:tcW w:w="1980" w:type="dxa"/>
            <w:tcBorders>
              <w:top w:val="nil"/>
              <w:left w:val="single" w:sz="4" w:space="0" w:color="auto"/>
              <w:bottom w:val="single" w:sz="4" w:space="0" w:color="auto"/>
              <w:right w:val="single" w:sz="4" w:space="0" w:color="auto"/>
            </w:tcBorders>
            <w:shd w:val="clear" w:color="000000" w:fill="D9D9D9"/>
            <w:vAlign w:val="center"/>
            <w:hideMark/>
          </w:tcPr>
          <w:p w14:paraId="137B6F37" w14:textId="77777777" w:rsidR="00AF0E62" w:rsidRPr="00BC1A4D" w:rsidRDefault="00AF0E62" w:rsidP="00697003">
            <w:pPr>
              <w:spacing w:after="0" w:line="240" w:lineRule="auto"/>
              <w:rPr>
                <w:rFonts w:ascii="Calibri" w:eastAsia="Times New Roman" w:hAnsi="Calibri" w:cs="Times New Roman"/>
                <w:b/>
                <w:bCs/>
                <w:color w:val="000000"/>
                <w:lang w:eastAsia="es-CR"/>
              </w:rPr>
            </w:pPr>
            <w:r w:rsidRPr="00BC1A4D">
              <w:rPr>
                <w:rFonts w:ascii="Calibri" w:eastAsia="Times New Roman" w:hAnsi="Calibri" w:cs="Times New Roman"/>
                <w:b/>
                <w:bCs/>
                <w:color w:val="000000"/>
                <w:lang w:eastAsia="es-CR"/>
              </w:rPr>
              <w:t>Indicador</w:t>
            </w:r>
          </w:p>
        </w:tc>
        <w:tc>
          <w:tcPr>
            <w:tcW w:w="6923" w:type="dxa"/>
            <w:tcBorders>
              <w:top w:val="single" w:sz="4" w:space="0" w:color="auto"/>
              <w:left w:val="nil"/>
              <w:bottom w:val="single" w:sz="4" w:space="0" w:color="auto"/>
              <w:right w:val="single" w:sz="4" w:space="0" w:color="auto"/>
            </w:tcBorders>
            <w:shd w:val="clear" w:color="auto" w:fill="auto"/>
            <w:vAlign w:val="center"/>
            <w:hideMark/>
          </w:tcPr>
          <w:p w14:paraId="01665A0A" w14:textId="73A15821" w:rsidR="00AF0E62" w:rsidRPr="00C77656" w:rsidRDefault="00AF0E62" w:rsidP="00697003">
            <w:pPr>
              <w:spacing w:after="0" w:line="240" w:lineRule="auto"/>
              <w:jc w:val="center"/>
              <w:rPr>
                <w:rFonts w:ascii="Calibri" w:eastAsia="Times New Roman" w:hAnsi="Calibri" w:cs="Times New Roman"/>
                <w:bCs/>
                <w:color w:val="000000"/>
                <w:lang w:eastAsia="es-CR"/>
              </w:rPr>
            </w:pPr>
            <w:r w:rsidRPr="00AF0E62">
              <w:rPr>
                <w:rFonts w:ascii="Calibri" w:eastAsia="Times New Roman" w:hAnsi="Calibri" w:cs="Times New Roman"/>
                <w:bCs/>
                <w:color w:val="000000"/>
                <w:lang w:eastAsia="es-CR"/>
              </w:rPr>
              <w:t>Saldo de cartera</w:t>
            </w:r>
          </w:p>
        </w:tc>
      </w:tr>
      <w:tr w:rsidR="00AF0E62" w:rsidRPr="00BC1A4D" w14:paraId="22275BB4" w14:textId="77777777" w:rsidTr="00697003">
        <w:trPr>
          <w:trHeight w:val="412"/>
          <w:jc w:val="center"/>
        </w:trPr>
        <w:tc>
          <w:tcPr>
            <w:tcW w:w="1980" w:type="dxa"/>
            <w:tcBorders>
              <w:top w:val="nil"/>
              <w:left w:val="single" w:sz="4" w:space="0" w:color="auto"/>
              <w:bottom w:val="single" w:sz="4" w:space="0" w:color="auto"/>
              <w:right w:val="single" w:sz="4" w:space="0" w:color="auto"/>
            </w:tcBorders>
            <w:shd w:val="clear" w:color="000000" w:fill="D9D9D9"/>
            <w:vAlign w:val="center"/>
          </w:tcPr>
          <w:p w14:paraId="5B2CCE3F" w14:textId="77777777" w:rsidR="00AF0E62" w:rsidRPr="00BC1A4D" w:rsidRDefault="00AF0E62" w:rsidP="00697003">
            <w:pPr>
              <w:spacing w:after="0" w:line="240" w:lineRule="auto"/>
              <w:rPr>
                <w:rFonts w:ascii="Calibri" w:eastAsia="Times New Roman" w:hAnsi="Calibri" w:cs="Times New Roman"/>
                <w:b/>
                <w:bCs/>
                <w:color w:val="000000"/>
                <w:lang w:eastAsia="es-CR"/>
              </w:rPr>
            </w:pPr>
            <w:r>
              <w:rPr>
                <w:rFonts w:ascii="Calibri" w:eastAsia="Times New Roman" w:hAnsi="Calibri" w:cs="Times New Roman"/>
                <w:b/>
                <w:bCs/>
                <w:color w:val="000000"/>
                <w:lang w:eastAsia="es-CR"/>
              </w:rPr>
              <w:t>Actualizador</w:t>
            </w:r>
          </w:p>
        </w:tc>
        <w:tc>
          <w:tcPr>
            <w:tcW w:w="6923" w:type="dxa"/>
            <w:tcBorders>
              <w:top w:val="single" w:sz="4" w:space="0" w:color="auto"/>
              <w:left w:val="nil"/>
              <w:bottom w:val="single" w:sz="4" w:space="0" w:color="auto"/>
              <w:right w:val="single" w:sz="4" w:space="0" w:color="auto"/>
            </w:tcBorders>
            <w:shd w:val="clear" w:color="auto" w:fill="auto"/>
            <w:vAlign w:val="center"/>
          </w:tcPr>
          <w:p w14:paraId="60F13FBF" w14:textId="5D3600C2" w:rsidR="00AF0E62" w:rsidRPr="00C77656" w:rsidRDefault="001343A3" w:rsidP="00697003">
            <w:pPr>
              <w:spacing w:after="0" w:line="240" w:lineRule="auto"/>
              <w:jc w:val="center"/>
              <w:rPr>
                <w:rFonts w:ascii="Calibri" w:eastAsia="Times New Roman" w:hAnsi="Calibri" w:cs="Times New Roman"/>
                <w:bCs/>
                <w:color w:val="000000"/>
                <w:lang w:eastAsia="es-CR"/>
              </w:rPr>
            </w:pPr>
            <w:r>
              <w:rPr>
                <w:rFonts w:ascii="Calibri" w:eastAsia="Times New Roman" w:hAnsi="Calibri" w:cs="Times New Roman"/>
                <w:bCs/>
                <w:color w:val="000000"/>
                <w:lang w:eastAsia="es-CR"/>
              </w:rPr>
              <w:t>Dirección FONAVI</w:t>
            </w:r>
          </w:p>
        </w:tc>
      </w:tr>
      <w:tr w:rsidR="00AF0E62" w:rsidRPr="00BC1A4D" w14:paraId="65B72750" w14:textId="77777777" w:rsidTr="00697003">
        <w:trPr>
          <w:trHeight w:val="404"/>
          <w:jc w:val="center"/>
        </w:trPr>
        <w:tc>
          <w:tcPr>
            <w:tcW w:w="1980" w:type="dxa"/>
            <w:tcBorders>
              <w:top w:val="nil"/>
              <w:left w:val="single" w:sz="4" w:space="0" w:color="auto"/>
              <w:bottom w:val="single" w:sz="4" w:space="0" w:color="auto"/>
              <w:right w:val="single" w:sz="4" w:space="0" w:color="auto"/>
            </w:tcBorders>
            <w:shd w:val="clear" w:color="000000" w:fill="D9D9D9"/>
            <w:vAlign w:val="center"/>
            <w:hideMark/>
          </w:tcPr>
          <w:p w14:paraId="5AF5CFA5" w14:textId="77777777" w:rsidR="00AF0E62" w:rsidRPr="00BC1A4D" w:rsidRDefault="00AF0E62" w:rsidP="00697003">
            <w:pPr>
              <w:spacing w:after="0" w:line="240" w:lineRule="auto"/>
              <w:rPr>
                <w:rFonts w:ascii="Calibri" w:eastAsia="Times New Roman" w:hAnsi="Calibri" w:cs="Times New Roman"/>
                <w:b/>
                <w:bCs/>
                <w:color w:val="000000"/>
                <w:lang w:eastAsia="es-CR"/>
              </w:rPr>
            </w:pPr>
            <w:r w:rsidRPr="00BC1A4D">
              <w:rPr>
                <w:rFonts w:ascii="Calibri" w:eastAsia="Times New Roman" w:hAnsi="Calibri" w:cs="Times New Roman"/>
                <w:b/>
                <w:bCs/>
                <w:color w:val="000000"/>
                <w:lang w:eastAsia="es-CR"/>
              </w:rPr>
              <w:t>Fijador de la meta</w:t>
            </w:r>
          </w:p>
        </w:tc>
        <w:tc>
          <w:tcPr>
            <w:tcW w:w="6923" w:type="dxa"/>
            <w:tcBorders>
              <w:top w:val="single" w:sz="4" w:space="0" w:color="auto"/>
              <w:left w:val="nil"/>
              <w:bottom w:val="single" w:sz="4" w:space="0" w:color="auto"/>
              <w:right w:val="single" w:sz="4" w:space="0" w:color="auto"/>
            </w:tcBorders>
            <w:shd w:val="clear" w:color="auto" w:fill="auto"/>
            <w:vAlign w:val="center"/>
            <w:hideMark/>
          </w:tcPr>
          <w:p w14:paraId="232BE32E" w14:textId="3E6F2E75" w:rsidR="00AF0E62" w:rsidRPr="00C77656" w:rsidRDefault="001343A3" w:rsidP="00697003">
            <w:pPr>
              <w:spacing w:after="0" w:line="240" w:lineRule="auto"/>
              <w:jc w:val="center"/>
              <w:rPr>
                <w:rFonts w:ascii="Calibri" w:eastAsia="Times New Roman" w:hAnsi="Calibri" w:cs="Times New Roman"/>
                <w:bCs/>
                <w:color w:val="000000"/>
                <w:lang w:eastAsia="es-CR"/>
              </w:rPr>
            </w:pPr>
            <w:r>
              <w:rPr>
                <w:rFonts w:ascii="Calibri" w:eastAsia="Times New Roman" w:hAnsi="Calibri" w:cs="Times New Roman"/>
                <w:bCs/>
                <w:color w:val="000000"/>
                <w:lang w:eastAsia="es-CR"/>
              </w:rPr>
              <w:t>Subgerente Financiero</w:t>
            </w:r>
          </w:p>
        </w:tc>
      </w:tr>
      <w:tr w:rsidR="00AF0E62" w:rsidRPr="00BC1A4D" w14:paraId="412AE8D4" w14:textId="77777777" w:rsidTr="00697003">
        <w:trPr>
          <w:trHeight w:val="375"/>
          <w:jc w:val="center"/>
        </w:trPr>
        <w:tc>
          <w:tcPr>
            <w:tcW w:w="1980" w:type="dxa"/>
            <w:tcBorders>
              <w:top w:val="nil"/>
              <w:left w:val="single" w:sz="4" w:space="0" w:color="auto"/>
              <w:bottom w:val="single" w:sz="4" w:space="0" w:color="auto"/>
              <w:right w:val="single" w:sz="4" w:space="0" w:color="auto"/>
            </w:tcBorders>
            <w:shd w:val="clear" w:color="000000" w:fill="D9D9D9"/>
            <w:vAlign w:val="center"/>
            <w:hideMark/>
          </w:tcPr>
          <w:p w14:paraId="3E6C0C78" w14:textId="77777777" w:rsidR="00AF0E62" w:rsidRPr="00BC1A4D" w:rsidRDefault="00AF0E62" w:rsidP="00697003">
            <w:pPr>
              <w:spacing w:after="0" w:line="240" w:lineRule="auto"/>
              <w:rPr>
                <w:rFonts w:ascii="Calibri" w:eastAsia="Times New Roman" w:hAnsi="Calibri" w:cs="Times New Roman"/>
                <w:b/>
                <w:bCs/>
                <w:color w:val="000000"/>
                <w:lang w:eastAsia="es-CR"/>
              </w:rPr>
            </w:pPr>
            <w:r w:rsidRPr="00BC1A4D">
              <w:rPr>
                <w:rFonts w:ascii="Calibri" w:eastAsia="Times New Roman" w:hAnsi="Calibri" w:cs="Times New Roman"/>
                <w:b/>
                <w:bCs/>
                <w:color w:val="000000"/>
                <w:lang w:eastAsia="es-CR"/>
              </w:rPr>
              <w:t>Frecuencia</w:t>
            </w:r>
          </w:p>
        </w:tc>
        <w:tc>
          <w:tcPr>
            <w:tcW w:w="6923" w:type="dxa"/>
            <w:tcBorders>
              <w:top w:val="single" w:sz="4" w:space="0" w:color="auto"/>
              <w:left w:val="nil"/>
              <w:bottom w:val="single" w:sz="4" w:space="0" w:color="auto"/>
              <w:right w:val="single" w:sz="4" w:space="0" w:color="auto"/>
            </w:tcBorders>
            <w:shd w:val="clear" w:color="auto" w:fill="auto"/>
            <w:vAlign w:val="center"/>
            <w:hideMark/>
          </w:tcPr>
          <w:p w14:paraId="52271A5B" w14:textId="77777777" w:rsidR="00AF0E62" w:rsidRPr="00C77656" w:rsidRDefault="00AF0E62" w:rsidP="00697003">
            <w:pPr>
              <w:spacing w:after="0" w:line="240" w:lineRule="auto"/>
              <w:jc w:val="center"/>
              <w:rPr>
                <w:rFonts w:ascii="Calibri" w:eastAsia="Times New Roman" w:hAnsi="Calibri" w:cs="Times New Roman"/>
                <w:bCs/>
                <w:color w:val="000000"/>
                <w:lang w:eastAsia="es-CR"/>
              </w:rPr>
            </w:pPr>
            <w:r>
              <w:rPr>
                <w:rFonts w:ascii="Calibri" w:eastAsia="Times New Roman" w:hAnsi="Calibri" w:cs="Times New Roman"/>
                <w:bCs/>
                <w:color w:val="000000"/>
                <w:lang w:eastAsia="es-CR"/>
              </w:rPr>
              <w:t>Anual</w:t>
            </w:r>
          </w:p>
        </w:tc>
      </w:tr>
    </w:tbl>
    <w:p w14:paraId="7999EE27" w14:textId="5F52F085" w:rsidR="001F061A" w:rsidRDefault="001F061A">
      <w:pPr>
        <w:spacing w:after="160" w:line="259" w:lineRule="auto"/>
        <w:rPr>
          <w:rFonts w:ascii="Calibri" w:hAnsi="Calibri" w:cs="Arial"/>
          <w:kern w:val="24"/>
        </w:rPr>
      </w:pPr>
    </w:p>
    <w:p w14:paraId="09D0C2C5" w14:textId="77777777" w:rsidR="006630D2" w:rsidRDefault="006630D2">
      <w:pPr>
        <w:spacing w:after="160" w:line="259" w:lineRule="auto"/>
        <w:rPr>
          <w:rFonts w:ascii="Calibri" w:hAnsi="Calibri" w:cs="Arial"/>
          <w:kern w:val="24"/>
        </w:rPr>
      </w:pPr>
    </w:p>
    <w:p w14:paraId="28CCA8EE" w14:textId="77777777" w:rsidR="006630D2" w:rsidRDefault="006630D2">
      <w:pPr>
        <w:spacing w:after="160" w:line="259" w:lineRule="auto"/>
        <w:rPr>
          <w:rFonts w:ascii="Calibri" w:hAnsi="Calibri" w:cs="Arial"/>
          <w:kern w:val="24"/>
        </w:rPr>
      </w:pPr>
    </w:p>
    <w:p w14:paraId="4E797020" w14:textId="77777777" w:rsidR="006630D2" w:rsidRDefault="006630D2">
      <w:pPr>
        <w:spacing w:after="160" w:line="259" w:lineRule="auto"/>
        <w:rPr>
          <w:rFonts w:ascii="Calibri" w:hAnsi="Calibri" w:cs="Arial"/>
          <w:kern w:val="24"/>
        </w:rPr>
      </w:pPr>
    </w:p>
    <w:tbl>
      <w:tblPr>
        <w:tblW w:w="8903" w:type="dxa"/>
        <w:jc w:val="center"/>
        <w:tblCellMar>
          <w:left w:w="70" w:type="dxa"/>
          <w:right w:w="70" w:type="dxa"/>
        </w:tblCellMar>
        <w:tblLook w:val="04A0" w:firstRow="1" w:lastRow="0" w:firstColumn="1" w:lastColumn="0" w:noHBand="0" w:noVBand="1"/>
      </w:tblPr>
      <w:tblGrid>
        <w:gridCol w:w="1980"/>
        <w:gridCol w:w="6923"/>
      </w:tblGrid>
      <w:tr w:rsidR="00AF0E62" w:rsidRPr="00BC1A4D" w14:paraId="34F244DF" w14:textId="77777777" w:rsidTr="00697003">
        <w:trPr>
          <w:trHeight w:val="360"/>
          <w:jc w:val="center"/>
        </w:trPr>
        <w:tc>
          <w:tcPr>
            <w:tcW w:w="198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2C2D1E43" w14:textId="77777777" w:rsidR="00AF0E62" w:rsidRPr="00BC1A4D" w:rsidRDefault="00AF0E62" w:rsidP="00697003">
            <w:pPr>
              <w:spacing w:after="0" w:line="240" w:lineRule="auto"/>
              <w:rPr>
                <w:rFonts w:ascii="Calibri" w:eastAsia="Times New Roman" w:hAnsi="Calibri" w:cs="Times New Roman"/>
                <w:b/>
                <w:bCs/>
                <w:color w:val="000000"/>
                <w:lang w:eastAsia="es-CR"/>
              </w:rPr>
            </w:pPr>
            <w:r w:rsidRPr="00BC1A4D">
              <w:rPr>
                <w:rFonts w:ascii="Calibri" w:eastAsia="Times New Roman" w:hAnsi="Calibri" w:cs="Times New Roman"/>
                <w:b/>
                <w:bCs/>
                <w:color w:val="000000"/>
                <w:lang w:eastAsia="es-CR"/>
              </w:rPr>
              <w:lastRenderedPageBreak/>
              <w:t>Perspectiva</w:t>
            </w:r>
          </w:p>
        </w:tc>
        <w:tc>
          <w:tcPr>
            <w:tcW w:w="6923" w:type="dxa"/>
            <w:tcBorders>
              <w:top w:val="single" w:sz="4" w:space="0" w:color="auto"/>
              <w:left w:val="nil"/>
              <w:bottom w:val="single" w:sz="4" w:space="0" w:color="auto"/>
              <w:right w:val="single" w:sz="4" w:space="0" w:color="auto"/>
            </w:tcBorders>
            <w:shd w:val="clear" w:color="auto" w:fill="auto"/>
            <w:vAlign w:val="center"/>
            <w:hideMark/>
          </w:tcPr>
          <w:p w14:paraId="59EEB067" w14:textId="77777777" w:rsidR="00AF0E62" w:rsidRPr="00C77656" w:rsidRDefault="00AF0E62" w:rsidP="00697003">
            <w:pPr>
              <w:spacing w:after="0" w:line="240" w:lineRule="auto"/>
              <w:jc w:val="center"/>
              <w:rPr>
                <w:rFonts w:ascii="Calibri" w:eastAsia="Times New Roman" w:hAnsi="Calibri" w:cs="Times New Roman"/>
                <w:bCs/>
                <w:color w:val="000000"/>
                <w:lang w:eastAsia="es-CR"/>
              </w:rPr>
            </w:pPr>
            <w:r>
              <w:rPr>
                <w:rFonts w:ascii="Calibri" w:eastAsia="Times New Roman" w:hAnsi="Calibri" w:cs="Times New Roman"/>
                <w:bCs/>
                <w:color w:val="000000"/>
                <w:lang w:eastAsia="es-CR"/>
              </w:rPr>
              <w:t>Financiera</w:t>
            </w:r>
          </w:p>
        </w:tc>
      </w:tr>
      <w:tr w:rsidR="00AF0E62" w:rsidRPr="00BC1A4D" w14:paraId="643E7951" w14:textId="77777777" w:rsidTr="00697003">
        <w:trPr>
          <w:trHeight w:val="331"/>
          <w:jc w:val="center"/>
        </w:trPr>
        <w:tc>
          <w:tcPr>
            <w:tcW w:w="1980" w:type="dxa"/>
            <w:tcBorders>
              <w:top w:val="nil"/>
              <w:left w:val="single" w:sz="4" w:space="0" w:color="auto"/>
              <w:bottom w:val="single" w:sz="4" w:space="0" w:color="auto"/>
              <w:right w:val="single" w:sz="4" w:space="0" w:color="auto"/>
            </w:tcBorders>
            <w:shd w:val="clear" w:color="000000" w:fill="D9D9D9"/>
            <w:vAlign w:val="center"/>
            <w:hideMark/>
          </w:tcPr>
          <w:p w14:paraId="4D48F69A" w14:textId="77777777" w:rsidR="00AF0E62" w:rsidRPr="00BC1A4D" w:rsidRDefault="00AF0E62" w:rsidP="00697003">
            <w:pPr>
              <w:spacing w:after="0" w:line="240" w:lineRule="auto"/>
              <w:rPr>
                <w:rFonts w:ascii="Calibri" w:eastAsia="Times New Roman" w:hAnsi="Calibri" w:cs="Times New Roman"/>
                <w:b/>
                <w:bCs/>
                <w:color w:val="000000"/>
                <w:lang w:eastAsia="es-CR"/>
              </w:rPr>
            </w:pPr>
            <w:r w:rsidRPr="00BC1A4D">
              <w:rPr>
                <w:rFonts w:ascii="Calibri" w:eastAsia="Times New Roman" w:hAnsi="Calibri" w:cs="Times New Roman"/>
                <w:b/>
                <w:bCs/>
                <w:color w:val="000000"/>
                <w:lang w:eastAsia="es-CR"/>
              </w:rPr>
              <w:t>Objetivo</w:t>
            </w:r>
          </w:p>
        </w:tc>
        <w:tc>
          <w:tcPr>
            <w:tcW w:w="6923" w:type="dxa"/>
            <w:tcBorders>
              <w:top w:val="single" w:sz="4" w:space="0" w:color="auto"/>
              <w:left w:val="nil"/>
              <w:bottom w:val="single" w:sz="4" w:space="0" w:color="auto"/>
              <w:right w:val="single" w:sz="4" w:space="0" w:color="auto"/>
            </w:tcBorders>
            <w:shd w:val="clear" w:color="auto" w:fill="auto"/>
            <w:vAlign w:val="center"/>
            <w:hideMark/>
          </w:tcPr>
          <w:p w14:paraId="032958C0" w14:textId="6B6EEC61" w:rsidR="00AF0E62" w:rsidRPr="00C77656" w:rsidRDefault="00AF0E62" w:rsidP="00AF0E62">
            <w:pPr>
              <w:spacing w:after="0" w:line="240" w:lineRule="auto"/>
              <w:jc w:val="center"/>
              <w:rPr>
                <w:rFonts w:ascii="Calibri" w:eastAsia="Times New Roman" w:hAnsi="Calibri" w:cs="Times New Roman"/>
                <w:bCs/>
                <w:color w:val="000000"/>
                <w:lang w:eastAsia="es-CR"/>
              </w:rPr>
            </w:pPr>
            <w:r>
              <w:rPr>
                <w:rFonts w:ascii="Calibri" w:eastAsia="Times New Roman" w:hAnsi="Calibri" w:cs="Times New Roman"/>
                <w:bCs/>
                <w:color w:val="000000"/>
                <w:lang w:eastAsia="es-CR"/>
              </w:rPr>
              <w:t xml:space="preserve">F-02. </w:t>
            </w:r>
            <w:r w:rsidRPr="00AF0E62">
              <w:rPr>
                <w:rFonts w:ascii="Calibri" w:eastAsia="Times New Roman" w:hAnsi="Calibri" w:cs="Times New Roman"/>
                <w:bCs/>
                <w:color w:val="000000"/>
                <w:lang w:eastAsia="es-CR"/>
              </w:rPr>
              <w:t>Mejorar la ejecución del presupuesto FOSUVI</w:t>
            </w:r>
          </w:p>
        </w:tc>
      </w:tr>
      <w:tr w:rsidR="009B7151" w:rsidRPr="00BC1A4D" w14:paraId="102BD7E9" w14:textId="77777777" w:rsidTr="00697003">
        <w:trPr>
          <w:trHeight w:val="508"/>
          <w:jc w:val="center"/>
        </w:trPr>
        <w:tc>
          <w:tcPr>
            <w:tcW w:w="1980" w:type="dxa"/>
            <w:tcBorders>
              <w:top w:val="nil"/>
              <w:left w:val="single" w:sz="4" w:space="0" w:color="auto"/>
              <w:bottom w:val="single" w:sz="4" w:space="0" w:color="auto"/>
              <w:right w:val="single" w:sz="4" w:space="0" w:color="auto"/>
            </w:tcBorders>
            <w:shd w:val="clear" w:color="000000" w:fill="D9D9D9"/>
            <w:vAlign w:val="center"/>
          </w:tcPr>
          <w:p w14:paraId="70DB00C5" w14:textId="7D06ADA7" w:rsidR="009B7151" w:rsidRPr="00BC1A4D" w:rsidRDefault="009B7151" w:rsidP="00697003">
            <w:pPr>
              <w:spacing w:after="0" w:line="240" w:lineRule="auto"/>
              <w:rPr>
                <w:rFonts w:ascii="Calibri" w:eastAsia="Times New Roman" w:hAnsi="Calibri" w:cs="Times New Roman"/>
                <w:b/>
                <w:bCs/>
                <w:color w:val="000000"/>
                <w:lang w:eastAsia="es-CR"/>
              </w:rPr>
            </w:pPr>
            <w:r>
              <w:rPr>
                <w:rFonts w:ascii="Calibri" w:eastAsia="Times New Roman" w:hAnsi="Calibri" w:cs="Times New Roman"/>
                <w:b/>
                <w:bCs/>
                <w:color w:val="000000"/>
                <w:lang w:eastAsia="es-CR"/>
              </w:rPr>
              <w:t>Peso</w:t>
            </w:r>
          </w:p>
        </w:tc>
        <w:tc>
          <w:tcPr>
            <w:tcW w:w="6923" w:type="dxa"/>
            <w:tcBorders>
              <w:top w:val="single" w:sz="4" w:space="0" w:color="auto"/>
              <w:left w:val="nil"/>
              <w:bottom w:val="single" w:sz="4" w:space="0" w:color="auto"/>
              <w:right w:val="single" w:sz="4" w:space="0" w:color="auto"/>
            </w:tcBorders>
            <w:shd w:val="clear" w:color="auto" w:fill="auto"/>
            <w:vAlign w:val="center"/>
          </w:tcPr>
          <w:p w14:paraId="1CB96A33" w14:textId="0440DFB9" w:rsidR="009B7151" w:rsidRPr="00AF0E62" w:rsidRDefault="009B7151" w:rsidP="00697003">
            <w:pPr>
              <w:spacing w:after="0" w:line="240" w:lineRule="auto"/>
              <w:jc w:val="center"/>
              <w:rPr>
                <w:rFonts w:ascii="Calibri" w:eastAsia="Times New Roman" w:hAnsi="Calibri" w:cs="Times New Roman"/>
                <w:bCs/>
                <w:color w:val="000000"/>
                <w:lang w:eastAsia="es-CR"/>
              </w:rPr>
            </w:pPr>
            <w:r>
              <w:rPr>
                <w:rFonts w:ascii="Calibri" w:eastAsia="Times New Roman" w:hAnsi="Calibri" w:cs="Times New Roman"/>
                <w:bCs/>
                <w:color w:val="000000"/>
                <w:lang w:eastAsia="es-CR"/>
              </w:rPr>
              <w:t>33%</w:t>
            </w:r>
          </w:p>
        </w:tc>
      </w:tr>
      <w:tr w:rsidR="00AF0E62" w:rsidRPr="00BC1A4D" w14:paraId="064D0FEF" w14:textId="77777777" w:rsidTr="00697003">
        <w:trPr>
          <w:trHeight w:val="508"/>
          <w:jc w:val="center"/>
        </w:trPr>
        <w:tc>
          <w:tcPr>
            <w:tcW w:w="1980" w:type="dxa"/>
            <w:tcBorders>
              <w:top w:val="nil"/>
              <w:left w:val="single" w:sz="4" w:space="0" w:color="auto"/>
              <w:bottom w:val="single" w:sz="4" w:space="0" w:color="auto"/>
              <w:right w:val="single" w:sz="4" w:space="0" w:color="auto"/>
            </w:tcBorders>
            <w:shd w:val="clear" w:color="000000" w:fill="D9D9D9"/>
            <w:vAlign w:val="center"/>
            <w:hideMark/>
          </w:tcPr>
          <w:p w14:paraId="4BC101C7" w14:textId="77777777" w:rsidR="00AF0E62" w:rsidRPr="00BC1A4D" w:rsidRDefault="00AF0E62" w:rsidP="00697003">
            <w:pPr>
              <w:spacing w:after="0" w:line="240" w:lineRule="auto"/>
              <w:rPr>
                <w:rFonts w:ascii="Calibri" w:eastAsia="Times New Roman" w:hAnsi="Calibri" w:cs="Times New Roman"/>
                <w:b/>
                <w:bCs/>
                <w:color w:val="000000"/>
                <w:lang w:eastAsia="es-CR"/>
              </w:rPr>
            </w:pPr>
            <w:r w:rsidRPr="00BC1A4D">
              <w:rPr>
                <w:rFonts w:ascii="Calibri" w:eastAsia="Times New Roman" w:hAnsi="Calibri" w:cs="Times New Roman"/>
                <w:b/>
                <w:bCs/>
                <w:color w:val="000000"/>
                <w:lang w:eastAsia="es-CR"/>
              </w:rPr>
              <w:t>Descripción</w:t>
            </w:r>
          </w:p>
        </w:tc>
        <w:tc>
          <w:tcPr>
            <w:tcW w:w="6923" w:type="dxa"/>
            <w:tcBorders>
              <w:top w:val="single" w:sz="4" w:space="0" w:color="auto"/>
              <w:left w:val="nil"/>
              <w:bottom w:val="single" w:sz="4" w:space="0" w:color="auto"/>
              <w:right w:val="single" w:sz="4" w:space="0" w:color="auto"/>
            </w:tcBorders>
            <w:shd w:val="clear" w:color="auto" w:fill="auto"/>
            <w:vAlign w:val="center"/>
            <w:hideMark/>
          </w:tcPr>
          <w:p w14:paraId="466E089C" w14:textId="552EA159" w:rsidR="00AF0E62" w:rsidRPr="00C77656" w:rsidRDefault="00AF0E62" w:rsidP="00697003">
            <w:pPr>
              <w:spacing w:after="0" w:line="240" w:lineRule="auto"/>
              <w:jc w:val="center"/>
              <w:rPr>
                <w:rFonts w:ascii="Calibri" w:eastAsia="Times New Roman" w:hAnsi="Calibri" w:cs="Times New Roman"/>
                <w:bCs/>
                <w:color w:val="000000"/>
                <w:lang w:eastAsia="es-CR"/>
              </w:rPr>
            </w:pPr>
            <w:r w:rsidRPr="00AF0E62">
              <w:rPr>
                <w:rFonts w:ascii="Calibri" w:eastAsia="Times New Roman" w:hAnsi="Calibri" w:cs="Times New Roman"/>
                <w:bCs/>
                <w:color w:val="000000"/>
                <w:lang w:eastAsia="es-CR"/>
              </w:rPr>
              <w:t>Por ejecutar se entiende al desembolso del presupuesto por programas</w:t>
            </w:r>
            <w:r w:rsidR="00A33D10" w:rsidRPr="00A33D10">
              <w:rPr>
                <w:rFonts w:ascii="Calibri" w:eastAsia="Times New Roman" w:hAnsi="Calibri" w:cs="Times New Roman"/>
                <w:bCs/>
                <w:color w:val="000000"/>
                <w:lang w:eastAsia="es-CR"/>
              </w:rPr>
              <w:t>, que contempla la totalidad de ingresos de las fuentes de ingreso del BANHVI.</w:t>
            </w:r>
          </w:p>
        </w:tc>
      </w:tr>
      <w:tr w:rsidR="00AF0E62" w:rsidRPr="00BC1A4D" w14:paraId="1CB08DE0" w14:textId="77777777" w:rsidTr="00697003">
        <w:trPr>
          <w:trHeight w:val="375"/>
          <w:jc w:val="center"/>
        </w:trPr>
        <w:tc>
          <w:tcPr>
            <w:tcW w:w="1980" w:type="dxa"/>
            <w:tcBorders>
              <w:top w:val="nil"/>
              <w:left w:val="single" w:sz="4" w:space="0" w:color="auto"/>
              <w:bottom w:val="single" w:sz="4" w:space="0" w:color="auto"/>
              <w:right w:val="single" w:sz="4" w:space="0" w:color="auto"/>
            </w:tcBorders>
            <w:shd w:val="clear" w:color="000000" w:fill="D9D9D9"/>
            <w:vAlign w:val="center"/>
          </w:tcPr>
          <w:p w14:paraId="5568ED55" w14:textId="77777777" w:rsidR="00AF0E62" w:rsidRPr="00BC1A4D" w:rsidRDefault="00AF0E62" w:rsidP="00697003">
            <w:pPr>
              <w:spacing w:after="0" w:line="240" w:lineRule="auto"/>
              <w:rPr>
                <w:rFonts w:ascii="Calibri" w:eastAsia="Times New Roman" w:hAnsi="Calibri" w:cs="Times New Roman"/>
                <w:b/>
                <w:bCs/>
                <w:color w:val="000000"/>
                <w:lang w:eastAsia="es-CR"/>
              </w:rPr>
            </w:pPr>
            <w:r>
              <w:rPr>
                <w:rFonts w:ascii="Calibri" w:eastAsia="Times New Roman" w:hAnsi="Calibri" w:cs="Times New Roman"/>
                <w:b/>
                <w:bCs/>
                <w:color w:val="000000"/>
                <w:lang w:eastAsia="es-CR"/>
              </w:rPr>
              <w:t>Resultado</w:t>
            </w:r>
          </w:p>
        </w:tc>
        <w:tc>
          <w:tcPr>
            <w:tcW w:w="6923" w:type="dxa"/>
            <w:tcBorders>
              <w:top w:val="single" w:sz="4" w:space="0" w:color="auto"/>
              <w:left w:val="nil"/>
              <w:bottom w:val="single" w:sz="4" w:space="0" w:color="auto"/>
              <w:right w:val="single" w:sz="4" w:space="0" w:color="auto"/>
            </w:tcBorders>
            <w:shd w:val="clear" w:color="auto" w:fill="auto"/>
            <w:vAlign w:val="center"/>
          </w:tcPr>
          <w:p w14:paraId="3565C7D9" w14:textId="3B9FBB38" w:rsidR="00AF0E62" w:rsidRDefault="00AF0E62" w:rsidP="00697003">
            <w:pPr>
              <w:spacing w:after="0" w:line="240" w:lineRule="auto"/>
              <w:jc w:val="center"/>
              <w:rPr>
                <w:rFonts w:ascii="Calibri" w:eastAsia="Times New Roman" w:hAnsi="Calibri" w:cs="Times New Roman"/>
                <w:bCs/>
                <w:color w:val="000000"/>
                <w:lang w:eastAsia="es-CR"/>
              </w:rPr>
            </w:pPr>
            <w:r w:rsidRPr="00AF0E62">
              <w:rPr>
                <w:rFonts w:ascii="Calibri" w:eastAsia="Times New Roman" w:hAnsi="Calibri" w:cs="Times New Roman"/>
                <w:bCs/>
                <w:color w:val="000000"/>
                <w:lang w:eastAsia="es-CR"/>
              </w:rPr>
              <w:t>Adjudicar un porcentaje elevado del presupuesto FOSUVI aprobado</w:t>
            </w:r>
          </w:p>
        </w:tc>
      </w:tr>
      <w:tr w:rsidR="00AF0E62" w:rsidRPr="00BC1A4D" w14:paraId="0B5AB0BD" w14:textId="77777777" w:rsidTr="00697003">
        <w:trPr>
          <w:trHeight w:val="375"/>
          <w:jc w:val="center"/>
        </w:trPr>
        <w:tc>
          <w:tcPr>
            <w:tcW w:w="1980" w:type="dxa"/>
            <w:tcBorders>
              <w:top w:val="nil"/>
              <w:left w:val="single" w:sz="4" w:space="0" w:color="auto"/>
              <w:bottom w:val="single" w:sz="4" w:space="0" w:color="auto"/>
              <w:right w:val="single" w:sz="4" w:space="0" w:color="auto"/>
            </w:tcBorders>
            <w:shd w:val="clear" w:color="000000" w:fill="D9D9D9"/>
            <w:vAlign w:val="center"/>
            <w:hideMark/>
          </w:tcPr>
          <w:p w14:paraId="3C3F8D23" w14:textId="77777777" w:rsidR="00AF0E62" w:rsidRPr="00BC1A4D" w:rsidRDefault="00AF0E62" w:rsidP="00697003">
            <w:pPr>
              <w:spacing w:after="0" w:line="240" w:lineRule="auto"/>
              <w:rPr>
                <w:rFonts w:ascii="Calibri" w:eastAsia="Times New Roman" w:hAnsi="Calibri" w:cs="Times New Roman"/>
                <w:b/>
                <w:bCs/>
                <w:color w:val="000000"/>
                <w:lang w:eastAsia="es-CR"/>
              </w:rPr>
            </w:pPr>
            <w:r>
              <w:rPr>
                <w:rFonts w:ascii="Calibri" w:eastAsia="Times New Roman" w:hAnsi="Calibri" w:cs="Times New Roman"/>
                <w:b/>
                <w:bCs/>
                <w:color w:val="000000"/>
                <w:lang w:eastAsia="es-CR"/>
              </w:rPr>
              <w:t>Responsable del objetivo</w:t>
            </w:r>
          </w:p>
        </w:tc>
        <w:tc>
          <w:tcPr>
            <w:tcW w:w="6923" w:type="dxa"/>
            <w:tcBorders>
              <w:top w:val="single" w:sz="4" w:space="0" w:color="auto"/>
              <w:left w:val="nil"/>
              <w:bottom w:val="single" w:sz="4" w:space="0" w:color="auto"/>
              <w:right w:val="single" w:sz="4" w:space="0" w:color="auto"/>
            </w:tcBorders>
            <w:shd w:val="clear" w:color="auto" w:fill="auto"/>
            <w:vAlign w:val="center"/>
            <w:hideMark/>
          </w:tcPr>
          <w:p w14:paraId="6D164B7B" w14:textId="2C75E510" w:rsidR="00AF0E62" w:rsidRPr="00C77656" w:rsidRDefault="001343A3" w:rsidP="00697003">
            <w:pPr>
              <w:spacing w:after="0" w:line="240" w:lineRule="auto"/>
              <w:jc w:val="center"/>
              <w:rPr>
                <w:rFonts w:ascii="Calibri" w:eastAsia="Times New Roman" w:hAnsi="Calibri" w:cs="Times New Roman"/>
                <w:bCs/>
                <w:color w:val="000000"/>
                <w:lang w:eastAsia="es-CR"/>
              </w:rPr>
            </w:pPr>
            <w:r>
              <w:rPr>
                <w:rFonts w:ascii="Calibri" w:eastAsia="Times New Roman" w:hAnsi="Calibri" w:cs="Times New Roman"/>
                <w:bCs/>
                <w:color w:val="000000"/>
                <w:lang w:eastAsia="es-CR"/>
              </w:rPr>
              <w:t>Jefatura Dirección FOSUVI</w:t>
            </w:r>
          </w:p>
        </w:tc>
      </w:tr>
      <w:tr w:rsidR="00AF0E62" w:rsidRPr="00BC1A4D" w14:paraId="487F4AA1" w14:textId="77777777" w:rsidTr="00697003">
        <w:trPr>
          <w:trHeight w:val="360"/>
          <w:jc w:val="center"/>
        </w:trPr>
        <w:tc>
          <w:tcPr>
            <w:tcW w:w="1980" w:type="dxa"/>
            <w:tcBorders>
              <w:top w:val="nil"/>
              <w:left w:val="single" w:sz="4" w:space="0" w:color="auto"/>
              <w:bottom w:val="single" w:sz="4" w:space="0" w:color="auto"/>
              <w:right w:val="single" w:sz="4" w:space="0" w:color="auto"/>
            </w:tcBorders>
            <w:shd w:val="clear" w:color="000000" w:fill="D9D9D9"/>
            <w:vAlign w:val="center"/>
            <w:hideMark/>
          </w:tcPr>
          <w:p w14:paraId="313AEA4C" w14:textId="77777777" w:rsidR="00AF0E62" w:rsidRPr="00BC1A4D" w:rsidRDefault="00AF0E62" w:rsidP="00697003">
            <w:pPr>
              <w:spacing w:after="0" w:line="240" w:lineRule="auto"/>
              <w:rPr>
                <w:rFonts w:ascii="Calibri" w:eastAsia="Times New Roman" w:hAnsi="Calibri" w:cs="Times New Roman"/>
                <w:b/>
                <w:bCs/>
                <w:color w:val="000000"/>
                <w:lang w:eastAsia="es-CR"/>
              </w:rPr>
            </w:pPr>
            <w:r w:rsidRPr="00BC1A4D">
              <w:rPr>
                <w:rFonts w:ascii="Calibri" w:eastAsia="Times New Roman" w:hAnsi="Calibri" w:cs="Times New Roman"/>
                <w:b/>
                <w:bCs/>
                <w:color w:val="000000"/>
                <w:lang w:eastAsia="es-CR"/>
              </w:rPr>
              <w:t>Indicador</w:t>
            </w:r>
          </w:p>
        </w:tc>
        <w:tc>
          <w:tcPr>
            <w:tcW w:w="6923" w:type="dxa"/>
            <w:tcBorders>
              <w:top w:val="single" w:sz="4" w:space="0" w:color="auto"/>
              <w:left w:val="nil"/>
              <w:bottom w:val="single" w:sz="4" w:space="0" w:color="auto"/>
              <w:right w:val="single" w:sz="4" w:space="0" w:color="auto"/>
            </w:tcBorders>
            <w:shd w:val="clear" w:color="auto" w:fill="auto"/>
            <w:vAlign w:val="center"/>
            <w:hideMark/>
          </w:tcPr>
          <w:p w14:paraId="3C3B42D2" w14:textId="0B2D05A7" w:rsidR="00AF0E62" w:rsidRPr="00C77656" w:rsidRDefault="00FA58CB" w:rsidP="00FA58CB">
            <w:pPr>
              <w:spacing w:after="0" w:line="240" w:lineRule="auto"/>
              <w:jc w:val="center"/>
              <w:rPr>
                <w:rFonts w:ascii="Calibri" w:eastAsia="Times New Roman" w:hAnsi="Calibri" w:cs="Times New Roman"/>
                <w:bCs/>
                <w:color w:val="000000"/>
                <w:lang w:eastAsia="es-CR"/>
              </w:rPr>
            </w:pPr>
            <w:r w:rsidRPr="00644A58">
              <w:rPr>
                <w:rFonts w:ascii="Calibri" w:eastAsia="Times New Roman" w:hAnsi="Calibri" w:cs="Times New Roman"/>
                <w:bCs/>
                <w:color w:val="000000"/>
                <w:lang w:eastAsia="es-CR"/>
              </w:rPr>
              <w:t>% de ejecución de bonos ordinarios</w:t>
            </w:r>
            <w:r w:rsidR="00371974">
              <w:rPr>
                <w:rFonts w:ascii="Calibri" w:eastAsia="Times New Roman" w:hAnsi="Calibri" w:cs="Times New Roman"/>
                <w:bCs/>
                <w:color w:val="000000"/>
                <w:lang w:eastAsia="es-CR"/>
              </w:rPr>
              <w:t xml:space="preserve"> * 57</w:t>
            </w:r>
            <w:r>
              <w:rPr>
                <w:rFonts w:ascii="Calibri" w:eastAsia="Times New Roman" w:hAnsi="Calibri" w:cs="Times New Roman"/>
                <w:bCs/>
                <w:color w:val="000000"/>
                <w:lang w:eastAsia="es-CR"/>
              </w:rPr>
              <w:t xml:space="preserve">% + </w:t>
            </w:r>
            <w:r w:rsidRPr="00644A58">
              <w:rPr>
                <w:rFonts w:ascii="Calibri" w:eastAsia="Times New Roman" w:hAnsi="Calibri" w:cs="Times New Roman"/>
                <w:bCs/>
                <w:color w:val="000000"/>
                <w:lang w:eastAsia="es-CR"/>
              </w:rPr>
              <w:t>% de ejecución de bonos art.59</w:t>
            </w:r>
            <w:r w:rsidR="00371974">
              <w:rPr>
                <w:rFonts w:ascii="Calibri" w:eastAsia="Times New Roman" w:hAnsi="Calibri" w:cs="Times New Roman"/>
                <w:bCs/>
                <w:color w:val="000000"/>
                <w:lang w:eastAsia="es-CR"/>
              </w:rPr>
              <w:t xml:space="preserve"> * 37</w:t>
            </w:r>
            <w:r>
              <w:rPr>
                <w:rFonts w:ascii="Calibri" w:eastAsia="Times New Roman" w:hAnsi="Calibri" w:cs="Times New Roman"/>
                <w:bCs/>
                <w:color w:val="000000"/>
                <w:lang w:eastAsia="es-CR"/>
              </w:rPr>
              <w:t xml:space="preserve">% + </w:t>
            </w:r>
            <w:r w:rsidR="00644A58" w:rsidRPr="00644A58">
              <w:rPr>
                <w:rFonts w:ascii="Calibri" w:eastAsia="Times New Roman" w:hAnsi="Calibri" w:cs="Times New Roman"/>
                <w:bCs/>
                <w:color w:val="000000"/>
                <w:lang w:eastAsia="es-CR"/>
              </w:rPr>
              <w:t>% de ejecución de bonos comunales</w:t>
            </w:r>
            <w:r w:rsidR="003D295D">
              <w:rPr>
                <w:rFonts w:ascii="Calibri" w:eastAsia="Times New Roman" w:hAnsi="Calibri" w:cs="Times New Roman"/>
                <w:bCs/>
                <w:color w:val="000000"/>
                <w:lang w:eastAsia="es-CR"/>
              </w:rPr>
              <w:t xml:space="preserve"> * </w:t>
            </w:r>
            <w:r w:rsidR="00371974">
              <w:rPr>
                <w:rFonts w:ascii="Calibri" w:eastAsia="Times New Roman" w:hAnsi="Calibri" w:cs="Times New Roman"/>
                <w:bCs/>
                <w:color w:val="000000"/>
                <w:lang w:eastAsia="es-CR"/>
              </w:rPr>
              <w:t>6</w:t>
            </w:r>
            <w:r w:rsidR="00931428">
              <w:rPr>
                <w:rFonts w:ascii="Calibri" w:eastAsia="Times New Roman" w:hAnsi="Calibri" w:cs="Times New Roman"/>
                <w:bCs/>
                <w:color w:val="000000"/>
                <w:lang w:eastAsia="es-CR"/>
              </w:rPr>
              <w:t>%</w:t>
            </w:r>
          </w:p>
        </w:tc>
      </w:tr>
      <w:tr w:rsidR="00AF0E62" w:rsidRPr="00BC1A4D" w14:paraId="3D603C31" w14:textId="77777777" w:rsidTr="00697003">
        <w:trPr>
          <w:trHeight w:val="412"/>
          <w:jc w:val="center"/>
        </w:trPr>
        <w:tc>
          <w:tcPr>
            <w:tcW w:w="1980" w:type="dxa"/>
            <w:tcBorders>
              <w:top w:val="nil"/>
              <w:left w:val="single" w:sz="4" w:space="0" w:color="auto"/>
              <w:bottom w:val="single" w:sz="4" w:space="0" w:color="auto"/>
              <w:right w:val="single" w:sz="4" w:space="0" w:color="auto"/>
            </w:tcBorders>
            <w:shd w:val="clear" w:color="000000" w:fill="D9D9D9"/>
            <w:vAlign w:val="center"/>
          </w:tcPr>
          <w:p w14:paraId="565EE23F" w14:textId="77777777" w:rsidR="00AF0E62" w:rsidRPr="00BC1A4D" w:rsidRDefault="00AF0E62" w:rsidP="00697003">
            <w:pPr>
              <w:spacing w:after="0" w:line="240" w:lineRule="auto"/>
              <w:rPr>
                <w:rFonts w:ascii="Calibri" w:eastAsia="Times New Roman" w:hAnsi="Calibri" w:cs="Times New Roman"/>
                <w:b/>
                <w:bCs/>
                <w:color w:val="000000"/>
                <w:lang w:eastAsia="es-CR"/>
              </w:rPr>
            </w:pPr>
            <w:r>
              <w:rPr>
                <w:rFonts w:ascii="Calibri" w:eastAsia="Times New Roman" w:hAnsi="Calibri" w:cs="Times New Roman"/>
                <w:b/>
                <w:bCs/>
                <w:color w:val="000000"/>
                <w:lang w:eastAsia="es-CR"/>
              </w:rPr>
              <w:t>Actualizador</w:t>
            </w:r>
          </w:p>
        </w:tc>
        <w:tc>
          <w:tcPr>
            <w:tcW w:w="6923" w:type="dxa"/>
            <w:tcBorders>
              <w:top w:val="single" w:sz="4" w:space="0" w:color="auto"/>
              <w:left w:val="nil"/>
              <w:bottom w:val="single" w:sz="4" w:space="0" w:color="auto"/>
              <w:right w:val="single" w:sz="4" w:space="0" w:color="auto"/>
            </w:tcBorders>
            <w:shd w:val="clear" w:color="auto" w:fill="auto"/>
            <w:vAlign w:val="center"/>
          </w:tcPr>
          <w:p w14:paraId="111A69F9" w14:textId="43500004" w:rsidR="00AF0E62" w:rsidRPr="00C77656" w:rsidRDefault="001343A3" w:rsidP="00697003">
            <w:pPr>
              <w:spacing w:after="0" w:line="240" w:lineRule="auto"/>
              <w:jc w:val="center"/>
              <w:rPr>
                <w:rFonts w:ascii="Calibri" w:eastAsia="Times New Roman" w:hAnsi="Calibri" w:cs="Times New Roman"/>
                <w:bCs/>
                <w:color w:val="000000"/>
                <w:lang w:eastAsia="es-CR"/>
              </w:rPr>
            </w:pPr>
            <w:r>
              <w:rPr>
                <w:rFonts w:ascii="Calibri" w:eastAsia="Times New Roman" w:hAnsi="Calibri" w:cs="Times New Roman"/>
                <w:bCs/>
                <w:color w:val="000000"/>
                <w:lang w:eastAsia="es-CR"/>
              </w:rPr>
              <w:t xml:space="preserve">Jefatura del Depto. Análisis y Control y del Depto. Técnico </w:t>
            </w:r>
          </w:p>
        </w:tc>
      </w:tr>
      <w:tr w:rsidR="00AF0E62" w:rsidRPr="00BC1A4D" w14:paraId="69A24460" w14:textId="77777777" w:rsidTr="00697003">
        <w:trPr>
          <w:trHeight w:val="404"/>
          <w:jc w:val="center"/>
        </w:trPr>
        <w:tc>
          <w:tcPr>
            <w:tcW w:w="1980" w:type="dxa"/>
            <w:tcBorders>
              <w:top w:val="nil"/>
              <w:left w:val="single" w:sz="4" w:space="0" w:color="auto"/>
              <w:bottom w:val="single" w:sz="4" w:space="0" w:color="auto"/>
              <w:right w:val="single" w:sz="4" w:space="0" w:color="auto"/>
            </w:tcBorders>
            <w:shd w:val="clear" w:color="000000" w:fill="D9D9D9"/>
            <w:vAlign w:val="center"/>
            <w:hideMark/>
          </w:tcPr>
          <w:p w14:paraId="2FF1E943" w14:textId="77777777" w:rsidR="00AF0E62" w:rsidRPr="00BC1A4D" w:rsidRDefault="00AF0E62" w:rsidP="00697003">
            <w:pPr>
              <w:spacing w:after="0" w:line="240" w:lineRule="auto"/>
              <w:rPr>
                <w:rFonts w:ascii="Calibri" w:eastAsia="Times New Roman" w:hAnsi="Calibri" w:cs="Times New Roman"/>
                <w:b/>
                <w:bCs/>
                <w:color w:val="000000"/>
                <w:lang w:eastAsia="es-CR"/>
              </w:rPr>
            </w:pPr>
            <w:r w:rsidRPr="00BC1A4D">
              <w:rPr>
                <w:rFonts w:ascii="Calibri" w:eastAsia="Times New Roman" w:hAnsi="Calibri" w:cs="Times New Roman"/>
                <w:b/>
                <w:bCs/>
                <w:color w:val="000000"/>
                <w:lang w:eastAsia="es-CR"/>
              </w:rPr>
              <w:t>Fijador de la meta</w:t>
            </w:r>
          </w:p>
        </w:tc>
        <w:tc>
          <w:tcPr>
            <w:tcW w:w="6923" w:type="dxa"/>
            <w:tcBorders>
              <w:top w:val="single" w:sz="4" w:space="0" w:color="auto"/>
              <w:left w:val="nil"/>
              <w:bottom w:val="single" w:sz="4" w:space="0" w:color="auto"/>
              <w:right w:val="single" w:sz="4" w:space="0" w:color="auto"/>
            </w:tcBorders>
            <w:shd w:val="clear" w:color="auto" w:fill="auto"/>
            <w:vAlign w:val="center"/>
            <w:hideMark/>
          </w:tcPr>
          <w:p w14:paraId="6E8E716D" w14:textId="786861F1" w:rsidR="00AF0E62" w:rsidRPr="00C77656" w:rsidRDefault="001343A3" w:rsidP="00697003">
            <w:pPr>
              <w:spacing w:after="0" w:line="240" w:lineRule="auto"/>
              <w:jc w:val="center"/>
              <w:rPr>
                <w:rFonts w:ascii="Calibri" w:eastAsia="Times New Roman" w:hAnsi="Calibri" w:cs="Times New Roman"/>
                <w:bCs/>
                <w:color w:val="000000"/>
                <w:lang w:eastAsia="es-CR"/>
              </w:rPr>
            </w:pPr>
            <w:r>
              <w:rPr>
                <w:rFonts w:ascii="Calibri" w:eastAsia="Times New Roman" w:hAnsi="Calibri" w:cs="Times New Roman"/>
                <w:bCs/>
                <w:color w:val="000000"/>
                <w:lang w:eastAsia="es-CR"/>
              </w:rPr>
              <w:t>Gerente General</w:t>
            </w:r>
          </w:p>
        </w:tc>
      </w:tr>
      <w:tr w:rsidR="00AF0E62" w:rsidRPr="00BC1A4D" w14:paraId="01BF892D" w14:textId="77777777" w:rsidTr="00697003">
        <w:trPr>
          <w:trHeight w:val="375"/>
          <w:jc w:val="center"/>
        </w:trPr>
        <w:tc>
          <w:tcPr>
            <w:tcW w:w="1980" w:type="dxa"/>
            <w:tcBorders>
              <w:top w:val="nil"/>
              <w:left w:val="single" w:sz="4" w:space="0" w:color="auto"/>
              <w:bottom w:val="single" w:sz="4" w:space="0" w:color="auto"/>
              <w:right w:val="single" w:sz="4" w:space="0" w:color="auto"/>
            </w:tcBorders>
            <w:shd w:val="clear" w:color="000000" w:fill="D9D9D9"/>
            <w:vAlign w:val="center"/>
            <w:hideMark/>
          </w:tcPr>
          <w:p w14:paraId="112618BB" w14:textId="77777777" w:rsidR="00AF0E62" w:rsidRPr="00BC1A4D" w:rsidRDefault="00AF0E62" w:rsidP="00697003">
            <w:pPr>
              <w:spacing w:after="0" w:line="240" w:lineRule="auto"/>
              <w:rPr>
                <w:rFonts w:ascii="Calibri" w:eastAsia="Times New Roman" w:hAnsi="Calibri" w:cs="Times New Roman"/>
                <w:b/>
                <w:bCs/>
                <w:color w:val="000000"/>
                <w:lang w:eastAsia="es-CR"/>
              </w:rPr>
            </w:pPr>
            <w:r w:rsidRPr="00BC1A4D">
              <w:rPr>
                <w:rFonts w:ascii="Calibri" w:eastAsia="Times New Roman" w:hAnsi="Calibri" w:cs="Times New Roman"/>
                <w:b/>
                <w:bCs/>
                <w:color w:val="000000"/>
                <w:lang w:eastAsia="es-CR"/>
              </w:rPr>
              <w:t>Frecuencia</w:t>
            </w:r>
          </w:p>
        </w:tc>
        <w:tc>
          <w:tcPr>
            <w:tcW w:w="6923" w:type="dxa"/>
            <w:tcBorders>
              <w:top w:val="single" w:sz="4" w:space="0" w:color="auto"/>
              <w:left w:val="nil"/>
              <w:bottom w:val="single" w:sz="4" w:space="0" w:color="auto"/>
              <w:right w:val="single" w:sz="4" w:space="0" w:color="auto"/>
            </w:tcBorders>
            <w:shd w:val="clear" w:color="auto" w:fill="auto"/>
            <w:vAlign w:val="center"/>
            <w:hideMark/>
          </w:tcPr>
          <w:p w14:paraId="7D8F6917" w14:textId="026BDC0D" w:rsidR="00AF0E62" w:rsidRPr="00C77656" w:rsidRDefault="00AF0E62" w:rsidP="00697003">
            <w:pPr>
              <w:spacing w:after="0" w:line="240" w:lineRule="auto"/>
              <w:jc w:val="center"/>
              <w:rPr>
                <w:rFonts w:ascii="Calibri" w:eastAsia="Times New Roman" w:hAnsi="Calibri" w:cs="Times New Roman"/>
                <w:bCs/>
                <w:color w:val="000000"/>
                <w:lang w:eastAsia="es-CR"/>
              </w:rPr>
            </w:pPr>
            <w:r>
              <w:rPr>
                <w:rFonts w:ascii="Calibri" w:eastAsia="Times New Roman" w:hAnsi="Calibri" w:cs="Times New Roman"/>
                <w:bCs/>
                <w:color w:val="000000"/>
                <w:lang w:eastAsia="es-CR"/>
              </w:rPr>
              <w:t>Semestral</w:t>
            </w:r>
          </w:p>
        </w:tc>
      </w:tr>
    </w:tbl>
    <w:p w14:paraId="19B60C07" w14:textId="23CF6846" w:rsidR="002E2DD6" w:rsidRDefault="002E2DD6">
      <w:pPr>
        <w:spacing w:after="160" w:line="259" w:lineRule="auto"/>
        <w:rPr>
          <w:rFonts w:ascii="Calibri" w:hAnsi="Calibri" w:cs="Arial"/>
          <w:kern w:val="24"/>
        </w:rPr>
      </w:pPr>
    </w:p>
    <w:tbl>
      <w:tblPr>
        <w:tblW w:w="8903" w:type="dxa"/>
        <w:jc w:val="center"/>
        <w:tblCellMar>
          <w:left w:w="70" w:type="dxa"/>
          <w:right w:w="70" w:type="dxa"/>
        </w:tblCellMar>
        <w:tblLook w:val="04A0" w:firstRow="1" w:lastRow="0" w:firstColumn="1" w:lastColumn="0" w:noHBand="0" w:noVBand="1"/>
      </w:tblPr>
      <w:tblGrid>
        <w:gridCol w:w="1980"/>
        <w:gridCol w:w="6923"/>
      </w:tblGrid>
      <w:tr w:rsidR="00BE4087" w:rsidRPr="00BC1A4D" w14:paraId="6B5A956F" w14:textId="77777777" w:rsidTr="00697003">
        <w:trPr>
          <w:trHeight w:val="360"/>
          <w:jc w:val="center"/>
        </w:trPr>
        <w:tc>
          <w:tcPr>
            <w:tcW w:w="198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61258E05" w14:textId="77777777" w:rsidR="00BE4087" w:rsidRPr="00BC1A4D" w:rsidRDefault="00BE4087" w:rsidP="00697003">
            <w:pPr>
              <w:spacing w:after="0" w:line="240" w:lineRule="auto"/>
              <w:rPr>
                <w:rFonts w:ascii="Calibri" w:eastAsia="Times New Roman" w:hAnsi="Calibri" w:cs="Times New Roman"/>
                <w:b/>
                <w:bCs/>
                <w:color w:val="000000"/>
                <w:lang w:eastAsia="es-CR"/>
              </w:rPr>
            </w:pPr>
            <w:r w:rsidRPr="00BC1A4D">
              <w:rPr>
                <w:rFonts w:ascii="Calibri" w:eastAsia="Times New Roman" w:hAnsi="Calibri" w:cs="Times New Roman"/>
                <w:b/>
                <w:bCs/>
                <w:color w:val="000000"/>
                <w:lang w:eastAsia="es-CR"/>
              </w:rPr>
              <w:t>Perspectiva</w:t>
            </w:r>
          </w:p>
        </w:tc>
        <w:tc>
          <w:tcPr>
            <w:tcW w:w="6923" w:type="dxa"/>
            <w:tcBorders>
              <w:top w:val="single" w:sz="4" w:space="0" w:color="auto"/>
              <w:left w:val="nil"/>
              <w:bottom w:val="single" w:sz="4" w:space="0" w:color="auto"/>
              <w:right w:val="single" w:sz="4" w:space="0" w:color="auto"/>
            </w:tcBorders>
            <w:shd w:val="clear" w:color="auto" w:fill="auto"/>
            <w:vAlign w:val="center"/>
            <w:hideMark/>
          </w:tcPr>
          <w:p w14:paraId="78C65292" w14:textId="77777777" w:rsidR="00BE4087" w:rsidRPr="00C77656" w:rsidRDefault="00BE4087" w:rsidP="00697003">
            <w:pPr>
              <w:spacing w:after="0" w:line="240" w:lineRule="auto"/>
              <w:jc w:val="center"/>
              <w:rPr>
                <w:rFonts w:ascii="Calibri" w:eastAsia="Times New Roman" w:hAnsi="Calibri" w:cs="Times New Roman"/>
                <w:bCs/>
                <w:color w:val="000000"/>
                <w:lang w:eastAsia="es-CR"/>
              </w:rPr>
            </w:pPr>
            <w:r>
              <w:rPr>
                <w:rFonts w:ascii="Calibri" w:eastAsia="Times New Roman" w:hAnsi="Calibri" w:cs="Times New Roman"/>
                <w:bCs/>
                <w:color w:val="000000"/>
                <w:lang w:eastAsia="es-CR"/>
              </w:rPr>
              <w:t>Financiera</w:t>
            </w:r>
          </w:p>
        </w:tc>
      </w:tr>
      <w:tr w:rsidR="00BE4087" w:rsidRPr="00BC1A4D" w14:paraId="1118B8AE" w14:textId="77777777" w:rsidTr="00697003">
        <w:trPr>
          <w:trHeight w:val="331"/>
          <w:jc w:val="center"/>
        </w:trPr>
        <w:tc>
          <w:tcPr>
            <w:tcW w:w="1980" w:type="dxa"/>
            <w:tcBorders>
              <w:top w:val="nil"/>
              <w:left w:val="single" w:sz="4" w:space="0" w:color="auto"/>
              <w:bottom w:val="single" w:sz="4" w:space="0" w:color="auto"/>
              <w:right w:val="single" w:sz="4" w:space="0" w:color="auto"/>
            </w:tcBorders>
            <w:shd w:val="clear" w:color="000000" w:fill="D9D9D9"/>
            <w:vAlign w:val="center"/>
            <w:hideMark/>
          </w:tcPr>
          <w:p w14:paraId="0D23C0D5" w14:textId="77777777" w:rsidR="00BE4087" w:rsidRPr="00BC1A4D" w:rsidRDefault="00BE4087" w:rsidP="00697003">
            <w:pPr>
              <w:spacing w:after="0" w:line="240" w:lineRule="auto"/>
              <w:rPr>
                <w:rFonts w:ascii="Calibri" w:eastAsia="Times New Roman" w:hAnsi="Calibri" w:cs="Times New Roman"/>
                <w:b/>
                <w:bCs/>
                <w:color w:val="000000"/>
                <w:lang w:eastAsia="es-CR"/>
              </w:rPr>
            </w:pPr>
            <w:r w:rsidRPr="00BC1A4D">
              <w:rPr>
                <w:rFonts w:ascii="Calibri" w:eastAsia="Times New Roman" w:hAnsi="Calibri" w:cs="Times New Roman"/>
                <w:b/>
                <w:bCs/>
                <w:color w:val="000000"/>
                <w:lang w:eastAsia="es-CR"/>
              </w:rPr>
              <w:t>Objetivo</w:t>
            </w:r>
          </w:p>
        </w:tc>
        <w:tc>
          <w:tcPr>
            <w:tcW w:w="6923" w:type="dxa"/>
            <w:tcBorders>
              <w:top w:val="single" w:sz="4" w:space="0" w:color="auto"/>
              <w:left w:val="nil"/>
              <w:bottom w:val="single" w:sz="4" w:space="0" w:color="auto"/>
              <w:right w:val="single" w:sz="4" w:space="0" w:color="auto"/>
            </w:tcBorders>
            <w:shd w:val="clear" w:color="auto" w:fill="auto"/>
            <w:vAlign w:val="center"/>
            <w:hideMark/>
          </w:tcPr>
          <w:p w14:paraId="2FA96872" w14:textId="6C7DB8F8" w:rsidR="00BE4087" w:rsidRPr="00C77656" w:rsidRDefault="00BE4087" w:rsidP="009B7151">
            <w:pPr>
              <w:spacing w:after="0" w:line="240" w:lineRule="auto"/>
              <w:jc w:val="center"/>
              <w:rPr>
                <w:rFonts w:ascii="Calibri" w:eastAsia="Times New Roman" w:hAnsi="Calibri" w:cs="Times New Roman"/>
                <w:bCs/>
                <w:color w:val="000000"/>
                <w:lang w:eastAsia="es-CR"/>
              </w:rPr>
            </w:pPr>
            <w:r>
              <w:rPr>
                <w:rFonts w:ascii="Calibri" w:eastAsia="Times New Roman" w:hAnsi="Calibri" w:cs="Times New Roman"/>
                <w:bCs/>
                <w:color w:val="000000"/>
                <w:lang w:eastAsia="es-CR"/>
              </w:rPr>
              <w:t>F-0</w:t>
            </w:r>
            <w:r w:rsidR="009B7151">
              <w:rPr>
                <w:rFonts w:ascii="Calibri" w:eastAsia="Times New Roman" w:hAnsi="Calibri" w:cs="Times New Roman"/>
                <w:bCs/>
                <w:color w:val="000000"/>
                <w:lang w:eastAsia="es-CR"/>
              </w:rPr>
              <w:t>3</w:t>
            </w:r>
            <w:r>
              <w:rPr>
                <w:rFonts w:ascii="Calibri" w:eastAsia="Times New Roman" w:hAnsi="Calibri" w:cs="Times New Roman"/>
                <w:bCs/>
                <w:color w:val="000000"/>
                <w:lang w:eastAsia="es-CR"/>
              </w:rPr>
              <w:t xml:space="preserve">. </w:t>
            </w:r>
            <w:r w:rsidRPr="00BE4087">
              <w:rPr>
                <w:rFonts w:ascii="Calibri" w:eastAsia="Times New Roman" w:hAnsi="Calibri" w:cs="Times New Roman"/>
                <w:bCs/>
                <w:color w:val="000000"/>
                <w:lang w:eastAsia="es-CR"/>
              </w:rPr>
              <w:t>Comprometer los montos de proyectos  Art. 59 de los recursos disponibles</w:t>
            </w:r>
          </w:p>
        </w:tc>
      </w:tr>
      <w:tr w:rsidR="009B7151" w:rsidRPr="00BC1A4D" w14:paraId="30394C29" w14:textId="77777777" w:rsidTr="00697003">
        <w:trPr>
          <w:trHeight w:val="508"/>
          <w:jc w:val="center"/>
        </w:trPr>
        <w:tc>
          <w:tcPr>
            <w:tcW w:w="1980" w:type="dxa"/>
            <w:tcBorders>
              <w:top w:val="nil"/>
              <w:left w:val="single" w:sz="4" w:space="0" w:color="auto"/>
              <w:bottom w:val="single" w:sz="4" w:space="0" w:color="auto"/>
              <w:right w:val="single" w:sz="4" w:space="0" w:color="auto"/>
            </w:tcBorders>
            <w:shd w:val="clear" w:color="000000" w:fill="D9D9D9"/>
            <w:vAlign w:val="center"/>
          </w:tcPr>
          <w:p w14:paraId="7AD29C70" w14:textId="212B9770" w:rsidR="009B7151" w:rsidRPr="00BC1A4D" w:rsidRDefault="009B7151" w:rsidP="00697003">
            <w:pPr>
              <w:spacing w:after="0" w:line="240" w:lineRule="auto"/>
              <w:rPr>
                <w:rFonts w:ascii="Calibri" w:eastAsia="Times New Roman" w:hAnsi="Calibri" w:cs="Times New Roman"/>
                <w:b/>
                <w:bCs/>
                <w:color w:val="000000"/>
                <w:lang w:eastAsia="es-CR"/>
              </w:rPr>
            </w:pPr>
            <w:r>
              <w:rPr>
                <w:rFonts w:ascii="Calibri" w:eastAsia="Times New Roman" w:hAnsi="Calibri" w:cs="Times New Roman"/>
                <w:b/>
                <w:bCs/>
                <w:color w:val="000000"/>
                <w:lang w:eastAsia="es-CR"/>
              </w:rPr>
              <w:t>Peso</w:t>
            </w:r>
          </w:p>
        </w:tc>
        <w:tc>
          <w:tcPr>
            <w:tcW w:w="6923" w:type="dxa"/>
            <w:tcBorders>
              <w:top w:val="single" w:sz="4" w:space="0" w:color="auto"/>
              <w:left w:val="nil"/>
              <w:bottom w:val="single" w:sz="4" w:space="0" w:color="auto"/>
              <w:right w:val="single" w:sz="4" w:space="0" w:color="auto"/>
            </w:tcBorders>
            <w:shd w:val="clear" w:color="auto" w:fill="auto"/>
            <w:vAlign w:val="center"/>
          </w:tcPr>
          <w:p w14:paraId="7CC86E38" w14:textId="205D75A9" w:rsidR="009B7151" w:rsidRPr="00BE4087" w:rsidRDefault="009B7151" w:rsidP="00697003">
            <w:pPr>
              <w:spacing w:after="0" w:line="240" w:lineRule="auto"/>
              <w:jc w:val="center"/>
              <w:rPr>
                <w:rFonts w:ascii="Calibri" w:eastAsia="Times New Roman" w:hAnsi="Calibri" w:cs="Times New Roman"/>
                <w:bCs/>
                <w:color w:val="000000"/>
                <w:lang w:eastAsia="es-CR"/>
              </w:rPr>
            </w:pPr>
            <w:r>
              <w:rPr>
                <w:rFonts w:ascii="Calibri" w:eastAsia="Times New Roman" w:hAnsi="Calibri" w:cs="Times New Roman"/>
                <w:bCs/>
                <w:color w:val="000000"/>
                <w:lang w:eastAsia="es-CR"/>
              </w:rPr>
              <w:t>33%</w:t>
            </w:r>
          </w:p>
        </w:tc>
      </w:tr>
      <w:tr w:rsidR="00BE4087" w:rsidRPr="00BC1A4D" w14:paraId="50108BB9" w14:textId="77777777" w:rsidTr="00697003">
        <w:trPr>
          <w:trHeight w:val="508"/>
          <w:jc w:val="center"/>
        </w:trPr>
        <w:tc>
          <w:tcPr>
            <w:tcW w:w="1980" w:type="dxa"/>
            <w:tcBorders>
              <w:top w:val="nil"/>
              <w:left w:val="single" w:sz="4" w:space="0" w:color="auto"/>
              <w:bottom w:val="single" w:sz="4" w:space="0" w:color="auto"/>
              <w:right w:val="single" w:sz="4" w:space="0" w:color="auto"/>
            </w:tcBorders>
            <w:shd w:val="clear" w:color="000000" w:fill="D9D9D9"/>
            <w:vAlign w:val="center"/>
            <w:hideMark/>
          </w:tcPr>
          <w:p w14:paraId="7C71A7D3" w14:textId="77777777" w:rsidR="00BE4087" w:rsidRPr="00BC1A4D" w:rsidRDefault="00BE4087" w:rsidP="00697003">
            <w:pPr>
              <w:spacing w:after="0" w:line="240" w:lineRule="auto"/>
              <w:rPr>
                <w:rFonts w:ascii="Calibri" w:eastAsia="Times New Roman" w:hAnsi="Calibri" w:cs="Times New Roman"/>
                <w:b/>
                <w:bCs/>
                <w:color w:val="000000"/>
                <w:lang w:eastAsia="es-CR"/>
              </w:rPr>
            </w:pPr>
            <w:r w:rsidRPr="00BC1A4D">
              <w:rPr>
                <w:rFonts w:ascii="Calibri" w:eastAsia="Times New Roman" w:hAnsi="Calibri" w:cs="Times New Roman"/>
                <w:b/>
                <w:bCs/>
                <w:color w:val="000000"/>
                <w:lang w:eastAsia="es-CR"/>
              </w:rPr>
              <w:t>Descripción</w:t>
            </w:r>
          </w:p>
        </w:tc>
        <w:tc>
          <w:tcPr>
            <w:tcW w:w="6923" w:type="dxa"/>
            <w:tcBorders>
              <w:top w:val="single" w:sz="4" w:space="0" w:color="auto"/>
              <w:left w:val="nil"/>
              <w:bottom w:val="single" w:sz="4" w:space="0" w:color="auto"/>
              <w:right w:val="single" w:sz="4" w:space="0" w:color="auto"/>
            </w:tcBorders>
            <w:shd w:val="clear" w:color="auto" w:fill="auto"/>
            <w:vAlign w:val="center"/>
            <w:hideMark/>
          </w:tcPr>
          <w:p w14:paraId="2F4047D5" w14:textId="31A2B3D5" w:rsidR="00BE4087" w:rsidRPr="00C77656" w:rsidRDefault="00BE4087" w:rsidP="00697003">
            <w:pPr>
              <w:spacing w:after="0" w:line="240" w:lineRule="auto"/>
              <w:jc w:val="center"/>
              <w:rPr>
                <w:rFonts w:ascii="Calibri" w:eastAsia="Times New Roman" w:hAnsi="Calibri" w:cs="Times New Roman"/>
                <w:bCs/>
                <w:color w:val="000000"/>
                <w:lang w:eastAsia="es-CR"/>
              </w:rPr>
            </w:pPr>
            <w:r w:rsidRPr="00BE4087">
              <w:rPr>
                <w:rFonts w:ascii="Calibri" w:eastAsia="Times New Roman" w:hAnsi="Calibri" w:cs="Times New Roman"/>
                <w:bCs/>
                <w:color w:val="000000"/>
                <w:lang w:eastAsia="es-CR"/>
              </w:rPr>
              <w:t>Por comprometer se entiende asignar el monto disponible para la construcción de proyect</w:t>
            </w:r>
            <w:r w:rsidR="002E2DD6">
              <w:rPr>
                <w:rFonts w:ascii="Calibri" w:eastAsia="Times New Roman" w:hAnsi="Calibri" w:cs="Times New Roman"/>
                <w:bCs/>
                <w:color w:val="000000"/>
                <w:lang w:eastAsia="es-CR"/>
              </w:rPr>
              <w:t>os</w:t>
            </w:r>
          </w:p>
        </w:tc>
      </w:tr>
      <w:tr w:rsidR="00BE4087" w:rsidRPr="00BC1A4D" w14:paraId="0F710088" w14:textId="77777777" w:rsidTr="00697003">
        <w:trPr>
          <w:trHeight w:val="375"/>
          <w:jc w:val="center"/>
        </w:trPr>
        <w:tc>
          <w:tcPr>
            <w:tcW w:w="1980" w:type="dxa"/>
            <w:tcBorders>
              <w:top w:val="nil"/>
              <w:left w:val="single" w:sz="4" w:space="0" w:color="auto"/>
              <w:bottom w:val="single" w:sz="4" w:space="0" w:color="auto"/>
              <w:right w:val="single" w:sz="4" w:space="0" w:color="auto"/>
            </w:tcBorders>
            <w:shd w:val="clear" w:color="000000" w:fill="D9D9D9"/>
            <w:vAlign w:val="center"/>
          </w:tcPr>
          <w:p w14:paraId="25CD0DC7" w14:textId="77777777" w:rsidR="00BE4087" w:rsidRPr="00BC1A4D" w:rsidRDefault="00BE4087" w:rsidP="00697003">
            <w:pPr>
              <w:spacing w:after="0" w:line="240" w:lineRule="auto"/>
              <w:rPr>
                <w:rFonts w:ascii="Calibri" w:eastAsia="Times New Roman" w:hAnsi="Calibri" w:cs="Times New Roman"/>
                <w:b/>
                <w:bCs/>
                <w:color w:val="000000"/>
                <w:lang w:eastAsia="es-CR"/>
              </w:rPr>
            </w:pPr>
            <w:r>
              <w:rPr>
                <w:rFonts w:ascii="Calibri" w:eastAsia="Times New Roman" w:hAnsi="Calibri" w:cs="Times New Roman"/>
                <w:b/>
                <w:bCs/>
                <w:color w:val="000000"/>
                <w:lang w:eastAsia="es-CR"/>
              </w:rPr>
              <w:t>Resultado</w:t>
            </w:r>
          </w:p>
        </w:tc>
        <w:tc>
          <w:tcPr>
            <w:tcW w:w="6923" w:type="dxa"/>
            <w:tcBorders>
              <w:top w:val="single" w:sz="4" w:space="0" w:color="auto"/>
              <w:left w:val="nil"/>
              <w:bottom w:val="single" w:sz="4" w:space="0" w:color="auto"/>
              <w:right w:val="single" w:sz="4" w:space="0" w:color="auto"/>
            </w:tcBorders>
            <w:shd w:val="clear" w:color="auto" w:fill="auto"/>
            <w:vAlign w:val="center"/>
          </w:tcPr>
          <w:p w14:paraId="46964F67" w14:textId="63F8AD06" w:rsidR="00BE4087" w:rsidRDefault="00BE4087" w:rsidP="00697003">
            <w:pPr>
              <w:spacing w:after="0" w:line="240" w:lineRule="auto"/>
              <w:jc w:val="center"/>
              <w:rPr>
                <w:rFonts w:ascii="Calibri" w:eastAsia="Times New Roman" w:hAnsi="Calibri" w:cs="Times New Roman"/>
                <w:bCs/>
                <w:color w:val="000000"/>
                <w:lang w:eastAsia="es-CR"/>
              </w:rPr>
            </w:pPr>
            <w:r>
              <w:rPr>
                <w:rFonts w:ascii="Calibri" w:eastAsia="Times New Roman" w:hAnsi="Calibri" w:cs="Times New Roman"/>
                <w:bCs/>
                <w:color w:val="000000"/>
                <w:lang w:eastAsia="es-CR"/>
              </w:rPr>
              <w:t>Por definir</w:t>
            </w:r>
          </w:p>
        </w:tc>
      </w:tr>
      <w:tr w:rsidR="00BE4087" w:rsidRPr="00BC1A4D" w14:paraId="26D99499" w14:textId="77777777" w:rsidTr="00697003">
        <w:trPr>
          <w:trHeight w:val="375"/>
          <w:jc w:val="center"/>
        </w:trPr>
        <w:tc>
          <w:tcPr>
            <w:tcW w:w="1980" w:type="dxa"/>
            <w:tcBorders>
              <w:top w:val="nil"/>
              <w:left w:val="single" w:sz="4" w:space="0" w:color="auto"/>
              <w:bottom w:val="single" w:sz="4" w:space="0" w:color="auto"/>
              <w:right w:val="single" w:sz="4" w:space="0" w:color="auto"/>
            </w:tcBorders>
            <w:shd w:val="clear" w:color="000000" w:fill="D9D9D9"/>
            <w:vAlign w:val="center"/>
            <w:hideMark/>
          </w:tcPr>
          <w:p w14:paraId="7D2E1A46" w14:textId="77777777" w:rsidR="00BE4087" w:rsidRPr="00BC1A4D" w:rsidRDefault="00BE4087" w:rsidP="00697003">
            <w:pPr>
              <w:spacing w:after="0" w:line="240" w:lineRule="auto"/>
              <w:rPr>
                <w:rFonts w:ascii="Calibri" w:eastAsia="Times New Roman" w:hAnsi="Calibri" w:cs="Times New Roman"/>
                <w:b/>
                <w:bCs/>
                <w:color w:val="000000"/>
                <w:lang w:eastAsia="es-CR"/>
              </w:rPr>
            </w:pPr>
            <w:r>
              <w:rPr>
                <w:rFonts w:ascii="Calibri" w:eastAsia="Times New Roman" w:hAnsi="Calibri" w:cs="Times New Roman"/>
                <w:b/>
                <w:bCs/>
                <w:color w:val="000000"/>
                <w:lang w:eastAsia="es-CR"/>
              </w:rPr>
              <w:t>Responsable del objetivo</w:t>
            </w:r>
          </w:p>
        </w:tc>
        <w:tc>
          <w:tcPr>
            <w:tcW w:w="6923" w:type="dxa"/>
            <w:tcBorders>
              <w:top w:val="single" w:sz="4" w:space="0" w:color="auto"/>
              <w:left w:val="nil"/>
              <w:bottom w:val="single" w:sz="4" w:space="0" w:color="auto"/>
              <w:right w:val="single" w:sz="4" w:space="0" w:color="auto"/>
            </w:tcBorders>
            <w:shd w:val="clear" w:color="auto" w:fill="auto"/>
            <w:vAlign w:val="center"/>
            <w:hideMark/>
          </w:tcPr>
          <w:p w14:paraId="6CB2EA76" w14:textId="6BB8AC0C" w:rsidR="00BE4087" w:rsidRPr="00C77656" w:rsidRDefault="001343A3" w:rsidP="00697003">
            <w:pPr>
              <w:spacing w:after="0" w:line="240" w:lineRule="auto"/>
              <w:jc w:val="center"/>
              <w:rPr>
                <w:rFonts w:ascii="Calibri" w:eastAsia="Times New Roman" w:hAnsi="Calibri" w:cs="Times New Roman"/>
                <w:bCs/>
                <w:color w:val="000000"/>
                <w:lang w:eastAsia="es-CR"/>
              </w:rPr>
            </w:pPr>
            <w:r>
              <w:rPr>
                <w:rFonts w:ascii="Calibri" w:eastAsia="Times New Roman" w:hAnsi="Calibri" w:cs="Times New Roman"/>
                <w:bCs/>
                <w:color w:val="000000"/>
                <w:lang w:eastAsia="es-CR"/>
              </w:rPr>
              <w:t>Jefatura Dirección FOSUVI</w:t>
            </w:r>
          </w:p>
        </w:tc>
      </w:tr>
      <w:tr w:rsidR="00BE4087" w:rsidRPr="00BC1A4D" w14:paraId="7D991DCA" w14:textId="77777777" w:rsidTr="00697003">
        <w:trPr>
          <w:trHeight w:val="360"/>
          <w:jc w:val="center"/>
        </w:trPr>
        <w:tc>
          <w:tcPr>
            <w:tcW w:w="1980" w:type="dxa"/>
            <w:tcBorders>
              <w:top w:val="nil"/>
              <w:left w:val="single" w:sz="4" w:space="0" w:color="auto"/>
              <w:bottom w:val="single" w:sz="4" w:space="0" w:color="auto"/>
              <w:right w:val="single" w:sz="4" w:space="0" w:color="auto"/>
            </w:tcBorders>
            <w:shd w:val="clear" w:color="000000" w:fill="D9D9D9"/>
            <w:vAlign w:val="center"/>
            <w:hideMark/>
          </w:tcPr>
          <w:p w14:paraId="0426826F" w14:textId="77777777" w:rsidR="00BE4087" w:rsidRPr="00BC1A4D" w:rsidRDefault="00BE4087" w:rsidP="00697003">
            <w:pPr>
              <w:spacing w:after="0" w:line="240" w:lineRule="auto"/>
              <w:rPr>
                <w:rFonts w:ascii="Calibri" w:eastAsia="Times New Roman" w:hAnsi="Calibri" w:cs="Times New Roman"/>
                <w:b/>
                <w:bCs/>
                <w:color w:val="000000"/>
                <w:lang w:eastAsia="es-CR"/>
              </w:rPr>
            </w:pPr>
            <w:r w:rsidRPr="00BC1A4D">
              <w:rPr>
                <w:rFonts w:ascii="Calibri" w:eastAsia="Times New Roman" w:hAnsi="Calibri" w:cs="Times New Roman"/>
                <w:b/>
                <w:bCs/>
                <w:color w:val="000000"/>
                <w:lang w:eastAsia="es-CR"/>
              </w:rPr>
              <w:t>Indicador</w:t>
            </w:r>
          </w:p>
        </w:tc>
        <w:tc>
          <w:tcPr>
            <w:tcW w:w="6923" w:type="dxa"/>
            <w:tcBorders>
              <w:top w:val="single" w:sz="4" w:space="0" w:color="auto"/>
              <w:left w:val="nil"/>
              <w:bottom w:val="single" w:sz="4" w:space="0" w:color="auto"/>
              <w:right w:val="single" w:sz="4" w:space="0" w:color="auto"/>
            </w:tcBorders>
            <w:shd w:val="clear" w:color="auto" w:fill="auto"/>
            <w:vAlign w:val="center"/>
            <w:hideMark/>
          </w:tcPr>
          <w:p w14:paraId="54668F6D" w14:textId="11BCBF35" w:rsidR="00BE4087" w:rsidRPr="00C77656" w:rsidRDefault="00BE4087" w:rsidP="00697003">
            <w:pPr>
              <w:spacing w:after="0" w:line="240" w:lineRule="auto"/>
              <w:jc w:val="center"/>
              <w:rPr>
                <w:rFonts w:ascii="Calibri" w:eastAsia="Times New Roman" w:hAnsi="Calibri" w:cs="Times New Roman"/>
                <w:bCs/>
                <w:color w:val="000000"/>
                <w:lang w:eastAsia="es-CR"/>
              </w:rPr>
            </w:pPr>
            <w:r w:rsidRPr="00BE4087">
              <w:rPr>
                <w:rFonts w:ascii="Calibri" w:eastAsia="Times New Roman" w:hAnsi="Calibri" w:cs="Times New Roman"/>
                <w:bCs/>
                <w:color w:val="000000"/>
                <w:lang w:eastAsia="es-CR"/>
              </w:rPr>
              <w:t>Monto aprobado  / Monto disponible</w:t>
            </w:r>
          </w:p>
        </w:tc>
      </w:tr>
      <w:tr w:rsidR="00BE4087" w:rsidRPr="00BC1A4D" w14:paraId="42E6FB4B" w14:textId="77777777" w:rsidTr="00697003">
        <w:trPr>
          <w:trHeight w:val="412"/>
          <w:jc w:val="center"/>
        </w:trPr>
        <w:tc>
          <w:tcPr>
            <w:tcW w:w="1980" w:type="dxa"/>
            <w:tcBorders>
              <w:top w:val="nil"/>
              <w:left w:val="single" w:sz="4" w:space="0" w:color="auto"/>
              <w:bottom w:val="single" w:sz="4" w:space="0" w:color="auto"/>
              <w:right w:val="single" w:sz="4" w:space="0" w:color="auto"/>
            </w:tcBorders>
            <w:shd w:val="clear" w:color="000000" w:fill="D9D9D9"/>
            <w:vAlign w:val="center"/>
          </w:tcPr>
          <w:p w14:paraId="7618BC60" w14:textId="77777777" w:rsidR="00BE4087" w:rsidRPr="00BC1A4D" w:rsidRDefault="00BE4087" w:rsidP="00697003">
            <w:pPr>
              <w:spacing w:after="0" w:line="240" w:lineRule="auto"/>
              <w:rPr>
                <w:rFonts w:ascii="Calibri" w:eastAsia="Times New Roman" w:hAnsi="Calibri" w:cs="Times New Roman"/>
                <w:b/>
                <w:bCs/>
                <w:color w:val="000000"/>
                <w:lang w:eastAsia="es-CR"/>
              </w:rPr>
            </w:pPr>
            <w:r>
              <w:rPr>
                <w:rFonts w:ascii="Calibri" w:eastAsia="Times New Roman" w:hAnsi="Calibri" w:cs="Times New Roman"/>
                <w:b/>
                <w:bCs/>
                <w:color w:val="000000"/>
                <w:lang w:eastAsia="es-CR"/>
              </w:rPr>
              <w:t>Actualizador</w:t>
            </w:r>
          </w:p>
        </w:tc>
        <w:tc>
          <w:tcPr>
            <w:tcW w:w="6923" w:type="dxa"/>
            <w:tcBorders>
              <w:top w:val="single" w:sz="4" w:space="0" w:color="auto"/>
              <w:left w:val="nil"/>
              <w:bottom w:val="single" w:sz="4" w:space="0" w:color="auto"/>
              <w:right w:val="single" w:sz="4" w:space="0" w:color="auto"/>
            </w:tcBorders>
            <w:shd w:val="clear" w:color="auto" w:fill="auto"/>
            <w:vAlign w:val="center"/>
          </w:tcPr>
          <w:p w14:paraId="2DFFA197" w14:textId="7102776F" w:rsidR="00BE4087" w:rsidRPr="00C77656" w:rsidRDefault="001343A3" w:rsidP="00697003">
            <w:pPr>
              <w:spacing w:after="0" w:line="240" w:lineRule="auto"/>
              <w:jc w:val="center"/>
              <w:rPr>
                <w:rFonts w:ascii="Calibri" w:eastAsia="Times New Roman" w:hAnsi="Calibri" w:cs="Times New Roman"/>
                <w:bCs/>
                <w:color w:val="000000"/>
                <w:lang w:eastAsia="es-CR"/>
              </w:rPr>
            </w:pPr>
            <w:r>
              <w:rPr>
                <w:rFonts w:ascii="Calibri" w:eastAsia="Times New Roman" w:hAnsi="Calibri" w:cs="Times New Roman"/>
                <w:bCs/>
                <w:color w:val="000000"/>
                <w:lang w:eastAsia="es-CR"/>
              </w:rPr>
              <w:t>Jefatura del Depto. Análisis y Control y Jefatura del Depto. Técnico</w:t>
            </w:r>
          </w:p>
        </w:tc>
      </w:tr>
      <w:tr w:rsidR="00BE4087" w:rsidRPr="00BC1A4D" w14:paraId="34382BCF" w14:textId="77777777" w:rsidTr="00697003">
        <w:trPr>
          <w:trHeight w:val="404"/>
          <w:jc w:val="center"/>
        </w:trPr>
        <w:tc>
          <w:tcPr>
            <w:tcW w:w="1980" w:type="dxa"/>
            <w:tcBorders>
              <w:top w:val="nil"/>
              <w:left w:val="single" w:sz="4" w:space="0" w:color="auto"/>
              <w:bottom w:val="single" w:sz="4" w:space="0" w:color="auto"/>
              <w:right w:val="single" w:sz="4" w:space="0" w:color="auto"/>
            </w:tcBorders>
            <w:shd w:val="clear" w:color="000000" w:fill="D9D9D9"/>
            <w:vAlign w:val="center"/>
            <w:hideMark/>
          </w:tcPr>
          <w:p w14:paraId="32433321" w14:textId="77777777" w:rsidR="00BE4087" w:rsidRPr="00BC1A4D" w:rsidRDefault="00BE4087" w:rsidP="00697003">
            <w:pPr>
              <w:spacing w:after="0" w:line="240" w:lineRule="auto"/>
              <w:rPr>
                <w:rFonts w:ascii="Calibri" w:eastAsia="Times New Roman" w:hAnsi="Calibri" w:cs="Times New Roman"/>
                <w:b/>
                <w:bCs/>
                <w:color w:val="000000"/>
                <w:lang w:eastAsia="es-CR"/>
              </w:rPr>
            </w:pPr>
            <w:r w:rsidRPr="00BC1A4D">
              <w:rPr>
                <w:rFonts w:ascii="Calibri" w:eastAsia="Times New Roman" w:hAnsi="Calibri" w:cs="Times New Roman"/>
                <w:b/>
                <w:bCs/>
                <w:color w:val="000000"/>
                <w:lang w:eastAsia="es-CR"/>
              </w:rPr>
              <w:t>Fijador de la meta</w:t>
            </w:r>
          </w:p>
        </w:tc>
        <w:tc>
          <w:tcPr>
            <w:tcW w:w="6923" w:type="dxa"/>
            <w:tcBorders>
              <w:top w:val="single" w:sz="4" w:space="0" w:color="auto"/>
              <w:left w:val="nil"/>
              <w:bottom w:val="single" w:sz="4" w:space="0" w:color="auto"/>
              <w:right w:val="single" w:sz="4" w:space="0" w:color="auto"/>
            </w:tcBorders>
            <w:shd w:val="clear" w:color="auto" w:fill="auto"/>
            <w:vAlign w:val="center"/>
            <w:hideMark/>
          </w:tcPr>
          <w:p w14:paraId="570D4C62" w14:textId="3BC433C2" w:rsidR="00BE4087" w:rsidRPr="00C77656" w:rsidRDefault="001343A3" w:rsidP="00697003">
            <w:pPr>
              <w:spacing w:after="0" w:line="240" w:lineRule="auto"/>
              <w:jc w:val="center"/>
              <w:rPr>
                <w:rFonts w:ascii="Calibri" w:eastAsia="Times New Roman" w:hAnsi="Calibri" w:cs="Times New Roman"/>
                <w:bCs/>
                <w:color w:val="000000"/>
                <w:lang w:eastAsia="es-CR"/>
              </w:rPr>
            </w:pPr>
            <w:r>
              <w:rPr>
                <w:rFonts w:ascii="Calibri" w:eastAsia="Times New Roman" w:hAnsi="Calibri" w:cs="Times New Roman"/>
                <w:bCs/>
                <w:color w:val="000000"/>
                <w:lang w:eastAsia="es-CR"/>
              </w:rPr>
              <w:t>Gerente General</w:t>
            </w:r>
          </w:p>
        </w:tc>
      </w:tr>
      <w:tr w:rsidR="00BE4087" w:rsidRPr="00BC1A4D" w14:paraId="78FFE00A" w14:textId="77777777" w:rsidTr="00697003">
        <w:trPr>
          <w:trHeight w:val="375"/>
          <w:jc w:val="center"/>
        </w:trPr>
        <w:tc>
          <w:tcPr>
            <w:tcW w:w="1980" w:type="dxa"/>
            <w:tcBorders>
              <w:top w:val="nil"/>
              <w:left w:val="single" w:sz="4" w:space="0" w:color="auto"/>
              <w:bottom w:val="single" w:sz="4" w:space="0" w:color="auto"/>
              <w:right w:val="single" w:sz="4" w:space="0" w:color="auto"/>
            </w:tcBorders>
            <w:shd w:val="clear" w:color="000000" w:fill="D9D9D9"/>
            <w:vAlign w:val="center"/>
            <w:hideMark/>
          </w:tcPr>
          <w:p w14:paraId="69F586BA" w14:textId="77777777" w:rsidR="00BE4087" w:rsidRPr="00BC1A4D" w:rsidRDefault="00BE4087" w:rsidP="00697003">
            <w:pPr>
              <w:spacing w:after="0" w:line="240" w:lineRule="auto"/>
              <w:rPr>
                <w:rFonts w:ascii="Calibri" w:eastAsia="Times New Roman" w:hAnsi="Calibri" w:cs="Times New Roman"/>
                <w:b/>
                <w:bCs/>
                <w:color w:val="000000"/>
                <w:lang w:eastAsia="es-CR"/>
              </w:rPr>
            </w:pPr>
            <w:r w:rsidRPr="00BC1A4D">
              <w:rPr>
                <w:rFonts w:ascii="Calibri" w:eastAsia="Times New Roman" w:hAnsi="Calibri" w:cs="Times New Roman"/>
                <w:b/>
                <w:bCs/>
                <w:color w:val="000000"/>
                <w:lang w:eastAsia="es-CR"/>
              </w:rPr>
              <w:t>Frecuencia</w:t>
            </w:r>
          </w:p>
        </w:tc>
        <w:tc>
          <w:tcPr>
            <w:tcW w:w="6923" w:type="dxa"/>
            <w:tcBorders>
              <w:top w:val="single" w:sz="4" w:space="0" w:color="auto"/>
              <w:left w:val="nil"/>
              <w:bottom w:val="single" w:sz="4" w:space="0" w:color="auto"/>
              <w:right w:val="single" w:sz="4" w:space="0" w:color="auto"/>
            </w:tcBorders>
            <w:shd w:val="clear" w:color="auto" w:fill="auto"/>
            <w:vAlign w:val="center"/>
            <w:hideMark/>
          </w:tcPr>
          <w:p w14:paraId="0B3E884E" w14:textId="77777777" w:rsidR="00BE4087" w:rsidRPr="00C77656" w:rsidRDefault="00BE4087" w:rsidP="00697003">
            <w:pPr>
              <w:spacing w:after="0" w:line="240" w:lineRule="auto"/>
              <w:jc w:val="center"/>
              <w:rPr>
                <w:rFonts w:ascii="Calibri" w:eastAsia="Times New Roman" w:hAnsi="Calibri" w:cs="Times New Roman"/>
                <w:bCs/>
                <w:color w:val="000000"/>
                <w:lang w:eastAsia="es-CR"/>
              </w:rPr>
            </w:pPr>
            <w:r>
              <w:rPr>
                <w:rFonts w:ascii="Calibri" w:eastAsia="Times New Roman" w:hAnsi="Calibri" w:cs="Times New Roman"/>
                <w:bCs/>
                <w:color w:val="000000"/>
                <w:lang w:eastAsia="es-CR"/>
              </w:rPr>
              <w:t>Semestral</w:t>
            </w:r>
          </w:p>
        </w:tc>
      </w:tr>
    </w:tbl>
    <w:p w14:paraId="0F94107D" w14:textId="7F3BA44E" w:rsidR="002E2DD6" w:rsidRDefault="002E2DD6">
      <w:pPr>
        <w:spacing w:after="160" w:line="259" w:lineRule="auto"/>
        <w:rPr>
          <w:rFonts w:ascii="Calibri" w:hAnsi="Calibri" w:cs="Arial"/>
          <w:b/>
          <w:kern w:val="24"/>
        </w:rPr>
      </w:pPr>
    </w:p>
    <w:p w14:paraId="66E00771" w14:textId="77777777" w:rsidR="006630D2" w:rsidRDefault="006630D2">
      <w:pPr>
        <w:spacing w:after="160" w:line="259" w:lineRule="auto"/>
        <w:rPr>
          <w:rFonts w:ascii="Calibri" w:hAnsi="Calibri" w:cs="Arial"/>
          <w:b/>
          <w:kern w:val="24"/>
        </w:rPr>
      </w:pPr>
    </w:p>
    <w:p w14:paraId="3B8A54DD" w14:textId="77777777" w:rsidR="006630D2" w:rsidRDefault="006630D2">
      <w:pPr>
        <w:spacing w:after="160" w:line="259" w:lineRule="auto"/>
        <w:rPr>
          <w:rFonts w:ascii="Calibri" w:hAnsi="Calibri" w:cs="Arial"/>
          <w:b/>
          <w:kern w:val="24"/>
        </w:rPr>
      </w:pPr>
    </w:p>
    <w:p w14:paraId="44E681D2" w14:textId="77777777" w:rsidR="006630D2" w:rsidRDefault="006630D2">
      <w:pPr>
        <w:spacing w:after="160" w:line="259" w:lineRule="auto"/>
        <w:rPr>
          <w:rFonts w:ascii="Calibri" w:hAnsi="Calibri" w:cs="Arial"/>
          <w:b/>
          <w:kern w:val="24"/>
        </w:rPr>
      </w:pPr>
    </w:p>
    <w:p w14:paraId="5A0F1F78" w14:textId="77777777" w:rsidR="006630D2" w:rsidRDefault="006630D2">
      <w:pPr>
        <w:spacing w:after="160" w:line="259" w:lineRule="auto"/>
        <w:rPr>
          <w:rFonts w:ascii="Calibri" w:hAnsi="Calibri" w:cs="Arial"/>
          <w:b/>
          <w:kern w:val="24"/>
        </w:rPr>
      </w:pPr>
    </w:p>
    <w:p w14:paraId="4BF59849" w14:textId="04B0D97C" w:rsidR="00BE4087" w:rsidRPr="00BE4087" w:rsidRDefault="00BE4087" w:rsidP="00F169C8">
      <w:pPr>
        <w:pStyle w:val="Prrafodelista"/>
        <w:numPr>
          <w:ilvl w:val="0"/>
          <w:numId w:val="46"/>
        </w:numPr>
        <w:jc w:val="both"/>
        <w:rPr>
          <w:rFonts w:ascii="Calibri" w:hAnsi="Calibri" w:cs="Arial"/>
          <w:b/>
          <w:kern w:val="24"/>
        </w:rPr>
      </w:pPr>
      <w:r w:rsidRPr="00BE4087">
        <w:rPr>
          <w:rFonts w:ascii="Calibri" w:hAnsi="Calibri" w:cs="Arial"/>
          <w:b/>
          <w:kern w:val="24"/>
        </w:rPr>
        <w:lastRenderedPageBreak/>
        <w:t xml:space="preserve">Perspectiva </w:t>
      </w:r>
      <w:r>
        <w:rPr>
          <w:rFonts w:ascii="Calibri" w:hAnsi="Calibri" w:cs="Arial"/>
          <w:b/>
          <w:kern w:val="24"/>
        </w:rPr>
        <w:t>grupos de interés</w:t>
      </w:r>
    </w:p>
    <w:tbl>
      <w:tblPr>
        <w:tblW w:w="8903" w:type="dxa"/>
        <w:jc w:val="center"/>
        <w:tblCellMar>
          <w:left w:w="70" w:type="dxa"/>
          <w:right w:w="70" w:type="dxa"/>
        </w:tblCellMar>
        <w:tblLook w:val="04A0" w:firstRow="1" w:lastRow="0" w:firstColumn="1" w:lastColumn="0" w:noHBand="0" w:noVBand="1"/>
      </w:tblPr>
      <w:tblGrid>
        <w:gridCol w:w="1980"/>
        <w:gridCol w:w="6923"/>
      </w:tblGrid>
      <w:tr w:rsidR="00BE4087" w:rsidRPr="00BC1A4D" w14:paraId="426B4AF8" w14:textId="77777777" w:rsidTr="00697003">
        <w:trPr>
          <w:trHeight w:val="360"/>
          <w:jc w:val="center"/>
        </w:trPr>
        <w:tc>
          <w:tcPr>
            <w:tcW w:w="198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27E00116" w14:textId="77777777" w:rsidR="00BE4087" w:rsidRPr="00BC1A4D" w:rsidRDefault="00BE4087" w:rsidP="00697003">
            <w:pPr>
              <w:spacing w:after="0" w:line="240" w:lineRule="auto"/>
              <w:rPr>
                <w:rFonts w:ascii="Calibri" w:eastAsia="Times New Roman" w:hAnsi="Calibri" w:cs="Times New Roman"/>
                <w:b/>
                <w:bCs/>
                <w:color w:val="000000"/>
                <w:lang w:eastAsia="es-CR"/>
              </w:rPr>
            </w:pPr>
            <w:r w:rsidRPr="00BC1A4D">
              <w:rPr>
                <w:rFonts w:ascii="Calibri" w:eastAsia="Times New Roman" w:hAnsi="Calibri" w:cs="Times New Roman"/>
                <w:b/>
                <w:bCs/>
                <w:color w:val="000000"/>
                <w:lang w:eastAsia="es-CR"/>
              </w:rPr>
              <w:t>Perspectiva</w:t>
            </w:r>
          </w:p>
        </w:tc>
        <w:tc>
          <w:tcPr>
            <w:tcW w:w="6923" w:type="dxa"/>
            <w:tcBorders>
              <w:top w:val="single" w:sz="4" w:space="0" w:color="auto"/>
              <w:left w:val="nil"/>
              <w:bottom w:val="single" w:sz="4" w:space="0" w:color="auto"/>
              <w:right w:val="single" w:sz="4" w:space="0" w:color="auto"/>
            </w:tcBorders>
            <w:shd w:val="clear" w:color="auto" w:fill="auto"/>
            <w:vAlign w:val="center"/>
            <w:hideMark/>
          </w:tcPr>
          <w:p w14:paraId="5796774B" w14:textId="12296BD7" w:rsidR="00BE4087" w:rsidRPr="00C77656" w:rsidRDefault="00BE4087" w:rsidP="00697003">
            <w:pPr>
              <w:spacing w:after="0" w:line="240" w:lineRule="auto"/>
              <w:jc w:val="center"/>
              <w:rPr>
                <w:rFonts w:ascii="Calibri" w:eastAsia="Times New Roman" w:hAnsi="Calibri" w:cs="Times New Roman"/>
                <w:bCs/>
                <w:color w:val="000000"/>
                <w:lang w:eastAsia="es-CR"/>
              </w:rPr>
            </w:pPr>
            <w:r>
              <w:rPr>
                <w:rFonts w:ascii="Calibri" w:eastAsia="Times New Roman" w:hAnsi="Calibri" w:cs="Times New Roman"/>
                <w:bCs/>
                <w:color w:val="000000"/>
                <w:lang w:eastAsia="es-CR"/>
              </w:rPr>
              <w:t>Grupos de interés</w:t>
            </w:r>
          </w:p>
        </w:tc>
      </w:tr>
      <w:tr w:rsidR="00BE4087" w:rsidRPr="00BC1A4D" w14:paraId="713742C4" w14:textId="77777777" w:rsidTr="00697003">
        <w:trPr>
          <w:trHeight w:val="331"/>
          <w:jc w:val="center"/>
        </w:trPr>
        <w:tc>
          <w:tcPr>
            <w:tcW w:w="1980" w:type="dxa"/>
            <w:tcBorders>
              <w:top w:val="nil"/>
              <w:left w:val="single" w:sz="4" w:space="0" w:color="auto"/>
              <w:bottom w:val="single" w:sz="4" w:space="0" w:color="auto"/>
              <w:right w:val="single" w:sz="4" w:space="0" w:color="auto"/>
            </w:tcBorders>
            <w:shd w:val="clear" w:color="000000" w:fill="D9D9D9"/>
            <w:vAlign w:val="center"/>
            <w:hideMark/>
          </w:tcPr>
          <w:p w14:paraId="2927D3F4" w14:textId="77777777" w:rsidR="00BE4087" w:rsidRPr="00BC1A4D" w:rsidRDefault="00BE4087" w:rsidP="00697003">
            <w:pPr>
              <w:spacing w:after="0" w:line="240" w:lineRule="auto"/>
              <w:rPr>
                <w:rFonts w:ascii="Calibri" w:eastAsia="Times New Roman" w:hAnsi="Calibri" w:cs="Times New Roman"/>
                <w:b/>
                <w:bCs/>
                <w:color w:val="000000"/>
                <w:lang w:eastAsia="es-CR"/>
              </w:rPr>
            </w:pPr>
            <w:r w:rsidRPr="00BC1A4D">
              <w:rPr>
                <w:rFonts w:ascii="Calibri" w:eastAsia="Times New Roman" w:hAnsi="Calibri" w:cs="Times New Roman"/>
                <w:b/>
                <w:bCs/>
                <w:color w:val="000000"/>
                <w:lang w:eastAsia="es-CR"/>
              </w:rPr>
              <w:t>Objetivo</w:t>
            </w:r>
          </w:p>
        </w:tc>
        <w:tc>
          <w:tcPr>
            <w:tcW w:w="6923" w:type="dxa"/>
            <w:tcBorders>
              <w:top w:val="single" w:sz="4" w:space="0" w:color="auto"/>
              <w:left w:val="nil"/>
              <w:bottom w:val="single" w:sz="4" w:space="0" w:color="auto"/>
              <w:right w:val="single" w:sz="4" w:space="0" w:color="auto"/>
            </w:tcBorders>
            <w:shd w:val="clear" w:color="auto" w:fill="auto"/>
            <w:vAlign w:val="center"/>
            <w:hideMark/>
          </w:tcPr>
          <w:p w14:paraId="77FAF288" w14:textId="4D0E0B0B" w:rsidR="00BE4087" w:rsidRPr="00C77656" w:rsidRDefault="00BE4087" w:rsidP="00697003">
            <w:pPr>
              <w:spacing w:after="0" w:line="240" w:lineRule="auto"/>
              <w:jc w:val="center"/>
              <w:rPr>
                <w:rFonts w:ascii="Calibri" w:eastAsia="Times New Roman" w:hAnsi="Calibri" w:cs="Times New Roman"/>
                <w:bCs/>
                <w:color w:val="000000"/>
                <w:lang w:eastAsia="es-CR"/>
              </w:rPr>
            </w:pPr>
            <w:r>
              <w:rPr>
                <w:rFonts w:ascii="Calibri" w:eastAsia="Times New Roman" w:hAnsi="Calibri" w:cs="Times New Roman"/>
                <w:bCs/>
                <w:color w:val="000000"/>
                <w:lang w:eastAsia="es-CR"/>
              </w:rPr>
              <w:t xml:space="preserve">G-01. </w:t>
            </w:r>
            <w:r w:rsidRPr="00BE4087">
              <w:rPr>
                <w:rFonts w:ascii="Calibri" w:eastAsia="Times New Roman" w:hAnsi="Calibri" w:cs="Times New Roman"/>
                <w:bCs/>
                <w:color w:val="000000"/>
                <w:lang w:eastAsia="es-CR"/>
              </w:rPr>
              <w:t>Mejorar el grado de satisfacción de los beneficiarios finales</w:t>
            </w:r>
          </w:p>
        </w:tc>
      </w:tr>
      <w:tr w:rsidR="009B7151" w:rsidRPr="00BC1A4D" w14:paraId="62E8DDF5" w14:textId="77777777" w:rsidTr="00697003">
        <w:trPr>
          <w:trHeight w:val="508"/>
          <w:jc w:val="center"/>
        </w:trPr>
        <w:tc>
          <w:tcPr>
            <w:tcW w:w="1980" w:type="dxa"/>
            <w:tcBorders>
              <w:top w:val="nil"/>
              <w:left w:val="single" w:sz="4" w:space="0" w:color="auto"/>
              <w:bottom w:val="single" w:sz="4" w:space="0" w:color="auto"/>
              <w:right w:val="single" w:sz="4" w:space="0" w:color="auto"/>
            </w:tcBorders>
            <w:shd w:val="clear" w:color="000000" w:fill="D9D9D9"/>
            <w:vAlign w:val="center"/>
          </w:tcPr>
          <w:p w14:paraId="720A41F2" w14:textId="1A97E9F5" w:rsidR="009B7151" w:rsidRPr="00BC1A4D" w:rsidRDefault="009B7151" w:rsidP="00697003">
            <w:pPr>
              <w:spacing w:after="0" w:line="240" w:lineRule="auto"/>
              <w:rPr>
                <w:rFonts w:ascii="Calibri" w:eastAsia="Times New Roman" w:hAnsi="Calibri" w:cs="Times New Roman"/>
                <w:b/>
                <w:bCs/>
                <w:color w:val="000000"/>
                <w:lang w:eastAsia="es-CR"/>
              </w:rPr>
            </w:pPr>
            <w:r>
              <w:rPr>
                <w:rFonts w:ascii="Calibri" w:eastAsia="Times New Roman" w:hAnsi="Calibri" w:cs="Times New Roman"/>
                <w:b/>
                <w:bCs/>
                <w:color w:val="000000"/>
                <w:lang w:eastAsia="es-CR"/>
              </w:rPr>
              <w:t>Peso</w:t>
            </w:r>
          </w:p>
        </w:tc>
        <w:tc>
          <w:tcPr>
            <w:tcW w:w="6923" w:type="dxa"/>
            <w:tcBorders>
              <w:top w:val="single" w:sz="4" w:space="0" w:color="auto"/>
              <w:left w:val="nil"/>
              <w:bottom w:val="single" w:sz="4" w:space="0" w:color="auto"/>
              <w:right w:val="single" w:sz="4" w:space="0" w:color="auto"/>
            </w:tcBorders>
            <w:shd w:val="clear" w:color="auto" w:fill="auto"/>
            <w:vAlign w:val="center"/>
          </w:tcPr>
          <w:p w14:paraId="0E90C52C" w14:textId="50F70956" w:rsidR="009B7151" w:rsidRPr="00BE4087" w:rsidRDefault="009B7151" w:rsidP="00697003">
            <w:pPr>
              <w:spacing w:after="0" w:line="240" w:lineRule="auto"/>
              <w:jc w:val="center"/>
              <w:rPr>
                <w:rFonts w:ascii="Calibri" w:eastAsia="Times New Roman" w:hAnsi="Calibri" w:cs="Times New Roman"/>
                <w:bCs/>
                <w:color w:val="000000"/>
                <w:lang w:eastAsia="es-CR"/>
              </w:rPr>
            </w:pPr>
            <w:r>
              <w:rPr>
                <w:rFonts w:ascii="Calibri" w:eastAsia="Times New Roman" w:hAnsi="Calibri" w:cs="Times New Roman"/>
                <w:bCs/>
                <w:color w:val="000000"/>
                <w:lang w:eastAsia="es-CR"/>
              </w:rPr>
              <w:t>50%</w:t>
            </w:r>
          </w:p>
        </w:tc>
      </w:tr>
      <w:tr w:rsidR="00BE4087" w:rsidRPr="00BC1A4D" w14:paraId="4A03E78E" w14:textId="77777777" w:rsidTr="00697003">
        <w:trPr>
          <w:trHeight w:val="508"/>
          <w:jc w:val="center"/>
        </w:trPr>
        <w:tc>
          <w:tcPr>
            <w:tcW w:w="1980" w:type="dxa"/>
            <w:tcBorders>
              <w:top w:val="nil"/>
              <w:left w:val="single" w:sz="4" w:space="0" w:color="auto"/>
              <w:bottom w:val="single" w:sz="4" w:space="0" w:color="auto"/>
              <w:right w:val="single" w:sz="4" w:space="0" w:color="auto"/>
            </w:tcBorders>
            <w:shd w:val="clear" w:color="000000" w:fill="D9D9D9"/>
            <w:vAlign w:val="center"/>
            <w:hideMark/>
          </w:tcPr>
          <w:p w14:paraId="700940AD" w14:textId="77777777" w:rsidR="00BE4087" w:rsidRPr="00BC1A4D" w:rsidRDefault="00BE4087" w:rsidP="00697003">
            <w:pPr>
              <w:spacing w:after="0" w:line="240" w:lineRule="auto"/>
              <w:rPr>
                <w:rFonts w:ascii="Calibri" w:eastAsia="Times New Roman" w:hAnsi="Calibri" w:cs="Times New Roman"/>
                <w:b/>
                <w:bCs/>
                <w:color w:val="000000"/>
                <w:lang w:eastAsia="es-CR"/>
              </w:rPr>
            </w:pPr>
            <w:r w:rsidRPr="00BC1A4D">
              <w:rPr>
                <w:rFonts w:ascii="Calibri" w:eastAsia="Times New Roman" w:hAnsi="Calibri" w:cs="Times New Roman"/>
                <w:b/>
                <w:bCs/>
                <w:color w:val="000000"/>
                <w:lang w:eastAsia="es-CR"/>
              </w:rPr>
              <w:t>Descripción</w:t>
            </w:r>
          </w:p>
        </w:tc>
        <w:tc>
          <w:tcPr>
            <w:tcW w:w="6923" w:type="dxa"/>
            <w:tcBorders>
              <w:top w:val="single" w:sz="4" w:space="0" w:color="auto"/>
              <w:left w:val="nil"/>
              <w:bottom w:val="single" w:sz="4" w:space="0" w:color="auto"/>
              <w:right w:val="single" w:sz="4" w:space="0" w:color="auto"/>
            </w:tcBorders>
            <w:shd w:val="clear" w:color="auto" w:fill="auto"/>
            <w:vAlign w:val="center"/>
            <w:hideMark/>
          </w:tcPr>
          <w:p w14:paraId="2E032735" w14:textId="6F24EC44" w:rsidR="00BE4087" w:rsidRPr="00C77656" w:rsidRDefault="00BE4087" w:rsidP="00697003">
            <w:pPr>
              <w:spacing w:after="0" w:line="240" w:lineRule="auto"/>
              <w:jc w:val="center"/>
              <w:rPr>
                <w:rFonts w:ascii="Calibri" w:eastAsia="Times New Roman" w:hAnsi="Calibri" w:cs="Times New Roman"/>
                <w:bCs/>
                <w:color w:val="000000"/>
                <w:lang w:eastAsia="es-CR"/>
              </w:rPr>
            </w:pPr>
            <w:r w:rsidRPr="00BE4087">
              <w:rPr>
                <w:rFonts w:ascii="Calibri" w:eastAsia="Times New Roman" w:hAnsi="Calibri" w:cs="Times New Roman"/>
                <w:bCs/>
                <w:color w:val="000000"/>
                <w:lang w:eastAsia="es-CR"/>
              </w:rPr>
              <w:t>Por grado de satisfacción se entiende la evaluación de trámites, tiempo, producto, calidad de vida por los beneficiarios finales</w:t>
            </w:r>
          </w:p>
        </w:tc>
      </w:tr>
      <w:tr w:rsidR="00BE4087" w:rsidRPr="00BC1A4D" w14:paraId="567702BB" w14:textId="77777777" w:rsidTr="00697003">
        <w:trPr>
          <w:trHeight w:val="375"/>
          <w:jc w:val="center"/>
        </w:trPr>
        <w:tc>
          <w:tcPr>
            <w:tcW w:w="1980" w:type="dxa"/>
            <w:tcBorders>
              <w:top w:val="nil"/>
              <w:left w:val="single" w:sz="4" w:space="0" w:color="auto"/>
              <w:bottom w:val="single" w:sz="4" w:space="0" w:color="auto"/>
              <w:right w:val="single" w:sz="4" w:space="0" w:color="auto"/>
            </w:tcBorders>
            <w:shd w:val="clear" w:color="000000" w:fill="D9D9D9"/>
            <w:vAlign w:val="center"/>
          </w:tcPr>
          <w:p w14:paraId="12D7217C" w14:textId="77777777" w:rsidR="00BE4087" w:rsidRPr="00BC1A4D" w:rsidRDefault="00BE4087" w:rsidP="00697003">
            <w:pPr>
              <w:spacing w:after="0" w:line="240" w:lineRule="auto"/>
              <w:rPr>
                <w:rFonts w:ascii="Calibri" w:eastAsia="Times New Roman" w:hAnsi="Calibri" w:cs="Times New Roman"/>
                <w:b/>
                <w:bCs/>
                <w:color w:val="000000"/>
                <w:lang w:eastAsia="es-CR"/>
              </w:rPr>
            </w:pPr>
            <w:r>
              <w:rPr>
                <w:rFonts w:ascii="Calibri" w:eastAsia="Times New Roman" w:hAnsi="Calibri" w:cs="Times New Roman"/>
                <w:b/>
                <w:bCs/>
                <w:color w:val="000000"/>
                <w:lang w:eastAsia="es-CR"/>
              </w:rPr>
              <w:t>Resultado</w:t>
            </w:r>
          </w:p>
        </w:tc>
        <w:tc>
          <w:tcPr>
            <w:tcW w:w="6923" w:type="dxa"/>
            <w:tcBorders>
              <w:top w:val="single" w:sz="4" w:space="0" w:color="auto"/>
              <w:left w:val="nil"/>
              <w:bottom w:val="single" w:sz="4" w:space="0" w:color="auto"/>
              <w:right w:val="single" w:sz="4" w:space="0" w:color="auto"/>
            </w:tcBorders>
            <w:shd w:val="clear" w:color="auto" w:fill="auto"/>
            <w:vAlign w:val="center"/>
          </w:tcPr>
          <w:p w14:paraId="622C3EED" w14:textId="2EEF8656" w:rsidR="00BE4087" w:rsidRDefault="00BE4087" w:rsidP="00697003">
            <w:pPr>
              <w:spacing w:after="0" w:line="240" w:lineRule="auto"/>
              <w:jc w:val="center"/>
              <w:rPr>
                <w:rFonts w:ascii="Calibri" w:eastAsia="Times New Roman" w:hAnsi="Calibri" w:cs="Times New Roman"/>
                <w:bCs/>
                <w:color w:val="000000"/>
                <w:lang w:eastAsia="es-CR"/>
              </w:rPr>
            </w:pPr>
            <w:r w:rsidRPr="00BE4087">
              <w:rPr>
                <w:rFonts w:ascii="Calibri" w:eastAsia="Times New Roman" w:hAnsi="Calibri" w:cs="Times New Roman"/>
                <w:bCs/>
                <w:color w:val="000000"/>
                <w:lang w:eastAsia="es-CR"/>
              </w:rPr>
              <w:t>Incremento en el grado de satisfacción con respecto a la anterior</w:t>
            </w:r>
          </w:p>
        </w:tc>
      </w:tr>
      <w:tr w:rsidR="00BE4087" w:rsidRPr="00BC1A4D" w14:paraId="52E7F2A0" w14:textId="77777777" w:rsidTr="00697003">
        <w:trPr>
          <w:trHeight w:val="375"/>
          <w:jc w:val="center"/>
        </w:trPr>
        <w:tc>
          <w:tcPr>
            <w:tcW w:w="1980" w:type="dxa"/>
            <w:tcBorders>
              <w:top w:val="nil"/>
              <w:left w:val="single" w:sz="4" w:space="0" w:color="auto"/>
              <w:bottom w:val="single" w:sz="4" w:space="0" w:color="auto"/>
              <w:right w:val="single" w:sz="4" w:space="0" w:color="auto"/>
            </w:tcBorders>
            <w:shd w:val="clear" w:color="000000" w:fill="D9D9D9"/>
            <w:vAlign w:val="center"/>
            <w:hideMark/>
          </w:tcPr>
          <w:p w14:paraId="2EB0AAB5" w14:textId="77777777" w:rsidR="00BE4087" w:rsidRPr="00BC1A4D" w:rsidRDefault="00BE4087" w:rsidP="00697003">
            <w:pPr>
              <w:spacing w:after="0" w:line="240" w:lineRule="auto"/>
              <w:rPr>
                <w:rFonts w:ascii="Calibri" w:eastAsia="Times New Roman" w:hAnsi="Calibri" w:cs="Times New Roman"/>
                <w:b/>
                <w:bCs/>
                <w:color w:val="000000"/>
                <w:lang w:eastAsia="es-CR"/>
              </w:rPr>
            </w:pPr>
            <w:r>
              <w:rPr>
                <w:rFonts w:ascii="Calibri" w:eastAsia="Times New Roman" w:hAnsi="Calibri" w:cs="Times New Roman"/>
                <w:b/>
                <w:bCs/>
                <w:color w:val="000000"/>
                <w:lang w:eastAsia="es-CR"/>
              </w:rPr>
              <w:t>Responsable del objetivo</w:t>
            </w:r>
          </w:p>
        </w:tc>
        <w:tc>
          <w:tcPr>
            <w:tcW w:w="6923" w:type="dxa"/>
            <w:tcBorders>
              <w:top w:val="single" w:sz="4" w:space="0" w:color="auto"/>
              <w:left w:val="nil"/>
              <w:bottom w:val="single" w:sz="4" w:space="0" w:color="auto"/>
              <w:right w:val="single" w:sz="4" w:space="0" w:color="auto"/>
            </w:tcBorders>
            <w:shd w:val="clear" w:color="auto" w:fill="auto"/>
            <w:vAlign w:val="center"/>
            <w:hideMark/>
          </w:tcPr>
          <w:p w14:paraId="4A91B560" w14:textId="2F73A489" w:rsidR="00BE4087" w:rsidRPr="00C77656" w:rsidRDefault="001343A3" w:rsidP="00697003">
            <w:pPr>
              <w:spacing w:after="0" w:line="240" w:lineRule="auto"/>
              <w:jc w:val="center"/>
              <w:rPr>
                <w:rFonts w:ascii="Calibri" w:eastAsia="Times New Roman" w:hAnsi="Calibri" w:cs="Times New Roman"/>
                <w:bCs/>
                <w:color w:val="000000"/>
                <w:lang w:eastAsia="es-CR"/>
              </w:rPr>
            </w:pPr>
            <w:r>
              <w:rPr>
                <w:rFonts w:ascii="Calibri" w:eastAsia="Times New Roman" w:hAnsi="Calibri" w:cs="Times New Roman"/>
                <w:bCs/>
                <w:color w:val="000000"/>
                <w:lang w:eastAsia="es-CR"/>
              </w:rPr>
              <w:t>Gerente General</w:t>
            </w:r>
          </w:p>
        </w:tc>
      </w:tr>
      <w:tr w:rsidR="00BE4087" w:rsidRPr="00BC1A4D" w14:paraId="7CA2CA29" w14:textId="77777777" w:rsidTr="00697003">
        <w:trPr>
          <w:trHeight w:val="360"/>
          <w:jc w:val="center"/>
        </w:trPr>
        <w:tc>
          <w:tcPr>
            <w:tcW w:w="1980" w:type="dxa"/>
            <w:tcBorders>
              <w:top w:val="nil"/>
              <w:left w:val="single" w:sz="4" w:space="0" w:color="auto"/>
              <w:bottom w:val="single" w:sz="4" w:space="0" w:color="auto"/>
              <w:right w:val="single" w:sz="4" w:space="0" w:color="auto"/>
            </w:tcBorders>
            <w:shd w:val="clear" w:color="000000" w:fill="D9D9D9"/>
            <w:vAlign w:val="center"/>
            <w:hideMark/>
          </w:tcPr>
          <w:p w14:paraId="2753BA4B" w14:textId="77777777" w:rsidR="00BE4087" w:rsidRPr="00BC1A4D" w:rsidRDefault="00BE4087" w:rsidP="00697003">
            <w:pPr>
              <w:spacing w:after="0" w:line="240" w:lineRule="auto"/>
              <w:rPr>
                <w:rFonts w:ascii="Calibri" w:eastAsia="Times New Roman" w:hAnsi="Calibri" w:cs="Times New Roman"/>
                <w:b/>
                <w:bCs/>
                <w:color w:val="000000"/>
                <w:lang w:eastAsia="es-CR"/>
              </w:rPr>
            </w:pPr>
            <w:r w:rsidRPr="00BC1A4D">
              <w:rPr>
                <w:rFonts w:ascii="Calibri" w:eastAsia="Times New Roman" w:hAnsi="Calibri" w:cs="Times New Roman"/>
                <w:b/>
                <w:bCs/>
                <w:color w:val="000000"/>
                <w:lang w:eastAsia="es-CR"/>
              </w:rPr>
              <w:t>Indicador</w:t>
            </w:r>
          </w:p>
        </w:tc>
        <w:tc>
          <w:tcPr>
            <w:tcW w:w="6923" w:type="dxa"/>
            <w:tcBorders>
              <w:top w:val="single" w:sz="4" w:space="0" w:color="auto"/>
              <w:left w:val="nil"/>
              <w:bottom w:val="single" w:sz="4" w:space="0" w:color="auto"/>
              <w:right w:val="single" w:sz="4" w:space="0" w:color="auto"/>
            </w:tcBorders>
            <w:shd w:val="clear" w:color="auto" w:fill="auto"/>
            <w:vAlign w:val="center"/>
            <w:hideMark/>
          </w:tcPr>
          <w:p w14:paraId="521EA4BD" w14:textId="2C4B1876" w:rsidR="00BE4087" w:rsidRPr="00C77656" w:rsidRDefault="00BE4087" w:rsidP="00697003">
            <w:pPr>
              <w:spacing w:after="0" w:line="240" w:lineRule="auto"/>
              <w:jc w:val="center"/>
              <w:rPr>
                <w:rFonts w:ascii="Calibri" w:eastAsia="Times New Roman" w:hAnsi="Calibri" w:cs="Times New Roman"/>
                <w:bCs/>
                <w:color w:val="000000"/>
                <w:lang w:eastAsia="es-CR"/>
              </w:rPr>
            </w:pPr>
            <w:r w:rsidRPr="00BE4087">
              <w:rPr>
                <w:rFonts w:ascii="Calibri" w:eastAsia="Times New Roman" w:hAnsi="Calibri" w:cs="Times New Roman"/>
                <w:bCs/>
                <w:color w:val="000000"/>
                <w:lang w:eastAsia="es-CR"/>
              </w:rPr>
              <w:t>Resultado de encuesta de satisfacción de los beneficiarios finales</w:t>
            </w:r>
          </w:p>
        </w:tc>
      </w:tr>
      <w:tr w:rsidR="00BE4087" w:rsidRPr="00BC1A4D" w14:paraId="3EB64821" w14:textId="77777777" w:rsidTr="00697003">
        <w:trPr>
          <w:trHeight w:val="412"/>
          <w:jc w:val="center"/>
        </w:trPr>
        <w:tc>
          <w:tcPr>
            <w:tcW w:w="1980" w:type="dxa"/>
            <w:tcBorders>
              <w:top w:val="nil"/>
              <w:left w:val="single" w:sz="4" w:space="0" w:color="auto"/>
              <w:bottom w:val="single" w:sz="4" w:space="0" w:color="auto"/>
              <w:right w:val="single" w:sz="4" w:space="0" w:color="auto"/>
            </w:tcBorders>
            <w:shd w:val="clear" w:color="000000" w:fill="D9D9D9"/>
            <w:vAlign w:val="center"/>
          </w:tcPr>
          <w:p w14:paraId="0C328F7E" w14:textId="77777777" w:rsidR="00BE4087" w:rsidRPr="00BC1A4D" w:rsidRDefault="00BE4087" w:rsidP="00697003">
            <w:pPr>
              <w:spacing w:after="0" w:line="240" w:lineRule="auto"/>
              <w:rPr>
                <w:rFonts w:ascii="Calibri" w:eastAsia="Times New Roman" w:hAnsi="Calibri" w:cs="Times New Roman"/>
                <w:b/>
                <w:bCs/>
                <w:color w:val="000000"/>
                <w:lang w:eastAsia="es-CR"/>
              </w:rPr>
            </w:pPr>
            <w:r>
              <w:rPr>
                <w:rFonts w:ascii="Calibri" w:eastAsia="Times New Roman" w:hAnsi="Calibri" w:cs="Times New Roman"/>
                <w:b/>
                <w:bCs/>
                <w:color w:val="000000"/>
                <w:lang w:eastAsia="es-CR"/>
              </w:rPr>
              <w:t>Actualizador</w:t>
            </w:r>
          </w:p>
        </w:tc>
        <w:tc>
          <w:tcPr>
            <w:tcW w:w="6923" w:type="dxa"/>
            <w:tcBorders>
              <w:top w:val="single" w:sz="4" w:space="0" w:color="auto"/>
              <w:left w:val="nil"/>
              <w:bottom w:val="single" w:sz="4" w:space="0" w:color="auto"/>
              <w:right w:val="single" w:sz="4" w:space="0" w:color="auto"/>
            </w:tcBorders>
            <w:shd w:val="clear" w:color="auto" w:fill="auto"/>
            <w:vAlign w:val="center"/>
          </w:tcPr>
          <w:p w14:paraId="0AB78D59" w14:textId="5FCDA62D" w:rsidR="00BE4087" w:rsidRPr="00C77656" w:rsidRDefault="00AD0607" w:rsidP="00AD0607">
            <w:pPr>
              <w:spacing w:after="0" w:line="240" w:lineRule="auto"/>
              <w:jc w:val="center"/>
              <w:rPr>
                <w:rFonts w:ascii="Calibri" w:eastAsia="Times New Roman" w:hAnsi="Calibri" w:cs="Times New Roman"/>
                <w:bCs/>
                <w:color w:val="000000"/>
                <w:lang w:eastAsia="es-CR"/>
              </w:rPr>
            </w:pPr>
            <w:r>
              <w:rPr>
                <w:rFonts w:ascii="Calibri" w:eastAsia="Times New Roman" w:hAnsi="Calibri" w:cs="Times New Roman"/>
                <w:bCs/>
                <w:color w:val="000000"/>
                <w:lang w:eastAsia="es-CR"/>
              </w:rPr>
              <w:t>Jefatura Dirección FOSUVI</w:t>
            </w:r>
          </w:p>
        </w:tc>
      </w:tr>
      <w:tr w:rsidR="00BE4087" w:rsidRPr="00BC1A4D" w14:paraId="22B5800B" w14:textId="77777777" w:rsidTr="00697003">
        <w:trPr>
          <w:trHeight w:val="404"/>
          <w:jc w:val="center"/>
        </w:trPr>
        <w:tc>
          <w:tcPr>
            <w:tcW w:w="1980" w:type="dxa"/>
            <w:tcBorders>
              <w:top w:val="nil"/>
              <w:left w:val="single" w:sz="4" w:space="0" w:color="auto"/>
              <w:bottom w:val="single" w:sz="4" w:space="0" w:color="auto"/>
              <w:right w:val="single" w:sz="4" w:space="0" w:color="auto"/>
            </w:tcBorders>
            <w:shd w:val="clear" w:color="000000" w:fill="D9D9D9"/>
            <w:vAlign w:val="center"/>
            <w:hideMark/>
          </w:tcPr>
          <w:p w14:paraId="71F9E7B0" w14:textId="77777777" w:rsidR="00BE4087" w:rsidRPr="00BC1A4D" w:rsidRDefault="00BE4087" w:rsidP="00697003">
            <w:pPr>
              <w:spacing w:after="0" w:line="240" w:lineRule="auto"/>
              <w:rPr>
                <w:rFonts w:ascii="Calibri" w:eastAsia="Times New Roman" w:hAnsi="Calibri" w:cs="Times New Roman"/>
                <w:b/>
                <w:bCs/>
                <w:color w:val="000000"/>
                <w:lang w:eastAsia="es-CR"/>
              </w:rPr>
            </w:pPr>
            <w:r w:rsidRPr="00BC1A4D">
              <w:rPr>
                <w:rFonts w:ascii="Calibri" w:eastAsia="Times New Roman" w:hAnsi="Calibri" w:cs="Times New Roman"/>
                <w:b/>
                <w:bCs/>
                <w:color w:val="000000"/>
                <w:lang w:eastAsia="es-CR"/>
              </w:rPr>
              <w:t>Fijador de la meta</w:t>
            </w:r>
          </w:p>
        </w:tc>
        <w:tc>
          <w:tcPr>
            <w:tcW w:w="6923" w:type="dxa"/>
            <w:tcBorders>
              <w:top w:val="single" w:sz="4" w:space="0" w:color="auto"/>
              <w:left w:val="nil"/>
              <w:bottom w:val="single" w:sz="4" w:space="0" w:color="auto"/>
              <w:right w:val="single" w:sz="4" w:space="0" w:color="auto"/>
            </w:tcBorders>
            <w:shd w:val="clear" w:color="auto" w:fill="auto"/>
            <w:vAlign w:val="center"/>
            <w:hideMark/>
          </w:tcPr>
          <w:p w14:paraId="1B3A32A4" w14:textId="4492F9E3" w:rsidR="00BE4087" w:rsidRPr="00C77656" w:rsidRDefault="00AD0607" w:rsidP="00697003">
            <w:pPr>
              <w:spacing w:after="0" w:line="240" w:lineRule="auto"/>
              <w:jc w:val="center"/>
              <w:rPr>
                <w:rFonts w:ascii="Calibri" w:eastAsia="Times New Roman" w:hAnsi="Calibri" w:cs="Times New Roman"/>
                <w:bCs/>
                <w:color w:val="000000"/>
                <w:lang w:eastAsia="es-CR"/>
              </w:rPr>
            </w:pPr>
            <w:r>
              <w:rPr>
                <w:rFonts w:ascii="Calibri" w:eastAsia="Times New Roman" w:hAnsi="Calibri" w:cs="Times New Roman"/>
                <w:bCs/>
                <w:color w:val="000000"/>
                <w:lang w:eastAsia="es-CR"/>
              </w:rPr>
              <w:t>Gerencia General</w:t>
            </w:r>
          </w:p>
        </w:tc>
      </w:tr>
      <w:tr w:rsidR="00BE4087" w:rsidRPr="00BC1A4D" w14:paraId="2E34096E" w14:textId="77777777" w:rsidTr="00697003">
        <w:trPr>
          <w:trHeight w:val="375"/>
          <w:jc w:val="center"/>
        </w:trPr>
        <w:tc>
          <w:tcPr>
            <w:tcW w:w="1980" w:type="dxa"/>
            <w:tcBorders>
              <w:top w:val="nil"/>
              <w:left w:val="single" w:sz="4" w:space="0" w:color="auto"/>
              <w:bottom w:val="single" w:sz="4" w:space="0" w:color="auto"/>
              <w:right w:val="single" w:sz="4" w:space="0" w:color="auto"/>
            </w:tcBorders>
            <w:shd w:val="clear" w:color="000000" w:fill="D9D9D9"/>
            <w:vAlign w:val="center"/>
            <w:hideMark/>
          </w:tcPr>
          <w:p w14:paraId="27FDDDE5" w14:textId="77777777" w:rsidR="00BE4087" w:rsidRPr="00BC1A4D" w:rsidRDefault="00BE4087" w:rsidP="00697003">
            <w:pPr>
              <w:spacing w:after="0" w:line="240" w:lineRule="auto"/>
              <w:rPr>
                <w:rFonts w:ascii="Calibri" w:eastAsia="Times New Roman" w:hAnsi="Calibri" w:cs="Times New Roman"/>
                <w:b/>
                <w:bCs/>
                <w:color w:val="000000"/>
                <w:lang w:eastAsia="es-CR"/>
              </w:rPr>
            </w:pPr>
            <w:r w:rsidRPr="00BC1A4D">
              <w:rPr>
                <w:rFonts w:ascii="Calibri" w:eastAsia="Times New Roman" w:hAnsi="Calibri" w:cs="Times New Roman"/>
                <w:b/>
                <w:bCs/>
                <w:color w:val="000000"/>
                <w:lang w:eastAsia="es-CR"/>
              </w:rPr>
              <w:t>Frecuencia</w:t>
            </w:r>
          </w:p>
        </w:tc>
        <w:tc>
          <w:tcPr>
            <w:tcW w:w="6923" w:type="dxa"/>
            <w:tcBorders>
              <w:top w:val="single" w:sz="4" w:space="0" w:color="auto"/>
              <w:left w:val="nil"/>
              <w:bottom w:val="single" w:sz="4" w:space="0" w:color="auto"/>
              <w:right w:val="single" w:sz="4" w:space="0" w:color="auto"/>
            </w:tcBorders>
            <w:shd w:val="clear" w:color="auto" w:fill="auto"/>
            <w:vAlign w:val="center"/>
            <w:hideMark/>
          </w:tcPr>
          <w:p w14:paraId="513660FF" w14:textId="77777777" w:rsidR="00BE4087" w:rsidRPr="00C77656" w:rsidRDefault="00BE4087" w:rsidP="00697003">
            <w:pPr>
              <w:spacing w:after="0" w:line="240" w:lineRule="auto"/>
              <w:jc w:val="center"/>
              <w:rPr>
                <w:rFonts w:ascii="Calibri" w:eastAsia="Times New Roman" w:hAnsi="Calibri" w:cs="Times New Roman"/>
                <w:bCs/>
                <w:color w:val="000000"/>
                <w:lang w:eastAsia="es-CR"/>
              </w:rPr>
            </w:pPr>
            <w:r>
              <w:rPr>
                <w:rFonts w:ascii="Calibri" w:eastAsia="Times New Roman" w:hAnsi="Calibri" w:cs="Times New Roman"/>
                <w:bCs/>
                <w:color w:val="000000"/>
                <w:lang w:eastAsia="es-CR"/>
              </w:rPr>
              <w:t>Anual</w:t>
            </w:r>
          </w:p>
        </w:tc>
      </w:tr>
    </w:tbl>
    <w:p w14:paraId="761A71AF" w14:textId="77777777" w:rsidR="00B47FEA" w:rsidRDefault="00B47FEA" w:rsidP="00BE4087">
      <w:pPr>
        <w:jc w:val="both"/>
        <w:rPr>
          <w:rFonts w:ascii="Calibri" w:hAnsi="Calibri" w:cs="Arial"/>
          <w:kern w:val="24"/>
        </w:rPr>
      </w:pPr>
    </w:p>
    <w:tbl>
      <w:tblPr>
        <w:tblW w:w="8903" w:type="dxa"/>
        <w:jc w:val="center"/>
        <w:tblCellMar>
          <w:left w:w="70" w:type="dxa"/>
          <w:right w:w="70" w:type="dxa"/>
        </w:tblCellMar>
        <w:tblLook w:val="04A0" w:firstRow="1" w:lastRow="0" w:firstColumn="1" w:lastColumn="0" w:noHBand="0" w:noVBand="1"/>
      </w:tblPr>
      <w:tblGrid>
        <w:gridCol w:w="1980"/>
        <w:gridCol w:w="6923"/>
      </w:tblGrid>
      <w:tr w:rsidR="00BE4087" w:rsidRPr="00BC1A4D" w14:paraId="3A82D788" w14:textId="77777777" w:rsidTr="00697003">
        <w:trPr>
          <w:trHeight w:val="360"/>
          <w:jc w:val="center"/>
        </w:trPr>
        <w:tc>
          <w:tcPr>
            <w:tcW w:w="198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3AEE4215" w14:textId="77777777" w:rsidR="00BE4087" w:rsidRPr="00BC1A4D" w:rsidRDefault="00BE4087" w:rsidP="00697003">
            <w:pPr>
              <w:spacing w:after="0" w:line="240" w:lineRule="auto"/>
              <w:rPr>
                <w:rFonts w:ascii="Calibri" w:eastAsia="Times New Roman" w:hAnsi="Calibri" w:cs="Times New Roman"/>
                <w:b/>
                <w:bCs/>
                <w:color w:val="000000"/>
                <w:lang w:eastAsia="es-CR"/>
              </w:rPr>
            </w:pPr>
            <w:r w:rsidRPr="00BC1A4D">
              <w:rPr>
                <w:rFonts w:ascii="Calibri" w:eastAsia="Times New Roman" w:hAnsi="Calibri" w:cs="Times New Roman"/>
                <w:b/>
                <w:bCs/>
                <w:color w:val="000000"/>
                <w:lang w:eastAsia="es-CR"/>
              </w:rPr>
              <w:t>Perspectiva</w:t>
            </w:r>
          </w:p>
        </w:tc>
        <w:tc>
          <w:tcPr>
            <w:tcW w:w="6923" w:type="dxa"/>
            <w:tcBorders>
              <w:top w:val="single" w:sz="4" w:space="0" w:color="auto"/>
              <w:left w:val="nil"/>
              <w:bottom w:val="single" w:sz="4" w:space="0" w:color="auto"/>
              <w:right w:val="single" w:sz="4" w:space="0" w:color="auto"/>
            </w:tcBorders>
            <w:shd w:val="clear" w:color="auto" w:fill="auto"/>
            <w:vAlign w:val="center"/>
            <w:hideMark/>
          </w:tcPr>
          <w:p w14:paraId="6169FFAF" w14:textId="77777777" w:rsidR="00BE4087" w:rsidRPr="00C77656" w:rsidRDefault="00BE4087" w:rsidP="00697003">
            <w:pPr>
              <w:spacing w:after="0" w:line="240" w:lineRule="auto"/>
              <w:jc w:val="center"/>
              <w:rPr>
                <w:rFonts w:ascii="Calibri" w:eastAsia="Times New Roman" w:hAnsi="Calibri" w:cs="Times New Roman"/>
                <w:bCs/>
                <w:color w:val="000000"/>
                <w:lang w:eastAsia="es-CR"/>
              </w:rPr>
            </w:pPr>
            <w:r>
              <w:rPr>
                <w:rFonts w:ascii="Calibri" w:eastAsia="Times New Roman" w:hAnsi="Calibri" w:cs="Times New Roman"/>
                <w:bCs/>
                <w:color w:val="000000"/>
                <w:lang w:eastAsia="es-CR"/>
              </w:rPr>
              <w:t>Grupos de interés</w:t>
            </w:r>
          </w:p>
        </w:tc>
      </w:tr>
      <w:tr w:rsidR="00BE4087" w:rsidRPr="00BC1A4D" w14:paraId="1C5E154C" w14:textId="77777777" w:rsidTr="00697003">
        <w:trPr>
          <w:trHeight w:val="331"/>
          <w:jc w:val="center"/>
        </w:trPr>
        <w:tc>
          <w:tcPr>
            <w:tcW w:w="1980" w:type="dxa"/>
            <w:tcBorders>
              <w:top w:val="nil"/>
              <w:left w:val="single" w:sz="4" w:space="0" w:color="auto"/>
              <w:bottom w:val="single" w:sz="4" w:space="0" w:color="auto"/>
              <w:right w:val="single" w:sz="4" w:space="0" w:color="auto"/>
            </w:tcBorders>
            <w:shd w:val="clear" w:color="000000" w:fill="D9D9D9"/>
            <w:vAlign w:val="center"/>
            <w:hideMark/>
          </w:tcPr>
          <w:p w14:paraId="48935904" w14:textId="77777777" w:rsidR="00BE4087" w:rsidRPr="00BC1A4D" w:rsidRDefault="00BE4087" w:rsidP="00697003">
            <w:pPr>
              <w:spacing w:after="0" w:line="240" w:lineRule="auto"/>
              <w:rPr>
                <w:rFonts w:ascii="Calibri" w:eastAsia="Times New Roman" w:hAnsi="Calibri" w:cs="Times New Roman"/>
                <w:b/>
                <w:bCs/>
                <w:color w:val="000000"/>
                <w:lang w:eastAsia="es-CR"/>
              </w:rPr>
            </w:pPr>
            <w:r w:rsidRPr="00BC1A4D">
              <w:rPr>
                <w:rFonts w:ascii="Calibri" w:eastAsia="Times New Roman" w:hAnsi="Calibri" w:cs="Times New Roman"/>
                <w:b/>
                <w:bCs/>
                <w:color w:val="000000"/>
                <w:lang w:eastAsia="es-CR"/>
              </w:rPr>
              <w:t>Objetivo</w:t>
            </w:r>
          </w:p>
        </w:tc>
        <w:tc>
          <w:tcPr>
            <w:tcW w:w="6923" w:type="dxa"/>
            <w:tcBorders>
              <w:top w:val="single" w:sz="4" w:space="0" w:color="auto"/>
              <w:left w:val="nil"/>
              <w:bottom w:val="single" w:sz="4" w:space="0" w:color="auto"/>
              <w:right w:val="single" w:sz="4" w:space="0" w:color="auto"/>
            </w:tcBorders>
            <w:shd w:val="clear" w:color="auto" w:fill="auto"/>
            <w:vAlign w:val="center"/>
            <w:hideMark/>
          </w:tcPr>
          <w:p w14:paraId="57CADBC6" w14:textId="546BC03A" w:rsidR="00BE4087" w:rsidRPr="00C77656" w:rsidRDefault="00D2333A" w:rsidP="00D2333A">
            <w:pPr>
              <w:spacing w:after="0" w:line="240" w:lineRule="auto"/>
              <w:jc w:val="center"/>
              <w:rPr>
                <w:rFonts w:ascii="Calibri" w:eastAsia="Times New Roman" w:hAnsi="Calibri" w:cs="Times New Roman"/>
                <w:bCs/>
                <w:color w:val="000000"/>
                <w:lang w:eastAsia="es-CR"/>
              </w:rPr>
            </w:pPr>
            <w:r>
              <w:rPr>
                <w:rFonts w:ascii="Calibri" w:eastAsia="Times New Roman" w:hAnsi="Calibri" w:cs="Times New Roman"/>
                <w:bCs/>
                <w:color w:val="000000"/>
                <w:lang w:eastAsia="es-CR"/>
              </w:rPr>
              <w:t xml:space="preserve">G-02. </w:t>
            </w:r>
            <w:r w:rsidR="00BE4087" w:rsidRPr="00BE4087">
              <w:rPr>
                <w:rFonts w:ascii="Calibri" w:eastAsia="Times New Roman" w:hAnsi="Calibri" w:cs="Times New Roman"/>
                <w:bCs/>
                <w:color w:val="000000"/>
                <w:lang w:eastAsia="es-CR"/>
              </w:rPr>
              <w:t>Mejorar la percepción del BANHVI ante las entidades autorizadas</w:t>
            </w:r>
          </w:p>
        </w:tc>
      </w:tr>
      <w:tr w:rsidR="009B7151" w:rsidRPr="00BC1A4D" w14:paraId="5151EF4A" w14:textId="77777777" w:rsidTr="00697003">
        <w:trPr>
          <w:trHeight w:val="508"/>
          <w:jc w:val="center"/>
        </w:trPr>
        <w:tc>
          <w:tcPr>
            <w:tcW w:w="1980" w:type="dxa"/>
            <w:tcBorders>
              <w:top w:val="nil"/>
              <w:left w:val="single" w:sz="4" w:space="0" w:color="auto"/>
              <w:bottom w:val="single" w:sz="4" w:space="0" w:color="auto"/>
              <w:right w:val="single" w:sz="4" w:space="0" w:color="auto"/>
            </w:tcBorders>
            <w:shd w:val="clear" w:color="000000" w:fill="D9D9D9"/>
            <w:vAlign w:val="center"/>
          </w:tcPr>
          <w:p w14:paraId="6707F060" w14:textId="4F55C25F" w:rsidR="009B7151" w:rsidRPr="00BC1A4D" w:rsidRDefault="009B7151" w:rsidP="00697003">
            <w:pPr>
              <w:spacing w:after="0" w:line="240" w:lineRule="auto"/>
              <w:rPr>
                <w:rFonts w:ascii="Calibri" w:eastAsia="Times New Roman" w:hAnsi="Calibri" w:cs="Times New Roman"/>
                <w:b/>
                <w:bCs/>
                <w:color w:val="000000"/>
                <w:lang w:eastAsia="es-CR"/>
              </w:rPr>
            </w:pPr>
            <w:r>
              <w:rPr>
                <w:rFonts w:ascii="Calibri" w:eastAsia="Times New Roman" w:hAnsi="Calibri" w:cs="Times New Roman"/>
                <w:b/>
                <w:bCs/>
                <w:color w:val="000000"/>
                <w:lang w:eastAsia="es-CR"/>
              </w:rPr>
              <w:t>Peso</w:t>
            </w:r>
          </w:p>
        </w:tc>
        <w:tc>
          <w:tcPr>
            <w:tcW w:w="6923" w:type="dxa"/>
            <w:tcBorders>
              <w:top w:val="single" w:sz="4" w:space="0" w:color="auto"/>
              <w:left w:val="nil"/>
              <w:bottom w:val="single" w:sz="4" w:space="0" w:color="auto"/>
              <w:right w:val="single" w:sz="4" w:space="0" w:color="auto"/>
            </w:tcBorders>
            <w:shd w:val="clear" w:color="auto" w:fill="auto"/>
            <w:vAlign w:val="center"/>
          </w:tcPr>
          <w:p w14:paraId="369D7302" w14:textId="280EA435" w:rsidR="009B7151" w:rsidRPr="00BE4087" w:rsidRDefault="009B7151" w:rsidP="00697003">
            <w:pPr>
              <w:spacing w:after="0" w:line="240" w:lineRule="auto"/>
              <w:jc w:val="center"/>
              <w:rPr>
                <w:rFonts w:ascii="Calibri" w:eastAsia="Times New Roman" w:hAnsi="Calibri" w:cs="Times New Roman"/>
                <w:bCs/>
                <w:color w:val="000000"/>
                <w:lang w:eastAsia="es-CR"/>
              </w:rPr>
            </w:pPr>
            <w:r>
              <w:rPr>
                <w:rFonts w:ascii="Calibri" w:eastAsia="Times New Roman" w:hAnsi="Calibri" w:cs="Times New Roman"/>
                <w:bCs/>
                <w:color w:val="000000"/>
                <w:lang w:eastAsia="es-CR"/>
              </w:rPr>
              <w:t>50%</w:t>
            </w:r>
          </w:p>
        </w:tc>
      </w:tr>
      <w:tr w:rsidR="00BE4087" w:rsidRPr="00BC1A4D" w14:paraId="55B2BCDE" w14:textId="77777777" w:rsidTr="00697003">
        <w:trPr>
          <w:trHeight w:val="508"/>
          <w:jc w:val="center"/>
        </w:trPr>
        <w:tc>
          <w:tcPr>
            <w:tcW w:w="1980" w:type="dxa"/>
            <w:tcBorders>
              <w:top w:val="nil"/>
              <w:left w:val="single" w:sz="4" w:space="0" w:color="auto"/>
              <w:bottom w:val="single" w:sz="4" w:space="0" w:color="auto"/>
              <w:right w:val="single" w:sz="4" w:space="0" w:color="auto"/>
            </w:tcBorders>
            <w:shd w:val="clear" w:color="000000" w:fill="D9D9D9"/>
            <w:vAlign w:val="center"/>
            <w:hideMark/>
          </w:tcPr>
          <w:p w14:paraId="6063BA55" w14:textId="77777777" w:rsidR="00BE4087" w:rsidRPr="00BC1A4D" w:rsidRDefault="00BE4087" w:rsidP="00697003">
            <w:pPr>
              <w:spacing w:after="0" w:line="240" w:lineRule="auto"/>
              <w:rPr>
                <w:rFonts w:ascii="Calibri" w:eastAsia="Times New Roman" w:hAnsi="Calibri" w:cs="Times New Roman"/>
                <w:b/>
                <w:bCs/>
                <w:color w:val="000000"/>
                <w:lang w:eastAsia="es-CR"/>
              </w:rPr>
            </w:pPr>
            <w:r w:rsidRPr="00BC1A4D">
              <w:rPr>
                <w:rFonts w:ascii="Calibri" w:eastAsia="Times New Roman" w:hAnsi="Calibri" w:cs="Times New Roman"/>
                <w:b/>
                <w:bCs/>
                <w:color w:val="000000"/>
                <w:lang w:eastAsia="es-CR"/>
              </w:rPr>
              <w:t>Descripción</w:t>
            </w:r>
          </w:p>
        </w:tc>
        <w:tc>
          <w:tcPr>
            <w:tcW w:w="6923" w:type="dxa"/>
            <w:tcBorders>
              <w:top w:val="single" w:sz="4" w:space="0" w:color="auto"/>
              <w:left w:val="nil"/>
              <w:bottom w:val="single" w:sz="4" w:space="0" w:color="auto"/>
              <w:right w:val="single" w:sz="4" w:space="0" w:color="auto"/>
            </w:tcBorders>
            <w:shd w:val="clear" w:color="auto" w:fill="auto"/>
            <w:vAlign w:val="center"/>
            <w:hideMark/>
          </w:tcPr>
          <w:p w14:paraId="6CF031C8" w14:textId="271B32D2" w:rsidR="00BE4087" w:rsidRPr="00C77656" w:rsidRDefault="00BE4087" w:rsidP="00697003">
            <w:pPr>
              <w:spacing w:after="0" w:line="240" w:lineRule="auto"/>
              <w:jc w:val="center"/>
              <w:rPr>
                <w:rFonts w:ascii="Calibri" w:eastAsia="Times New Roman" w:hAnsi="Calibri" w:cs="Times New Roman"/>
                <w:bCs/>
                <w:color w:val="000000"/>
                <w:lang w:eastAsia="es-CR"/>
              </w:rPr>
            </w:pPr>
            <w:r w:rsidRPr="00BE4087">
              <w:rPr>
                <w:rFonts w:ascii="Calibri" w:eastAsia="Times New Roman" w:hAnsi="Calibri" w:cs="Times New Roman"/>
                <w:bCs/>
                <w:color w:val="000000"/>
                <w:lang w:eastAsia="es-CR"/>
              </w:rPr>
              <w:t>Se refiere a la percepción o calificación de estas entidades autorizadas sobre el cumplimiento de la misión del BANHVI</w:t>
            </w:r>
          </w:p>
        </w:tc>
      </w:tr>
      <w:tr w:rsidR="00BE4087" w:rsidRPr="00BC1A4D" w14:paraId="7413CA74" w14:textId="77777777" w:rsidTr="00697003">
        <w:trPr>
          <w:trHeight w:val="375"/>
          <w:jc w:val="center"/>
        </w:trPr>
        <w:tc>
          <w:tcPr>
            <w:tcW w:w="1980" w:type="dxa"/>
            <w:tcBorders>
              <w:top w:val="nil"/>
              <w:left w:val="single" w:sz="4" w:space="0" w:color="auto"/>
              <w:bottom w:val="single" w:sz="4" w:space="0" w:color="auto"/>
              <w:right w:val="single" w:sz="4" w:space="0" w:color="auto"/>
            </w:tcBorders>
            <w:shd w:val="clear" w:color="000000" w:fill="D9D9D9"/>
            <w:vAlign w:val="center"/>
          </w:tcPr>
          <w:p w14:paraId="45046A30" w14:textId="77777777" w:rsidR="00BE4087" w:rsidRPr="00BC1A4D" w:rsidRDefault="00BE4087" w:rsidP="00697003">
            <w:pPr>
              <w:spacing w:after="0" w:line="240" w:lineRule="auto"/>
              <w:rPr>
                <w:rFonts w:ascii="Calibri" w:eastAsia="Times New Roman" w:hAnsi="Calibri" w:cs="Times New Roman"/>
                <w:b/>
                <w:bCs/>
                <w:color w:val="000000"/>
                <w:lang w:eastAsia="es-CR"/>
              </w:rPr>
            </w:pPr>
            <w:r>
              <w:rPr>
                <w:rFonts w:ascii="Calibri" w:eastAsia="Times New Roman" w:hAnsi="Calibri" w:cs="Times New Roman"/>
                <w:b/>
                <w:bCs/>
                <w:color w:val="000000"/>
                <w:lang w:eastAsia="es-CR"/>
              </w:rPr>
              <w:t>Resultado</w:t>
            </w:r>
          </w:p>
        </w:tc>
        <w:tc>
          <w:tcPr>
            <w:tcW w:w="6923" w:type="dxa"/>
            <w:tcBorders>
              <w:top w:val="single" w:sz="4" w:space="0" w:color="auto"/>
              <w:left w:val="nil"/>
              <w:bottom w:val="single" w:sz="4" w:space="0" w:color="auto"/>
              <w:right w:val="single" w:sz="4" w:space="0" w:color="auto"/>
            </w:tcBorders>
            <w:shd w:val="clear" w:color="auto" w:fill="auto"/>
            <w:vAlign w:val="center"/>
          </w:tcPr>
          <w:p w14:paraId="556A8F99" w14:textId="3CD60EFE" w:rsidR="00BE4087" w:rsidRDefault="00BE4087" w:rsidP="00697003">
            <w:pPr>
              <w:spacing w:after="0" w:line="240" w:lineRule="auto"/>
              <w:jc w:val="center"/>
              <w:rPr>
                <w:rFonts w:ascii="Calibri" w:eastAsia="Times New Roman" w:hAnsi="Calibri" w:cs="Times New Roman"/>
                <w:bCs/>
                <w:color w:val="000000"/>
                <w:lang w:eastAsia="es-CR"/>
              </w:rPr>
            </w:pPr>
            <w:r w:rsidRPr="00BE4087">
              <w:rPr>
                <w:rFonts w:ascii="Calibri" w:eastAsia="Times New Roman" w:hAnsi="Calibri" w:cs="Times New Roman"/>
                <w:bCs/>
                <w:color w:val="000000"/>
                <w:lang w:eastAsia="es-CR"/>
              </w:rPr>
              <w:t>Giro oportuno de recursos, reglas claras, mejor comunicación, mejor coordinación, mejor capacitación que repercute en una buena imagen ante las entidades autorizadas</w:t>
            </w:r>
          </w:p>
        </w:tc>
      </w:tr>
      <w:tr w:rsidR="00BE4087" w:rsidRPr="00BC1A4D" w14:paraId="7D034B19" w14:textId="77777777" w:rsidTr="00697003">
        <w:trPr>
          <w:trHeight w:val="375"/>
          <w:jc w:val="center"/>
        </w:trPr>
        <w:tc>
          <w:tcPr>
            <w:tcW w:w="1980" w:type="dxa"/>
            <w:tcBorders>
              <w:top w:val="nil"/>
              <w:left w:val="single" w:sz="4" w:space="0" w:color="auto"/>
              <w:bottom w:val="single" w:sz="4" w:space="0" w:color="auto"/>
              <w:right w:val="single" w:sz="4" w:space="0" w:color="auto"/>
            </w:tcBorders>
            <w:shd w:val="clear" w:color="000000" w:fill="D9D9D9"/>
            <w:vAlign w:val="center"/>
            <w:hideMark/>
          </w:tcPr>
          <w:p w14:paraId="364AB73B" w14:textId="77777777" w:rsidR="00BE4087" w:rsidRPr="00BC1A4D" w:rsidRDefault="00BE4087" w:rsidP="00697003">
            <w:pPr>
              <w:spacing w:after="0" w:line="240" w:lineRule="auto"/>
              <w:rPr>
                <w:rFonts w:ascii="Calibri" w:eastAsia="Times New Roman" w:hAnsi="Calibri" w:cs="Times New Roman"/>
                <w:b/>
                <w:bCs/>
                <w:color w:val="000000"/>
                <w:lang w:eastAsia="es-CR"/>
              </w:rPr>
            </w:pPr>
            <w:r>
              <w:rPr>
                <w:rFonts w:ascii="Calibri" w:eastAsia="Times New Roman" w:hAnsi="Calibri" w:cs="Times New Roman"/>
                <w:b/>
                <w:bCs/>
                <w:color w:val="000000"/>
                <w:lang w:eastAsia="es-CR"/>
              </w:rPr>
              <w:t>Responsable del objetivo</w:t>
            </w:r>
          </w:p>
        </w:tc>
        <w:tc>
          <w:tcPr>
            <w:tcW w:w="6923" w:type="dxa"/>
            <w:tcBorders>
              <w:top w:val="single" w:sz="4" w:space="0" w:color="auto"/>
              <w:left w:val="nil"/>
              <w:bottom w:val="single" w:sz="4" w:space="0" w:color="auto"/>
              <w:right w:val="single" w:sz="4" w:space="0" w:color="auto"/>
            </w:tcBorders>
            <w:shd w:val="clear" w:color="auto" w:fill="auto"/>
            <w:vAlign w:val="center"/>
            <w:hideMark/>
          </w:tcPr>
          <w:p w14:paraId="6B642C45" w14:textId="5C73906A" w:rsidR="00BE4087" w:rsidRPr="00C77656" w:rsidRDefault="00AD0607" w:rsidP="00697003">
            <w:pPr>
              <w:spacing w:after="0" w:line="240" w:lineRule="auto"/>
              <w:jc w:val="center"/>
              <w:rPr>
                <w:rFonts w:ascii="Calibri" w:eastAsia="Times New Roman" w:hAnsi="Calibri" w:cs="Times New Roman"/>
                <w:bCs/>
                <w:color w:val="000000"/>
                <w:lang w:eastAsia="es-CR"/>
              </w:rPr>
            </w:pPr>
            <w:r>
              <w:rPr>
                <w:rFonts w:ascii="Calibri" w:eastAsia="Times New Roman" w:hAnsi="Calibri" w:cs="Times New Roman"/>
                <w:bCs/>
                <w:color w:val="000000"/>
                <w:lang w:eastAsia="es-CR"/>
              </w:rPr>
              <w:t>Gerente General</w:t>
            </w:r>
          </w:p>
        </w:tc>
      </w:tr>
      <w:tr w:rsidR="00BE4087" w:rsidRPr="00BC1A4D" w14:paraId="333C5180" w14:textId="77777777" w:rsidTr="00697003">
        <w:trPr>
          <w:trHeight w:val="360"/>
          <w:jc w:val="center"/>
        </w:trPr>
        <w:tc>
          <w:tcPr>
            <w:tcW w:w="1980" w:type="dxa"/>
            <w:tcBorders>
              <w:top w:val="nil"/>
              <w:left w:val="single" w:sz="4" w:space="0" w:color="auto"/>
              <w:bottom w:val="single" w:sz="4" w:space="0" w:color="auto"/>
              <w:right w:val="single" w:sz="4" w:space="0" w:color="auto"/>
            </w:tcBorders>
            <w:shd w:val="clear" w:color="000000" w:fill="D9D9D9"/>
            <w:vAlign w:val="center"/>
            <w:hideMark/>
          </w:tcPr>
          <w:p w14:paraId="0264FDFD" w14:textId="77777777" w:rsidR="00BE4087" w:rsidRPr="00BC1A4D" w:rsidRDefault="00BE4087" w:rsidP="00697003">
            <w:pPr>
              <w:spacing w:after="0" w:line="240" w:lineRule="auto"/>
              <w:rPr>
                <w:rFonts w:ascii="Calibri" w:eastAsia="Times New Roman" w:hAnsi="Calibri" w:cs="Times New Roman"/>
                <w:b/>
                <w:bCs/>
                <w:color w:val="000000"/>
                <w:lang w:eastAsia="es-CR"/>
              </w:rPr>
            </w:pPr>
            <w:r w:rsidRPr="00BC1A4D">
              <w:rPr>
                <w:rFonts w:ascii="Calibri" w:eastAsia="Times New Roman" w:hAnsi="Calibri" w:cs="Times New Roman"/>
                <w:b/>
                <w:bCs/>
                <w:color w:val="000000"/>
                <w:lang w:eastAsia="es-CR"/>
              </w:rPr>
              <w:t>Indicador</w:t>
            </w:r>
          </w:p>
        </w:tc>
        <w:tc>
          <w:tcPr>
            <w:tcW w:w="6923" w:type="dxa"/>
            <w:tcBorders>
              <w:top w:val="single" w:sz="4" w:space="0" w:color="auto"/>
              <w:left w:val="nil"/>
              <w:bottom w:val="single" w:sz="4" w:space="0" w:color="auto"/>
              <w:right w:val="single" w:sz="4" w:space="0" w:color="auto"/>
            </w:tcBorders>
            <w:shd w:val="clear" w:color="auto" w:fill="auto"/>
            <w:vAlign w:val="center"/>
            <w:hideMark/>
          </w:tcPr>
          <w:p w14:paraId="777088C8" w14:textId="5FFF6DE5" w:rsidR="00BE4087" w:rsidRPr="00C77656" w:rsidRDefault="00D2333A" w:rsidP="00697003">
            <w:pPr>
              <w:spacing w:after="0" w:line="240" w:lineRule="auto"/>
              <w:jc w:val="center"/>
              <w:rPr>
                <w:rFonts w:ascii="Calibri" w:eastAsia="Times New Roman" w:hAnsi="Calibri" w:cs="Times New Roman"/>
                <w:bCs/>
                <w:color w:val="000000"/>
                <w:lang w:eastAsia="es-CR"/>
              </w:rPr>
            </w:pPr>
            <w:r w:rsidRPr="00D2333A">
              <w:rPr>
                <w:rFonts w:ascii="Calibri" w:eastAsia="Times New Roman" w:hAnsi="Calibri" w:cs="Times New Roman"/>
                <w:bCs/>
                <w:color w:val="000000"/>
                <w:lang w:eastAsia="es-CR"/>
              </w:rPr>
              <w:t>(Número de entidades que califican al BANHVI con 75% de satisfacción /  Total de Entidades)</w:t>
            </w:r>
          </w:p>
        </w:tc>
      </w:tr>
      <w:tr w:rsidR="00BE4087" w:rsidRPr="00BC1A4D" w14:paraId="2FF62CA8" w14:textId="77777777" w:rsidTr="00697003">
        <w:trPr>
          <w:trHeight w:val="412"/>
          <w:jc w:val="center"/>
        </w:trPr>
        <w:tc>
          <w:tcPr>
            <w:tcW w:w="1980" w:type="dxa"/>
            <w:tcBorders>
              <w:top w:val="nil"/>
              <w:left w:val="single" w:sz="4" w:space="0" w:color="auto"/>
              <w:bottom w:val="single" w:sz="4" w:space="0" w:color="auto"/>
              <w:right w:val="single" w:sz="4" w:space="0" w:color="auto"/>
            </w:tcBorders>
            <w:shd w:val="clear" w:color="000000" w:fill="D9D9D9"/>
            <w:vAlign w:val="center"/>
          </w:tcPr>
          <w:p w14:paraId="2C0F7B2F" w14:textId="77777777" w:rsidR="00BE4087" w:rsidRPr="00BC1A4D" w:rsidRDefault="00BE4087" w:rsidP="00697003">
            <w:pPr>
              <w:spacing w:after="0" w:line="240" w:lineRule="auto"/>
              <w:rPr>
                <w:rFonts w:ascii="Calibri" w:eastAsia="Times New Roman" w:hAnsi="Calibri" w:cs="Times New Roman"/>
                <w:b/>
                <w:bCs/>
                <w:color w:val="000000"/>
                <w:lang w:eastAsia="es-CR"/>
              </w:rPr>
            </w:pPr>
            <w:r>
              <w:rPr>
                <w:rFonts w:ascii="Calibri" w:eastAsia="Times New Roman" w:hAnsi="Calibri" w:cs="Times New Roman"/>
                <w:b/>
                <w:bCs/>
                <w:color w:val="000000"/>
                <w:lang w:eastAsia="es-CR"/>
              </w:rPr>
              <w:t>Actualizador</w:t>
            </w:r>
          </w:p>
        </w:tc>
        <w:tc>
          <w:tcPr>
            <w:tcW w:w="6923" w:type="dxa"/>
            <w:tcBorders>
              <w:top w:val="single" w:sz="4" w:space="0" w:color="auto"/>
              <w:left w:val="nil"/>
              <w:bottom w:val="single" w:sz="4" w:space="0" w:color="auto"/>
              <w:right w:val="single" w:sz="4" w:space="0" w:color="auto"/>
            </w:tcBorders>
            <w:shd w:val="clear" w:color="auto" w:fill="auto"/>
            <w:vAlign w:val="center"/>
          </w:tcPr>
          <w:p w14:paraId="68F59230" w14:textId="664F9FF1" w:rsidR="00BE4087" w:rsidRPr="00C77656" w:rsidRDefault="00AD0607" w:rsidP="00697003">
            <w:pPr>
              <w:spacing w:after="0" w:line="240" w:lineRule="auto"/>
              <w:jc w:val="center"/>
              <w:rPr>
                <w:rFonts w:ascii="Calibri" w:eastAsia="Times New Roman" w:hAnsi="Calibri" w:cs="Times New Roman"/>
                <w:bCs/>
                <w:color w:val="000000"/>
                <w:lang w:eastAsia="es-CR"/>
              </w:rPr>
            </w:pPr>
            <w:r>
              <w:rPr>
                <w:rFonts w:ascii="Calibri" w:eastAsia="Times New Roman" w:hAnsi="Calibri" w:cs="Times New Roman"/>
                <w:bCs/>
                <w:color w:val="000000"/>
                <w:lang w:eastAsia="es-CR"/>
              </w:rPr>
              <w:t xml:space="preserve">Jefatura Unidad de Comunicaciones </w:t>
            </w:r>
          </w:p>
        </w:tc>
      </w:tr>
      <w:tr w:rsidR="00BE4087" w:rsidRPr="00BC1A4D" w14:paraId="6921DD3F" w14:textId="77777777" w:rsidTr="00697003">
        <w:trPr>
          <w:trHeight w:val="404"/>
          <w:jc w:val="center"/>
        </w:trPr>
        <w:tc>
          <w:tcPr>
            <w:tcW w:w="1980" w:type="dxa"/>
            <w:tcBorders>
              <w:top w:val="nil"/>
              <w:left w:val="single" w:sz="4" w:space="0" w:color="auto"/>
              <w:bottom w:val="single" w:sz="4" w:space="0" w:color="auto"/>
              <w:right w:val="single" w:sz="4" w:space="0" w:color="auto"/>
            </w:tcBorders>
            <w:shd w:val="clear" w:color="000000" w:fill="D9D9D9"/>
            <w:vAlign w:val="center"/>
            <w:hideMark/>
          </w:tcPr>
          <w:p w14:paraId="121BEE1E" w14:textId="77777777" w:rsidR="00BE4087" w:rsidRPr="00BC1A4D" w:rsidRDefault="00BE4087" w:rsidP="00697003">
            <w:pPr>
              <w:spacing w:after="0" w:line="240" w:lineRule="auto"/>
              <w:rPr>
                <w:rFonts w:ascii="Calibri" w:eastAsia="Times New Roman" w:hAnsi="Calibri" w:cs="Times New Roman"/>
                <w:b/>
                <w:bCs/>
                <w:color w:val="000000"/>
                <w:lang w:eastAsia="es-CR"/>
              </w:rPr>
            </w:pPr>
            <w:r w:rsidRPr="00BC1A4D">
              <w:rPr>
                <w:rFonts w:ascii="Calibri" w:eastAsia="Times New Roman" w:hAnsi="Calibri" w:cs="Times New Roman"/>
                <w:b/>
                <w:bCs/>
                <w:color w:val="000000"/>
                <w:lang w:eastAsia="es-CR"/>
              </w:rPr>
              <w:t>Fijador de la meta</w:t>
            </w:r>
          </w:p>
        </w:tc>
        <w:tc>
          <w:tcPr>
            <w:tcW w:w="6923" w:type="dxa"/>
            <w:tcBorders>
              <w:top w:val="single" w:sz="4" w:space="0" w:color="auto"/>
              <w:left w:val="nil"/>
              <w:bottom w:val="single" w:sz="4" w:space="0" w:color="auto"/>
              <w:right w:val="single" w:sz="4" w:space="0" w:color="auto"/>
            </w:tcBorders>
            <w:shd w:val="clear" w:color="auto" w:fill="auto"/>
            <w:vAlign w:val="center"/>
            <w:hideMark/>
          </w:tcPr>
          <w:p w14:paraId="548ABA82" w14:textId="22CF73EA" w:rsidR="00BE4087" w:rsidRPr="00C77656" w:rsidRDefault="00AD0607" w:rsidP="00697003">
            <w:pPr>
              <w:spacing w:after="0" w:line="240" w:lineRule="auto"/>
              <w:jc w:val="center"/>
              <w:rPr>
                <w:rFonts w:ascii="Calibri" w:eastAsia="Times New Roman" w:hAnsi="Calibri" w:cs="Times New Roman"/>
                <w:bCs/>
                <w:color w:val="000000"/>
                <w:lang w:eastAsia="es-CR"/>
              </w:rPr>
            </w:pPr>
            <w:r>
              <w:rPr>
                <w:rFonts w:ascii="Calibri" w:eastAsia="Times New Roman" w:hAnsi="Calibri" w:cs="Times New Roman"/>
                <w:bCs/>
                <w:color w:val="000000"/>
                <w:lang w:eastAsia="es-CR"/>
              </w:rPr>
              <w:t>Gerencia General</w:t>
            </w:r>
          </w:p>
        </w:tc>
      </w:tr>
      <w:tr w:rsidR="00BE4087" w:rsidRPr="00BC1A4D" w14:paraId="6F51FC5E" w14:textId="77777777" w:rsidTr="00697003">
        <w:trPr>
          <w:trHeight w:val="375"/>
          <w:jc w:val="center"/>
        </w:trPr>
        <w:tc>
          <w:tcPr>
            <w:tcW w:w="1980" w:type="dxa"/>
            <w:tcBorders>
              <w:top w:val="nil"/>
              <w:left w:val="single" w:sz="4" w:space="0" w:color="auto"/>
              <w:bottom w:val="single" w:sz="4" w:space="0" w:color="auto"/>
              <w:right w:val="single" w:sz="4" w:space="0" w:color="auto"/>
            </w:tcBorders>
            <w:shd w:val="clear" w:color="000000" w:fill="D9D9D9"/>
            <w:vAlign w:val="center"/>
            <w:hideMark/>
          </w:tcPr>
          <w:p w14:paraId="5331B9CA" w14:textId="77777777" w:rsidR="00BE4087" w:rsidRPr="00BC1A4D" w:rsidRDefault="00BE4087" w:rsidP="00697003">
            <w:pPr>
              <w:spacing w:after="0" w:line="240" w:lineRule="auto"/>
              <w:rPr>
                <w:rFonts w:ascii="Calibri" w:eastAsia="Times New Roman" w:hAnsi="Calibri" w:cs="Times New Roman"/>
                <w:b/>
                <w:bCs/>
                <w:color w:val="000000"/>
                <w:lang w:eastAsia="es-CR"/>
              </w:rPr>
            </w:pPr>
            <w:r w:rsidRPr="00BC1A4D">
              <w:rPr>
                <w:rFonts w:ascii="Calibri" w:eastAsia="Times New Roman" w:hAnsi="Calibri" w:cs="Times New Roman"/>
                <w:b/>
                <w:bCs/>
                <w:color w:val="000000"/>
                <w:lang w:eastAsia="es-CR"/>
              </w:rPr>
              <w:t>Frecuencia</w:t>
            </w:r>
          </w:p>
        </w:tc>
        <w:tc>
          <w:tcPr>
            <w:tcW w:w="6923" w:type="dxa"/>
            <w:tcBorders>
              <w:top w:val="single" w:sz="4" w:space="0" w:color="auto"/>
              <w:left w:val="nil"/>
              <w:bottom w:val="single" w:sz="4" w:space="0" w:color="auto"/>
              <w:right w:val="single" w:sz="4" w:space="0" w:color="auto"/>
            </w:tcBorders>
            <w:shd w:val="clear" w:color="auto" w:fill="auto"/>
            <w:vAlign w:val="center"/>
            <w:hideMark/>
          </w:tcPr>
          <w:p w14:paraId="35B1568C" w14:textId="77777777" w:rsidR="00BE4087" w:rsidRPr="00C77656" w:rsidRDefault="00BE4087" w:rsidP="00697003">
            <w:pPr>
              <w:spacing w:after="0" w:line="240" w:lineRule="auto"/>
              <w:jc w:val="center"/>
              <w:rPr>
                <w:rFonts w:ascii="Calibri" w:eastAsia="Times New Roman" w:hAnsi="Calibri" w:cs="Times New Roman"/>
                <w:bCs/>
                <w:color w:val="000000"/>
                <w:lang w:eastAsia="es-CR"/>
              </w:rPr>
            </w:pPr>
            <w:r>
              <w:rPr>
                <w:rFonts w:ascii="Calibri" w:eastAsia="Times New Roman" w:hAnsi="Calibri" w:cs="Times New Roman"/>
                <w:bCs/>
                <w:color w:val="000000"/>
                <w:lang w:eastAsia="es-CR"/>
              </w:rPr>
              <w:t>Anual</w:t>
            </w:r>
          </w:p>
        </w:tc>
      </w:tr>
    </w:tbl>
    <w:p w14:paraId="31A8FC92" w14:textId="1DA5D4EB" w:rsidR="003465FE" w:rsidRDefault="003465FE" w:rsidP="00BE4087">
      <w:pPr>
        <w:jc w:val="both"/>
        <w:rPr>
          <w:rFonts w:ascii="Calibri" w:hAnsi="Calibri" w:cs="Arial"/>
          <w:kern w:val="24"/>
        </w:rPr>
      </w:pPr>
    </w:p>
    <w:p w14:paraId="7DE5FE35" w14:textId="00C7507C" w:rsidR="003465FE" w:rsidRDefault="003465FE">
      <w:pPr>
        <w:spacing w:after="160" w:line="259" w:lineRule="auto"/>
        <w:rPr>
          <w:rFonts w:ascii="Calibri" w:hAnsi="Calibri" w:cs="Arial"/>
          <w:kern w:val="24"/>
        </w:rPr>
      </w:pPr>
    </w:p>
    <w:p w14:paraId="113711B1" w14:textId="77777777" w:rsidR="006630D2" w:rsidRDefault="006630D2">
      <w:pPr>
        <w:spacing w:after="160" w:line="259" w:lineRule="auto"/>
        <w:rPr>
          <w:rFonts w:ascii="Calibri" w:hAnsi="Calibri" w:cs="Arial"/>
          <w:kern w:val="24"/>
        </w:rPr>
      </w:pPr>
    </w:p>
    <w:p w14:paraId="08AE77A4" w14:textId="77777777" w:rsidR="006630D2" w:rsidRDefault="006630D2">
      <w:pPr>
        <w:spacing w:after="160" w:line="259" w:lineRule="auto"/>
        <w:rPr>
          <w:rFonts w:ascii="Calibri" w:hAnsi="Calibri" w:cs="Arial"/>
          <w:kern w:val="24"/>
        </w:rPr>
      </w:pPr>
    </w:p>
    <w:p w14:paraId="0A265893" w14:textId="350B4EF6" w:rsidR="00690B89" w:rsidRPr="007831FB" w:rsidRDefault="00690B89" w:rsidP="00F169C8">
      <w:pPr>
        <w:pStyle w:val="Ttulo2"/>
        <w:numPr>
          <w:ilvl w:val="1"/>
          <w:numId w:val="25"/>
        </w:numPr>
        <w:spacing w:after="200" w:line="276" w:lineRule="auto"/>
        <w:rPr>
          <w:rFonts w:asciiTheme="minorHAnsi" w:hAnsiTheme="minorHAnsi" w:cstheme="majorHAnsi"/>
          <w:b/>
          <w:smallCaps w:val="0"/>
          <w:sz w:val="24"/>
          <w:szCs w:val="22"/>
        </w:rPr>
      </w:pPr>
      <w:bookmarkStart w:id="155" w:name="_Toc448998006"/>
      <w:r>
        <w:rPr>
          <w:rFonts w:asciiTheme="minorHAnsi" w:hAnsiTheme="minorHAnsi" w:cstheme="majorHAnsi"/>
          <w:b/>
          <w:smallCaps w:val="0"/>
          <w:sz w:val="24"/>
          <w:szCs w:val="22"/>
        </w:rPr>
        <w:lastRenderedPageBreak/>
        <w:t>Mapa estratégico</w:t>
      </w:r>
      <w:bookmarkEnd w:id="155"/>
    </w:p>
    <w:p w14:paraId="16B4B4C3" w14:textId="71D308B5" w:rsidR="002747FE" w:rsidRDefault="002747FE" w:rsidP="00EB2E81">
      <w:pPr>
        <w:jc w:val="both"/>
        <w:rPr>
          <w:rFonts w:ascii="Calibri" w:hAnsi="Calibri" w:cs="Arial"/>
          <w:kern w:val="24"/>
        </w:rPr>
      </w:pPr>
      <w:r>
        <w:rPr>
          <w:rFonts w:ascii="Calibri" w:hAnsi="Calibri" w:cs="Arial"/>
          <w:kern w:val="24"/>
        </w:rPr>
        <w:t xml:space="preserve">Tomando como referencia </w:t>
      </w:r>
      <w:r w:rsidR="00690B89">
        <w:rPr>
          <w:rFonts w:ascii="Calibri" w:hAnsi="Calibri" w:cs="Arial"/>
          <w:kern w:val="24"/>
        </w:rPr>
        <w:t>l</w:t>
      </w:r>
      <w:r>
        <w:rPr>
          <w:rFonts w:ascii="Calibri" w:hAnsi="Calibri" w:cs="Arial"/>
          <w:kern w:val="24"/>
        </w:rPr>
        <w:t xml:space="preserve">os objetivos propuestos, se procedió a elaborar un mapa estratégico, </w:t>
      </w:r>
      <w:r w:rsidR="00690B89">
        <w:rPr>
          <w:rFonts w:ascii="Calibri" w:hAnsi="Calibri" w:cs="Arial"/>
          <w:kern w:val="24"/>
        </w:rPr>
        <w:t>que permita ver en un panorama global los objetivos estratégicos y entender la interrelación entre ellos y las perspectivas del BSC</w:t>
      </w:r>
      <w:r>
        <w:rPr>
          <w:rFonts w:ascii="Calibri" w:hAnsi="Calibri" w:cs="Arial"/>
          <w:kern w:val="24"/>
        </w:rPr>
        <w:t>.</w:t>
      </w:r>
    </w:p>
    <w:p w14:paraId="4801F3BA" w14:textId="53279E87" w:rsidR="00690B89" w:rsidRDefault="00690B89" w:rsidP="00EB2E81">
      <w:pPr>
        <w:jc w:val="both"/>
        <w:rPr>
          <w:rFonts w:ascii="Calibri" w:hAnsi="Calibri" w:cs="Arial"/>
          <w:kern w:val="24"/>
        </w:rPr>
      </w:pPr>
      <w:r>
        <w:rPr>
          <w:rFonts w:ascii="Calibri" w:hAnsi="Calibri" w:cs="Arial"/>
          <w:kern w:val="24"/>
        </w:rPr>
        <w:t>Se presenta a continuación el mapa estratégico.</w:t>
      </w:r>
    </w:p>
    <w:p w14:paraId="283074DE" w14:textId="77777777" w:rsidR="006630D2" w:rsidRDefault="006630D2" w:rsidP="00EB2E81">
      <w:pPr>
        <w:jc w:val="both"/>
        <w:rPr>
          <w:rFonts w:ascii="Calibri" w:hAnsi="Calibri" w:cs="Arial"/>
          <w:kern w:val="24"/>
        </w:rPr>
      </w:pPr>
    </w:p>
    <w:p w14:paraId="168AE87A" w14:textId="56F899A7" w:rsidR="002747FE" w:rsidRDefault="002747FE" w:rsidP="002747FE">
      <w:pPr>
        <w:jc w:val="center"/>
        <w:rPr>
          <w:rFonts w:asciiTheme="minorHAnsi" w:hAnsiTheme="minorHAnsi" w:cstheme="majorHAnsi"/>
          <w:b/>
          <w:smallCaps/>
        </w:rPr>
      </w:pPr>
      <w:r>
        <w:rPr>
          <w:rFonts w:asciiTheme="minorHAnsi" w:hAnsiTheme="minorHAnsi" w:cstheme="majorHAnsi"/>
          <w:b/>
          <w:smallCaps/>
          <w:noProof/>
          <w:lang w:val="es-ES" w:eastAsia="es-ES"/>
        </w:rPr>
        <w:drawing>
          <wp:inline distT="0" distB="0" distL="0" distR="0" wp14:anchorId="73BAE412" wp14:editId="4DD0F199">
            <wp:extent cx="5882553" cy="4736763"/>
            <wp:effectExtent l="0" t="0" r="4445" b="698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5882553" cy="4736763"/>
                    </a:xfrm>
                    <a:prstGeom prst="rect">
                      <a:avLst/>
                    </a:prstGeom>
                    <a:noFill/>
                    <a:ln>
                      <a:noFill/>
                    </a:ln>
                    <a:extLst>
                      <a:ext uri="{53640926-AAD7-44D8-BBD7-CCE9431645EC}">
                        <a14:shadowObscured xmlns:a14="http://schemas.microsoft.com/office/drawing/2010/main"/>
                      </a:ext>
                    </a:extLst>
                  </pic:spPr>
                </pic:pic>
              </a:graphicData>
            </a:graphic>
          </wp:inline>
        </w:drawing>
      </w:r>
    </w:p>
    <w:p w14:paraId="4D3BD219" w14:textId="10F98B15" w:rsidR="002747FE" w:rsidRPr="006F31AF" w:rsidRDefault="002747FE" w:rsidP="002747FE">
      <w:pPr>
        <w:pStyle w:val="Epgrafe"/>
        <w:jc w:val="center"/>
        <w:rPr>
          <w:rFonts w:asciiTheme="minorHAnsi" w:hAnsiTheme="minorHAnsi"/>
          <w:b w:val="0"/>
          <w:color w:val="auto"/>
          <w:sz w:val="22"/>
          <w:szCs w:val="22"/>
        </w:rPr>
      </w:pPr>
      <w:bookmarkStart w:id="156" w:name="_Toc448998043"/>
      <w:r w:rsidRPr="006F31AF">
        <w:rPr>
          <w:rFonts w:asciiTheme="minorHAnsi" w:hAnsiTheme="minorHAnsi"/>
          <w:b w:val="0"/>
          <w:i/>
          <w:color w:val="auto"/>
          <w:sz w:val="22"/>
          <w:szCs w:val="22"/>
        </w:rPr>
        <w:t xml:space="preserve">Figura </w:t>
      </w:r>
      <w:r w:rsidRPr="006F31AF">
        <w:rPr>
          <w:rFonts w:asciiTheme="minorHAnsi" w:hAnsiTheme="minorHAnsi"/>
          <w:b w:val="0"/>
          <w:i/>
          <w:color w:val="auto"/>
          <w:sz w:val="22"/>
          <w:szCs w:val="22"/>
        </w:rPr>
        <w:fldChar w:fldCharType="begin"/>
      </w:r>
      <w:r w:rsidRPr="006F31AF">
        <w:rPr>
          <w:rFonts w:asciiTheme="minorHAnsi" w:hAnsiTheme="minorHAnsi"/>
          <w:b w:val="0"/>
          <w:i/>
          <w:color w:val="auto"/>
          <w:sz w:val="22"/>
          <w:szCs w:val="22"/>
        </w:rPr>
        <w:instrText xml:space="preserve"> SEQ Figura \* ARABIC </w:instrText>
      </w:r>
      <w:r w:rsidRPr="006F31AF">
        <w:rPr>
          <w:rFonts w:asciiTheme="minorHAnsi" w:hAnsiTheme="minorHAnsi"/>
          <w:b w:val="0"/>
          <w:i/>
          <w:color w:val="auto"/>
          <w:sz w:val="22"/>
          <w:szCs w:val="22"/>
        </w:rPr>
        <w:fldChar w:fldCharType="separate"/>
      </w:r>
      <w:r w:rsidR="00810FB6">
        <w:rPr>
          <w:rFonts w:asciiTheme="minorHAnsi" w:hAnsiTheme="minorHAnsi"/>
          <w:b w:val="0"/>
          <w:i/>
          <w:noProof/>
          <w:color w:val="auto"/>
          <w:sz w:val="22"/>
          <w:szCs w:val="22"/>
        </w:rPr>
        <w:t>10</w:t>
      </w:r>
      <w:r w:rsidRPr="006F31AF">
        <w:rPr>
          <w:rFonts w:asciiTheme="minorHAnsi" w:hAnsiTheme="minorHAnsi"/>
          <w:b w:val="0"/>
          <w:i/>
          <w:color w:val="auto"/>
          <w:sz w:val="22"/>
          <w:szCs w:val="22"/>
        </w:rPr>
        <w:fldChar w:fldCharType="end"/>
      </w:r>
      <w:r w:rsidRPr="006F31AF">
        <w:rPr>
          <w:rFonts w:asciiTheme="minorHAnsi" w:hAnsiTheme="minorHAnsi"/>
          <w:b w:val="0"/>
          <w:color w:val="auto"/>
          <w:sz w:val="22"/>
          <w:szCs w:val="22"/>
        </w:rPr>
        <w:t xml:space="preserve"> </w:t>
      </w:r>
      <w:r>
        <w:rPr>
          <w:rFonts w:asciiTheme="minorHAnsi" w:hAnsiTheme="minorHAnsi"/>
          <w:b w:val="0"/>
          <w:color w:val="auto"/>
          <w:sz w:val="22"/>
          <w:szCs w:val="22"/>
        </w:rPr>
        <w:t>Mapa estratégico con objetivos estratégicos propuestos</w:t>
      </w:r>
      <w:bookmarkEnd w:id="156"/>
    </w:p>
    <w:p w14:paraId="66003B84" w14:textId="77777777" w:rsidR="006630D2" w:rsidRDefault="006630D2" w:rsidP="000F2CBD">
      <w:pPr>
        <w:jc w:val="both"/>
        <w:rPr>
          <w:rFonts w:ascii="Calibri" w:hAnsi="Calibri" w:cs="Arial"/>
          <w:kern w:val="24"/>
        </w:rPr>
      </w:pPr>
    </w:p>
    <w:p w14:paraId="2ED3F65F" w14:textId="77777777" w:rsidR="00AD0607" w:rsidRDefault="00AD0607" w:rsidP="000F2CBD">
      <w:pPr>
        <w:jc w:val="both"/>
        <w:rPr>
          <w:rFonts w:ascii="Calibri" w:hAnsi="Calibri" w:cs="Arial"/>
          <w:kern w:val="24"/>
        </w:rPr>
      </w:pPr>
    </w:p>
    <w:p w14:paraId="149F5F39" w14:textId="77777777" w:rsidR="00AD0607" w:rsidRDefault="00AD0607" w:rsidP="000F2CBD">
      <w:pPr>
        <w:jc w:val="both"/>
        <w:rPr>
          <w:rFonts w:ascii="Calibri" w:hAnsi="Calibri" w:cs="Arial"/>
          <w:kern w:val="24"/>
        </w:rPr>
      </w:pPr>
    </w:p>
    <w:p w14:paraId="7B9AE1BE" w14:textId="6C147261" w:rsidR="00AF35A8" w:rsidRPr="007831FB" w:rsidRDefault="00AF35A8" w:rsidP="00F169C8">
      <w:pPr>
        <w:pStyle w:val="Ttulo2"/>
        <w:numPr>
          <w:ilvl w:val="1"/>
          <w:numId w:val="25"/>
        </w:numPr>
        <w:spacing w:after="200" w:line="276" w:lineRule="auto"/>
        <w:rPr>
          <w:rFonts w:asciiTheme="minorHAnsi" w:hAnsiTheme="minorHAnsi" w:cstheme="majorHAnsi"/>
          <w:b/>
          <w:smallCaps w:val="0"/>
          <w:sz w:val="24"/>
          <w:szCs w:val="22"/>
        </w:rPr>
      </w:pPr>
      <w:bookmarkStart w:id="157" w:name="_Toc448998007"/>
      <w:r>
        <w:rPr>
          <w:rFonts w:asciiTheme="minorHAnsi" w:hAnsiTheme="minorHAnsi" w:cstheme="majorHAnsi"/>
          <w:b/>
          <w:smallCaps w:val="0"/>
          <w:sz w:val="24"/>
          <w:szCs w:val="22"/>
        </w:rPr>
        <w:lastRenderedPageBreak/>
        <w:t>Metas</w:t>
      </w:r>
      <w:bookmarkEnd w:id="157"/>
    </w:p>
    <w:p w14:paraId="340D8852" w14:textId="6774F310" w:rsidR="00EB2E81" w:rsidRPr="00AF35A8" w:rsidRDefault="00EB2E81" w:rsidP="00AF35A8">
      <w:pPr>
        <w:spacing w:after="0"/>
        <w:jc w:val="both"/>
        <w:rPr>
          <w:rFonts w:asciiTheme="minorHAnsi" w:hAnsiTheme="minorHAnsi" w:cstheme="majorHAnsi"/>
          <w:b/>
        </w:rPr>
      </w:pPr>
    </w:p>
    <w:p w14:paraId="7DACF25D" w14:textId="77777777" w:rsidR="00697003" w:rsidRDefault="00697003" w:rsidP="00697003">
      <w:pPr>
        <w:jc w:val="both"/>
        <w:rPr>
          <w:rFonts w:asciiTheme="minorHAnsi" w:hAnsiTheme="minorHAnsi"/>
          <w:lang w:val="es-ES_tradnl"/>
        </w:rPr>
      </w:pPr>
      <w:r w:rsidRPr="00561547">
        <w:rPr>
          <w:rFonts w:asciiTheme="minorHAnsi" w:hAnsiTheme="minorHAnsi"/>
          <w:lang w:val="es-ES_tradnl"/>
        </w:rPr>
        <w:t>Conforme</w:t>
      </w:r>
      <w:r>
        <w:rPr>
          <w:rFonts w:asciiTheme="minorHAnsi" w:hAnsiTheme="minorHAnsi"/>
          <w:lang w:val="es-ES_tradnl"/>
        </w:rPr>
        <w:t xml:space="preserve"> a la metodología aprobada, una vez definidos los objetivos estratégicos e indicadores, se procedió a determinar las metas para cada uno de ellos.</w:t>
      </w:r>
    </w:p>
    <w:p w14:paraId="6EDAE42D" w14:textId="77777777" w:rsidR="00697003" w:rsidRDefault="00697003" w:rsidP="00697003">
      <w:pPr>
        <w:jc w:val="both"/>
        <w:rPr>
          <w:rFonts w:asciiTheme="minorHAnsi" w:hAnsiTheme="minorHAnsi"/>
          <w:lang w:val="es-ES_tradnl"/>
        </w:rPr>
      </w:pPr>
      <w:r>
        <w:rPr>
          <w:rFonts w:asciiTheme="minorHAnsi" w:hAnsiTheme="minorHAnsi"/>
          <w:lang w:val="es-ES_tradnl"/>
        </w:rPr>
        <w:t>A continuación se presentan las metas para cada uno de los objetivos.</w:t>
      </w:r>
    </w:p>
    <w:p w14:paraId="5988F80B" w14:textId="77777777" w:rsidR="00B47FEA" w:rsidRDefault="00B47FEA">
      <w:pPr>
        <w:spacing w:after="160" w:line="259" w:lineRule="auto"/>
        <w:rPr>
          <w:rFonts w:asciiTheme="minorHAnsi" w:hAnsiTheme="minorHAnsi"/>
          <w:b/>
          <w:lang w:val="es-ES_tradnl"/>
        </w:rPr>
      </w:pPr>
    </w:p>
    <w:p w14:paraId="1CC79E99" w14:textId="79674F01" w:rsidR="00697003" w:rsidRDefault="00697003" w:rsidP="00F169C8">
      <w:pPr>
        <w:pStyle w:val="Prrafodelista"/>
        <w:numPr>
          <w:ilvl w:val="0"/>
          <w:numId w:val="48"/>
        </w:numPr>
        <w:jc w:val="both"/>
        <w:rPr>
          <w:rFonts w:asciiTheme="minorHAnsi" w:hAnsiTheme="minorHAnsi"/>
          <w:b/>
          <w:lang w:val="es-ES_tradnl"/>
        </w:rPr>
      </w:pPr>
      <w:r>
        <w:rPr>
          <w:rFonts w:asciiTheme="minorHAnsi" w:hAnsiTheme="minorHAnsi"/>
          <w:b/>
          <w:lang w:val="es-ES_tradnl"/>
        </w:rPr>
        <w:t>Perspectiva de capacidad organizacional</w:t>
      </w:r>
    </w:p>
    <w:p w14:paraId="311C0AE1" w14:textId="77777777" w:rsidR="00697003" w:rsidRDefault="00697003" w:rsidP="00697003">
      <w:pPr>
        <w:spacing w:after="160" w:line="259" w:lineRule="auto"/>
        <w:jc w:val="both"/>
        <w:rPr>
          <w:rFonts w:asciiTheme="minorHAnsi" w:hAnsiTheme="minorHAnsi"/>
          <w:lang w:val="es-ES_tradnl"/>
        </w:rPr>
      </w:pPr>
      <w:r w:rsidRPr="000C2C4A">
        <w:rPr>
          <w:rFonts w:asciiTheme="minorHAnsi" w:hAnsiTheme="minorHAnsi"/>
          <w:lang w:val="es-ES_tradnl"/>
        </w:rPr>
        <w:t>La</w:t>
      </w:r>
      <w:r>
        <w:rPr>
          <w:rFonts w:asciiTheme="minorHAnsi" w:hAnsiTheme="minorHAnsi"/>
          <w:lang w:val="es-ES_tradnl"/>
        </w:rPr>
        <w:t xml:space="preserve"> tabla siguiente presenta las metas para los objetivos estratégicos de la perspectiva de capacidad organizacional.</w:t>
      </w:r>
    </w:p>
    <w:p w14:paraId="1BDA3587" w14:textId="77777777" w:rsidR="00697003" w:rsidRDefault="00697003" w:rsidP="00697003">
      <w:pPr>
        <w:spacing w:after="160" w:line="259" w:lineRule="auto"/>
        <w:jc w:val="both"/>
        <w:rPr>
          <w:rFonts w:asciiTheme="minorHAnsi" w:hAnsiTheme="minorHAnsi"/>
          <w:lang w:val="es-ES_tradnl"/>
        </w:rPr>
      </w:pPr>
    </w:p>
    <w:p w14:paraId="1D444314" w14:textId="77777777" w:rsidR="00697003" w:rsidRPr="000C2C4A" w:rsidRDefault="00697003" w:rsidP="00697003">
      <w:pPr>
        <w:pStyle w:val="Epgrafe"/>
        <w:jc w:val="center"/>
        <w:rPr>
          <w:rFonts w:asciiTheme="minorHAnsi" w:hAnsiTheme="minorHAnsi"/>
          <w:color w:val="auto"/>
          <w:sz w:val="22"/>
          <w:szCs w:val="22"/>
          <w:lang w:val="es-ES_tradnl"/>
        </w:rPr>
      </w:pPr>
      <w:bookmarkStart w:id="158" w:name="_Toc437194242"/>
      <w:bookmarkStart w:id="159" w:name="_Toc448998028"/>
      <w:r w:rsidRPr="000C2C4A">
        <w:rPr>
          <w:rFonts w:asciiTheme="minorHAnsi" w:hAnsiTheme="minorHAnsi"/>
          <w:color w:val="auto"/>
          <w:sz w:val="22"/>
          <w:szCs w:val="22"/>
        </w:rPr>
        <w:t xml:space="preserve">Tabla </w:t>
      </w:r>
      <w:r w:rsidRPr="000C2C4A">
        <w:rPr>
          <w:rFonts w:asciiTheme="minorHAnsi" w:hAnsiTheme="minorHAnsi"/>
          <w:color w:val="auto"/>
          <w:sz w:val="22"/>
          <w:szCs w:val="22"/>
        </w:rPr>
        <w:fldChar w:fldCharType="begin"/>
      </w:r>
      <w:r w:rsidRPr="000C2C4A">
        <w:rPr>
          <w:rFonts w:asciiTheme="minorHAnsi" w:hAnsiTheme="minorHAnsi"/>
          <w:color w:val="auto"/>
          <w:sz w:val="22"/>
          <w:szCs w:val="22"/>
        </w:rPr>
        <w:instrText xml:space="preserve"> SEQ Tabla \* ARABIC </w:instrText>
      </w:r>
      <w:r w:rsidRPr="000C2C4A">
        <w:rPr>
          <w:rFonts w:asciiTheme="minorHAnsi" w:hAnsiTheme="minorHAnsi"/>
          <w:color w:val="auto"/>
          <w:sz w:val="22"/>
          <w:szCs w:val="22"/>
        </w:rPr>
        <w:fldChar w:fldCharType="separate"/>
      </w:r>
      <w:r w:rsidR="00810FB6">
        <w:rPr>
          <w:rFonts w:asciiTheme="minorHAnsi" w:hAnsiTheme="minorHAnsi"/>
          <w:noProof/>
          <w:color w:val="auto"/>
          <w:sz w:val="22"/>
          <w:szCs w:val="22"/>
        </w:rPr>
        <w:t>16</w:t>
      </w:r>
      <w:r w:rsidRPr="000C2C4A">
        <w:rPr>
          <w:rFonts w:asciiTheme="minorHAnsi" w:hAnsiTheme="minorHAnsi"/>
          <w:color w:val="auto"/>
          <w:sz w:val="22"/>
          <w:szCs w:val="22"/>
        </w:rPr>
        <w:fldChar w:fldCharType="end"/>
      </w:r>
      <w:r w:rsidRPr="000C2C4A">
        <w:rPr>
          <w:rFonts w:asciiTheme="minorHAnsi" w:hAnsiTheme="minorHAnsi"/>
          <w:color w:val="auto"/>
          <w:sz w:val="22"/>
          <w:szCs w:val="22"/>
        </w:rPr>
        <w:t xml:space="preserve"> Metas para los objetivos de capacidad organizacional</w:t>
      </w:r>
      <w:bookmarkEnd w:id="158"/>
      <w:bookmarkEnd w:id="159"/>
    </w:p>
    <w:tbl>
      <w:tblPr>
        <w:tblW w:w="94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390"/>
        <w:gridCol w:w="2126"/>
        <w:gridCol w:w="1352"/>
        <w:gridCol w:w="1559"/>
      </w:tblGrid>
      <w:tr w:rsidR="00697003" w:rsidRPr="000C2C4A" w14:paraId="2B9C9225" w14:textId="77777777" w:rsidTr="00697003">
        <w:trPr>
          <w:trHeight w:val="285"/>
          <w:tblHeader/>
          <w:jc w:val="center"/>
        </w:trPr>
        <w:tc>
          <w:tcPr>
            <w:tcW w:w="4390" w:type="dxa"/>
            <w:shd w:val="clear" w:color="000000" w:fill="D9D9D9"/>
          </w:tcPr>
          <w:p w14:paraId="75F3AC32" w14:textId="77777777" w:rsidR="00697003" w:rsidRPr="000C2C4A" w:rsidRDefault="00697003" w:rsidP="00697003">
            <w:pPr>
              <w:spacing w:after="0" w:line="240" w:lineRule="auto"/>
              <w:jc w:val="center"/>
              <w:rPr>
                <w:rFonts w:ascii="Calibri" w:eastAsia="Times New Roman" w:hAnsi="Calibri" w:cs="Times New Roman"/>
                <w:b/>
                <w:color w:val="000000"/>
                <w:lang w:eastAsia="es-CR"/>
              </w:rPr>
            </w:pPr>
            <w:r>
              <w:rPr>
                <w:rFonts w:ascii="Calibri" w:eastAsia="Times New Roman" w:hAnsi="Calibri" w:cs="Times New Roman"/>
                <w:b/>
                <w:color w:val="000000"/>
                <w:lang w:eastAsia="es-CR"/>
              </w:rPr>
              <w:t>Objetivo estratégico</w:t>
            </w:r>
          </w:p>
        </w:tc>
        <w:tc>
          <w:tcPr>
            <w:tcW w:w="2126" w:type="dxa"/>
            <w:shd w:val="clear" w:color="000000" w:fill="D9D9D9"/>
          </w:tcPr>
          <w:p w14:paraId="2021E085" w14:textId="77777777" w:rsidR="00697003" w:rsidRPr="000C2C4A" w:rsidRDefault="00697003" w:rsidP="00697003">
            <w:pPr>
              <w:spacing w:after="0" w:line="240" w:lineRule="auto"/>
              <w:jc w:val="center"/>
              <w:rPr>
                <w:rFonts w:ascii="Calibri" w:eastAsia="Times New Roman" w:hAnsi="Calibri" w:cs="Times New Roman"/>
                <w:b/>
                <w:color w:val="000000"/>
                <w:lang w:eastAsia="es-CR"/>
              </w:rPr>
            </w:pPr>
            <w:r>
              <w:rPr>
                <w:rFonts w:ascii="Calibri" w:eastAsia="Times New Roman" w:hAnsi="Calibri" w:cs="Times New Roman"/>
                <w:b/>
                <w:color w:val="000000"/>
                <w:lang w:eastAsia="es-CR"/>
              </w:rPr>
              <w:t>Indicador</w:t>
            </w:r>
          </w:p>
        </w:tc>
        <w:tc>
          <w:tcPr>
            <w:tcW w:w="2911" w:type="dxa"/>
            <w:gridSpan w:val="2"/>
            <w:shd w:val="clear" w:color="000000" w:fill="D9D9D9"/>
            <w:vAlign w:val="center"/>
          </w:tcPr>
          <w:p w14:paraId="4EAF0696" w14:textId="77777777" w:rsidR="00697003" w:rsidRPr="000C2C4A" w:rsidRDefault="00697003" w:rsidP="00697003">
            <w:pPr>
              <w:spacing w:after="0" w:line="240" w:lineRule="auto"/>
              <w:jc w:val="center"/>
              <w:rPr>
                <w:rFonts w:ascii="Calibri" w:eastAsia="Times New Roman" w:hAnsi="Calibri" w:cs="Times New Roman"/>
                <w:b/>
                <w:color w:val="000000"/>
                <w:lang w:eastAsia="es-CR"/>
              </w:rPr>
            </w:pPr>
            <w:r w:rsidRPr="000C2C4A">
              <w:rPr>
                <w:rFonts w:ascii="Calibri" w:eastAsia="Times New Roman" w:hAnsi="Calibri" w:cs="Times New Roman"/>
                <w:b/>
                <w:color w:val="000000"/>
                <w:lang w:eastAsia="es-CR"/>
              </w:rPr>
              <w:t>Meta</w:t>
            </w:r>
          </w:p>
        </w:tc>
      </w:tr>
      <w:tr w:rsidR="00697003" w:rsidRPr="000C2C4A" w14:paraId="04062EF6" w14:textId="77777777" w:rsidTr="00697003">
        <w:trPr>
          <w:trHeight w:val="328"/>
          <w:jc w:val="center"/>
        </w:trPr>
        <w:tc>
          <w:tcPr>
            <w:tcW w:w="4390" w:type="dxa"/>
            <w:vMerge w:val="restart"/>
          </w:tcPr>
          <w:p w14:paraId="309F4D44" w14:textId="664B69B1" w:rsidR="00697003" w:rsidRPr="000C2C4A" w:rsidRDefault="00697003" w:rsidP="00697003">
            <w:pPr>
              <w:spacing w:after="0" w:line="240" w:lineRule="auto"/>
              <w:jc w:val="both"/>
              <w:rPr>
                <w:rFonts w:ascii="Calibri" w:eastAsia="Times New Roman" w:hAnsi="Calibri" w:cs="Times New Roman"/>
                <w:color w:val="000000"/>
                <w:lang w:eastAsia="es-CR"/>
              </w:rPr>
            </w:pPr>
            <w:r w:rsidRPr="000C2C4A">
              <w:rPr>
                <w:rFonts w:asciiTheme="minorHAnsi" w:hAnsiTheme="minorHAnsi"/>
                <w:lang w:val="es-ES_tradnl"/>
              </w:rPr>
              <w:t xml:space="preserve">CO-01. </w:t>
            </w:r>
            <w:r w:rsidRPr="00697003">
              <w:rPr>
                <w:rFonts w:asciiTheme="minorHAnsi" w:hAnsiTheme="minorHAnsi"/>
                <w:lang w:val="es-ES_tradnl"/>
              </w:rPr>
              <w:t>Contar con personal de alto desempeño</w:t>
            </w:r>
          </w:p>
        </w:tc>
        <w:tc>
          <w:tcPr>
            <w:tcW w:w="2126" w:type="dxa"/>
            <w:vMerge w:val="restart"/>
          </w:tcPr>
          <w:p w14:paraId="6A63E98A" w14:textId="6249D465" w:rsidR="00697003" w:rsidRPr="000C2C4A" w:rsidRDefault="00FC71D3" w:rsidP="00697003">
            <w:pPr>
              <w:spacing w:after="0" w:line="240" w:lineRule="auto"/>
              <w:rPr>
                <w:rFonts w:ascii="Calibri" w:eastAsia="Times New Roman" w:hAnsi="Calibri" w:cs="Times New Roman"/>
                <w:color w:val="000000"/>
                <w:lang w:eastAsia="es-CR"/>
              </w:rPr>
            </w:pPr>
            <w:r>
              <w:rPr>
                <w:rFonts w:ascii="Calibri" w:eastAsia="Times New Roman" w:hAnsi="Calibri" w:cs="Times New Roman"/>
                <w:color w:val="000000"/>
                <w:lang w:eastAsia="es-CR"/>
              </w:rPr>
              <w:t>Número</w:t>
            </w:r>
            <w:r w:rsidR="00697003" w:rsidRPr="00697003">
              <w:rPr>
                <w:rFonts w:ascii="Calibri" w:eastAsia="Times New Roman" w:hAnsi="Calibri" w:cs="Times New Roman"/>
                <w:color w:val="000000"/>
                <w:lang w:eastAsia="es-CR"/>
              </w:rPr>
              <w:t xml:space="preserve"> de funcionarios con calificación  mayor al 85% / Total de funcionarios</w:t>
            </w:r>
          </w:p>
        </w:tc>
        <w:tc>
          <w:tcPr>
            <w:tcW w:w="1352" w:type="dxa"/>
            <w:shd w:val="clear" w:color="auto" w:fill="auto"/>
            <w:vAlign w:val="center"/>
            <w:hideMark/>
          </w:tcPr>
          <w:p w14:paraId="16034A0C" w14:textId="77777777" w:rsidR="00697003" w:rsidRPr="000C2C4A" w:rsidRDefault="00697003" w:rsidP="00697003">
            <w:pPr>
              <w:spacing w:after="0" w:line="240" w:lineRule="auto"/>
              <w:jc w:val="center"/>
              <w:rPr>
                <w:rFonts w:ascii="Calibri" w:eastAsia="Times New Roman" w:hAnsi="Calibri" w:cs="Times New Roman"/>
                <w:color w:val="000000"/>
                <w:lang w:eastAsia="es-CR"/>
              </w:rPr>
            </w:pPr>
            <w:r>
              <w:rPr>
                <w:rFonts w:ascii="Calibri" w:eastAsia="Times New Roman" w:hAnsi="Calibri" w:cs="Times New Roman"/>
                <w:color w:val="000000"/>
                <w:lang w:eastAsia="es-CR"/>
              </w:rPr>
              <w:t>2016</w:t>
            </w:r>
          </w:p>
        </w:tc>
        <w:tc>
          <w:tcPr>
            <w:tcW w:w="1559" w:type="dxa"/>
            <w:shd w:val="clear" w:color="auto" w:fill="auto"/>
            <w:vAlign w:val="center"/>
          </w:tcPr>
          <w:p w14:paraId="173C6BF4" w14:textId="3E92B433" w:rsidR="00697003" w:rsidRPr="00697003" w:rsidRDefault="00697003" w:rsidP="00697003">
            <w:pPr>
              <w:spacing w:after="0" w:line="240" w:lineRule="auto"/>
              <w:jc w:val="center"/>
              <w:rPr>
                <w:rFonts w:asciiTheme="minorHAnsi" w:eastAsia="Times New Roman" w:hAnsiTheme="minorHAnsi" w:cs="Times New Roman"/>
                <w:color w:val="000000"/>
                <w:lang w:eastAsia="es-CR"/>
              </w:rPr>
            </w:pPr>
            <w:r w:rsidRPr="00697003">
              <w:rPr>
                <w:rFonts w:asciiTheme="minorHAnsi" w:eastAsia="Times New Roman" w:hAnsiTheme="minorHAnsi" w:cs="Times New Roman"/>
                <w:color w:val="000000"/>
                <w:lang w:eastAsia="es-CR"/>
              </w:rPr>
              <w:t>86%</w:t>
            </w:r>
          </w:p>
        </w:tc>
      </w:tr>
      <w:tr w:rsidR="00697003" w:rsidRPr="000C2C4A" w14:paraId="329C34E3" w14:textId="77777777" w:rsidTr="00697003">
        <w:trPr>
          <w:trHeight w:val="328"/>
          <w:jc w:val="center"/>
        </w:trPr>
        <w:tc>
          <w:tcPr>
            <w:tcW w:w="4390" w:type="dxa"/>
            <w:vMerge/>
          </w:tcPr>
          <w:p w14:paraId="7C443322" w14:textId="77777777" w:rsidR="00697003" w:rsidRPr="000C2C4A" w:rsidRDefault="00697003" w:rsidP="00697003">
            <w:pPr>
              <w:spacing w:after="0" w:line="240" w:lineRule="auto"/>
              <w:rPr>
                <w:rFonts w:ascii="Calibri" w:eastAsia="Times New Roman" w:hAnsi="Calibri" w:cs="Times New Roman"/>
                <w:color w:val="000000"/>
                <w:lang w:eastAsia="es-CR"/>
              </w:rPr>
            </w:pPr>
          </w:p>
        </w:tc>
        <w:tc>
          <w:tcPr>
            <w:tcW w:w="2126" w:type="dxa"/>
            <w:vMerge/>
          </w:tcPr>
          <w:p w14:paraId="5F6AA027" w14:textId="77777777" w:rsidR="00697003" w:rsidRPr="000C2C4A" w:rsidRDefault="00697003" w:rsidP="00697003">
            <w:pPr>
              <w:spacing w:after="0" w:line="240" w:lineRule="auto"/>
              <w:rPr>
                <w:rFonts w:ascii="Calibri" w:eastAsia="Times New Roman" w:hAnsi="Calibri" w:cs="Times New Roman"/>
                <w:color w:val="000000"/>
                <w:lang w:eastAsia="es-CR"/>
              </w:rPr>
            </w:pPr>
          </w:p>
        </w:tc>
        <w:tc>
          <w:tcPr>
            <w:tcW w:w="1352" w:type="dxa"/>
            <w:shd w:val="clear" w:color="auto" w:fill="auto"/>
            <w:vAlign w:val="center"/>
            <w:hideMark/>
          </w:tcPr>
          <w:p w14:paraId="188EDB4D" w14:textId="77777777" w:rsidR="00697003" w:rsidRPr="000C2C4A" w:rsidRDefault="00697003" w:rsidP="00697003">
            <w:pPr>
              <w:spacing w:after="0" w:line="240" w:lineRule="auto"/>
              <w:jc w:val="center"/>
              <w:rPr>
                <w:rFonts w:ascii="Calibri" w:eastAsia="Times New Roman" w:hAnsi="Calibri" w:cs="Times New Roman"/>
                <w:color w:val="000000"/>
                <w:lang w:eastAsia="es-CR"/>
              </w:rPr>
            </w:pPr>
            <w:r>
              <w:rPr>
                <w:rFonts w:ascii="Calibri" w:eastAsia="Times New Roman" w:hAnsi="Calibri" w:cs="Times New Roman"/>
                <w:color w:val="000000"/>
                <w:lang w:eastAsia="es-CR"/>
              </w:rPr>
              <w:t>2017</w:t>
            </w:r>
          </w:p>
        </w:tc>
        <w:tc>
          <w:tcPr>
            <w:tcW w:w="1559" w:type="dxa"/>
            <w:shd w:val="clear" w:color="auto" w:fill="auto"/>
            <w:vAlign w:val="center"/>
          </w:tcPr>
          <w:p w14:paraId="3B7FD85D" w14:textId="1D17CD04" w:rsidR="00697003" w:rsidRPr="00697003" w:rsidRDefault="00697003" w:rsidP="00697003">
            <w:pPr>
              <w:spacing w:after="0" w:line="240" w:lineRule="auto"/>
              <w:jc w:val="center"/>
              <w:rPr>
                <w:rFonts w:asciiTheme="minorHAnsi" w:eastAsia="Times New Roman" w:hAnsiTheme="minorHAnsi" w:cs="Times New Roman"/>
                <w:color w:val="000000"/>
                <w:lang w:eastAsia="es-CR"/>
              </w:rPr>
            </w:pPr>
            <w:r w:rsidRPr="00697003">
              <w:rPr>
                <w:rFonts w:asciiTheme="minorHAnsi" w:eastAsia="Times New Roman" w:hAnsiTheme="minorHAnsi" w:cs="Times New Roman"/>
                <w:color w:val="000000"/>
                <w:lang w:eastAsia="es-CR"/>
              </w:rPr>
              <w:t>87%</w:t>
            </w:r>
          </w:p>
        </w:tc>
      </w:tr>
      <w:tr w:rsidR="00697003" w:rsidRPr="000C2C4A" w14:paraId="1F0DC809" w14:textId="77777777" w:rsidTr="00697003">
        <w:trPr>
          <w:trHeight w:val="328"/>
          <w:jc w:val="center"/>
        </w:trPr>
        <w:tc>
          <w:tcPr>
            <w:tcW w:w="4390" w:type="dxa"/>
            <w:vMerge/>
          </w:tcPr>
          <w:p w14:paraId="2DA5BEC9" w14:textId="77777777" w:rsidR="00697003" w:rsidRPr="000C2C4A" w:rsidRDefault="00697003" w:rsidP="00697003">
            <w:pPr>
              <w:spacing w:after="0" w:line="240" w:lineRule="auto"/>
              <w:rPr>
                <w:rFonts w:ascii="Calibri" w:eastAsia="Times New Roman" w:hAnsi="Calibri" w:cs="Times New Roman"/>
                <w:color w:val="000000"/>
                <w:lang w:eastAsia="es-CR"/>
              </w:rPr>
            </w:pPr>
          </w:p>
        </w:tc>
        <w:tc>
          <w:tcPr>
            <w:tcW w:w="2126" w:type="dxa"/>
            <w:vMerge/>
          </w:tcPr>
          <w:p w14:paraId="4A94E216" w14:textId="77777777" w:rsidR="00697003" w:rsidRPr="000C2C4A" w:rsidRDefault="00697003" w:rsidP="00697003">
            <w:pPr>
              <w:spacing w:after="0" w:line="240" w:lineRule="auto"/>
              <w:rPr>
                <w:rFonts w:ascii="Calibri" w:eastAsia="Times New Roman" w:hAnsi="Calibri" w:cs="Times New Roman"/>
                <w:color w:val="000000"/>
                <w:lang w:eastAsia="es-CR"/>
              </w:rPr>
            </w:pPr>
          </w:p>
        </w:tc>
        <w:tc>
          <w:tcPr>
            <w:tcW w:w="1352" w:type="dxa"/>
            <w:shd w:val="clear" w:color="auto" w:fill="auto"/>
            <w:vAlign w:val="center"/>
            <w:hideMark/>
          </w:tcPr>
          <w:p w14:paraId="4CB24141" w14:textId="77777777" w:rsidR="00697003" w:rsidRPr="000C2C4A" w:rsidRDefault="00697003" w:rsidP="00697003">
            <w:pPr>
              <w:spacing w:after="0" w:line="240" w:lineRule="auto"/>
              <w:jc w:val="center"/>
              <w:rPr>
                <w:rFonts w:ascii="Calibri" w:eastAsia="Times New Roman" w:hAnsi="Calibri" w:cs="Times New Roman"/>
                <w:color w:val="000000"/>
                <w:lang w:eastAsia="es-CR"/>
              </w:rPr>
            </w:pPr>
            <w:r>
              <w:rPr>
                <w:rFonts w:ascii="Calibri" w:eastAsia="Times New Roman" w:hAnsi="Calibri" w:cs="Times New Roman"/>
                <w:color w:val="000000"/>
                <w:lang w:eastAsia="es-CR"/>
              </w:rPr>
              <w:t>2018</w:t>
            </w:r>
          </w:p>
        </w:tc>
        <w:tc>
          <w:tcPr>
            <w:tcW w:w="1559" w:type="dxa"/>
            <w:shd w:val="clear" w:color="auto" w:fill="auto"/>
            <w:vAlign w:val="center"/>
          </w:tcPr>
          <w:p w14:paraId="6D7E3D97" w14:textId="3520C6AE" w:rsidR="00697003" w:rsidRPr="00697003" w:rsidRDefault="00697003" w:rsidP="00697003">
            <w:pPr>
              <w:spacing w:after="0" w:line="240" w:lineRule="auto"/>
              <w:jc w:val="center"/>
              <w:rPr>
                <w:rFonts w:asciiTheme="minorHAnsi" w:eastAsia="Times New Roman" w:hAnsiTheme="minorHAnsi" w:cs="Times New Roman"/>
                <w:color w:val="000000"/>
                <w:lang w:eastAsia="es-CR"/>
              </w:rPr>
            </w:pPr>
            <w:r w:rsidRPr="00697003">
              <w:rPr>
                <w:rFonts w:asciiTheme="minorHAnsi" w:eastAsia="Times New Roman" w:hAnsiTheme="minorHAnsi" w:cs="Times New Roman"/>
                <w:color w:val="000000"/>
                <w:lang w:eastAsia="es-CR"/>
              </w:rPr>
              <w:t>89%</w:t>
            </w:r>
          </w:p>
        </w:tc>
      </w:tr>
      <w:tr w:rsidR="00697003" w:rsidRPr="000C2C4A" w14:paraId="1C78CE34" w14:textId="77777777" w:rsidTr="00697003">
        <w:trPr>
          <w:trHeight w:val="329"/>
          <w:jc w:val="center"/>
        </w:trPr>
        <w:tc>
          <w:tcPr>
            <w:tcW w:w="4390" w:type="dxa"/>
            <w:vMerge/>
          </w:tcPr>
          <w:p w14:paraId="6EBFD69C" w14:textId="77777777" w:rsidR="00697003" w:rsidRPr="000C2C4A" w:rsidRDefault="00697003" w:rsidP="00697003">
            <w:pPr>
              <w:spacing w:after="0" w:line="240" w:lineRule="auto"/>
              <w:rPr>
                <w:rFonts w:ascii="Calibri" w:eastAsia="Times New Roman" w:hAnsi="Calibri" w:cs="Times New Roman"/>
                <w:color w:val="000000"/>
                <w:lang w:eastAsia="es-CR"/>
              </w:rPr>
            </w:pPr>
          </w:p>
        </w:tc>
        <w:tc>
          <w:tcPr>
            <w:tcW w:w="2126" w:type="dxa"/>
            <w:vMerge/>
          </w:tcPr>
          <w:p w14:paraId="50991A9A" w14:textId="77777777" w:rsidR="00697003" w:rsidRPr="000C2C4A" w:rsidRDefault="00697003" w:rsidP="00697003">
            <w:pPr>
              <w:spacing w:after="0" w:line="240" w:lineRule="auto"/>
              <w:rPr>
                <w:rFonts w:ascii="Calibri" w:eastAsia="Times New Roman" w:hAnsi="Calibri" w:cs="Times New Roman"/>
                <w:color w:val="000000"/>
                <w:lang w:eastAsia="es-CR"/>
              </w:rPr>
            </w:pPr>
          </w:p>
        </w:tc>
        <w:tc>
          <w:tcPr>
            <w:tcW w:w="1352" w:type="dxa"/>
            <w:shd w:val="clear" w:color="auto" w:fill="auto"/>
            <w:vAlign w:val="center"/>
            <w:hideMark/>
          </w:tcPr>
          <w:p w14:paraId="1C9E7092" w14:textId="77777777" w:rsidR="00697003" w:rsidRPr="000C2C4A" w:rsidRDefault="00697003" w:rsidP="00697003">
            <w:pPr>
              <w:spacing w:after="0" w:line="240" w:lineRule="auto"/>
              <w:jc w:val="center"/>
              <w:rPr>
                <w:rFonts w:ascii="Calibri" w:eastAsia="Times New Roman" w:hAnsi="Calibri" w:cs="Times New Roman"/>
                <w:color w:val="000000"/>
                <w:lang w:eastAsia="es-CR"/>
              </w:rPr>
            </w:pPr>
            <w:r>
              <w:rPr>
                <w:rFonts w:ascii="Calibri" w:eastAsia="Times New Roman" w:hAnsi="Calibri" w:cs="Times New Roman"/>
                <w:color w:val="000000"/>
                <w:lang w:eastAsia="es-CR"/>
              </w:rPr>
              <w:t>2019</w:t>
            </w:r>
          </w:p>
        </w:tc>
        <w:tc>
          <w:tcPr>
            <w:tcW w:w="1559" w:type="dxa"/>
            <w:shd w:val="clear" w:color="auto" w:fill="auto"/>
            <w:vAlign w:val="center"/>
          </w:tcPr>
          <w:p w14:paraId="055156BA" w14:textId="66982B46" w:rsidR="00697003" w:rsidRPr="00697003" w:rsidRDefault="00697003" w:rsidP="00697003">
            <w:pPr>
              <w:spacing w:after="0" w:line="240" w:lineRule="auto"/>
              <w:jc w:val="center"/>
              <w:rPr>
                <w:rFonts w:asciiTheme="minorHAnsi" w:eastAsia="Times New Roman" w:hAnsiTheme="minorHAnsi" w:cs="Times New Roman"/>
                <w:color w:val="000000"/>
                <w:lang w:eastAsia="es-CR"/>
              </w:rPr>
            </w:pPr>
            <w:r w:rsidRPr="00697003">
              <w:rPr>
                <w:rFonts w:asciiTheme="minorHAnsi" w:eastAsia="Times New Roman" w:hAnsiTheme="minorHAnsi" w:cs="Times New Roman"/>
                <w:color w:val="000000"/>
                <w:lang w:eastAsia="es-CR"/>
              </w:rPr>
              <w:t>90%</w:t>
            </w:r>
          </w:p>
        </w:tc>
      </w:tr>
      <w:tr w:rsidR="00697003" w:rsidRPr="000C2C4A" w14:paraId="55B45EAB" w14:textId="77777777" w:rsidTr="00697003">
        <w:trPr>
          <w:trHeight w:val="315"/>
          <w:jc w:val="center"/>
        </w:trPr>
        <w:tc>
          <w:tcPr>
            <w:tcW w:w="4390" w:type="dxa"/>
            <w:vMerge w:val="restart"/>
          </w:tcPr>
          <w:p w14:paraId="618B4FF2" w14:textId="7622A7C1" w:rsidR="00697003" w:rsidRPr="000C2C4A" w:rsidRDefault="00697003" w:rsidP="00697003">
            <w:pPr>
              <w:spacing w:after="0" w:line="240" w:lineRule="auto"/>
              <w:rPr>
                <w:rFonts w:ascii="Calibri" w:eastAsia="Times New Roman" w:hAnsi="Calibri" w:cs="Times New Roman"/>
                <w:color w:val="000000"/>
                <w:lang w:eastAsia="es-CR"/>
              </w:rPr>
            </w:pPr>
            <w:r w:rsidRPr="000C2C4A">
              <w:rPr>
                <w:rFonts w:ascii="Calibri" w:eastAsia="Times New Roman" w:hAnsi="Calibri" w:cs="Times New Roman"/>
                <w:color w:val="000000"/>
                <w:lang w:eastAsia="es-CR"/>
              </w:rPr>
              <w:t xml:space="preserve">CO-02. </w:t>
            </w:r>
            <w:r w:rsidRPr="00697003">
              <w:rPr>
                <w:rFonts w:ascii="Calibri" w:eastAsia="Times New Roman" w:hAnsi="Calibri" w:cs="Times New Roman"/>
                <w:color w:val="000000"/>
                <w:lang w:eastAsia="es-CR"/>
              </w:rPr>
              <w:t>Mejorar la plataforma de TI de acuerd</w:t>
            </w:r>
            <w:r>
              <w:rPr>
                <w:rFonts w:ascii="Calibri" w:eastAsia="Times New Roman" w:hAnsi="Calibri" w:cs="Times New Roman"/>
                <w:color w:val="000000"/>
                <w:lang w:eastAsia="es-CR"/>
              </w:rPr>
              <w:t>o a las necesidades del negocio</w:t>
            </w:r>
          </w:p>
        </w:tc>
        <w:tc>
          <w:tcPr>
            <w:tcW w:w="2126" w:type="dxa"/>
            <w:vMerge w:val="restart"/>
          </w:tcPr>
          <w:p w14:paraId="3886D374" w14:textId="14CE2C22" w:rsidR="00697003" w:rsidRPr="000C2C4A" w:rsidRDefault="00697003" w:rsidP="00697003">
            <w:pPr>
              <w:spacing w:after="0" w:line="240" w:lineRule="auto"/>
              <w:rPr>
                <w:rFonts w:ascii="Calibri" w:eastAsia="Times New Roman" w:hAnsi="Calibri" w:cs="Times New Roman"/>
                <w:color w:val="000000"/>
                <w:lang w:eastAsia="es-CR"/>
              </w:rPr>
            </w:pPr>
            <w:r w:rsidRPr="00697003">
              <w:rPr>
                <w:rFonts w:ascii="Calibri" w:eastAsia="Times New Roman" w:hAnsi="Calibri" w:cs="Times New Roman"/>
                <w:color w:val="000000"/>
                <w:lang w:eastAsia="es-CR"/>
              </w:rPr>
              <w:t>Resultado de encuesta a usuarios internos y entidades autorizadas</w:t>
            </w:r>
          </w:p>
        </w:tc>
        <w:tc>
          <w:tcPr>
            <w:tcW w:w="1352" w:type="dxa"/>
            <w:shd w:val="clear" w:color="auto" w:fill="auto"/>
            <w:vAlign w:val="center"/>
          </w:tcPr>
          <w:p w14:paraId="276AC922" w14:textId="77777777" w:rsidR="00697003" w:rsidRPr="000C2C4A" w:rsidRDefault="00697003" w:rsidP="00697003">
            <w:pPr>
              <w:spacing w:after="0" w:line="240" w:lineRule="auto"/>
              <w:jc w:val="center"/>
              <w:rPr>
                <w:rFonts w:ascii="Calibri" w:eastAsia="Times New Roman" w:hAnsi="Calibri" w:cs="Times New Roman"/>
                <w:color w:val="000000"/>
                <w:lang w:eastAsia="es-CR"/>
              </w:rPr>
            </w:pPr>
            <w:r>
              <w:rPr>
                <w:rFonts w:ascii="Calibri" w:eastAsia="Times New Roman" w:hAnsi="Calibri" w:cs="Times New Roman"/>
                <w:color w:val="000000"/>
                <w:lang w:eastAsia="es-CR"/>
              </w:rPr>
              <w:t>2016</w:t>
            </w:r>
          </w:p>
        </w:tc>
        <w:tc>
          <w:tcPr>
            <w:tcW w:w="1559" w:type="dxa"/>
            <w:shd w:val="clear" w:color="auto" w:fill="auto"/>
            <w:vAlign w:val="center"/>
          </w:tcPr>
          <w:p w14:paraId="46B2D579" w14:textId="447FC67B" w:rsidR="00697003" w:rsidRPr="00697003" w:rsidRDefault="00697003" w:rsidP="00697003">
            <w:pPr>
              <w:spacing w:after="0" w:line="240" w:lineRule="auto"/>
              <w:jc w:val="center"/>
              <w:rPr>
                <w:rFonts w:asciiTheme="minorHAnsi" w:eastAsia="Times New Roman" w:hAnsiTheme="minorHAnsi" w:cs="Times New Roman"/>
                <w:color w:val="000000"/>
                <w:lang w:eastAsia="es-CR"/>
              </w:rPr>
            </w:pPr>
            <w:r w:rsidRPr="00697003">
              <w:rPr>
                <w:rFonts w:asciiTheme="minorHAnsi" w:eastAsia="Times New Roman" w:hAnsiTheme="minorHAnsi" w:cs="Times New Roman"/>
                <w:color w:val="000000"/>
                <w:lang w:eastAsia="es-CR"/>
              </w:rPr>
              <w:t>75%</w:t>
            </w:r>
          </w:p>
        </w:tc>
      </w:tr>
      <w:tr w:rsidR="00697003" w:rsidRPr="000C2C4A" w14:paraId="1A203687" w14:textId="77777777" w:rsidTr="00697003">
        <w:trPr>
          <w:trHeight w:val="315"/>
          <w:jc w:val="center"/>
        </w:trPr>
        <w:tc>
          <w:tcPr>
            <w:tcW w:w="4390" w:type="dxa"/>
            <w:vMerge/>
          </w:tcPr>
          <w:p w14:paraId="03A0AC8D" w14:textId="77777777" w:rsidR="00697003" w:rsidRPr="000C2C4A" w:rsidRDefault="00697003" w:rsidP="00697003">
            <w:pPr>
              <w:spacing w:after="0" w:line="240" w:lineRule="auto"/>
              <w:rPr>
                <w:rFonts w:ascii="Calibri" w:eastAsia="Times New Roman" w:hAnsi="Calibri" w:cs="Times New Roman"/>
                <w:color w:val="000000"/>
                <w:lang w:eastAsia="es-CR"/>
              </w:rPr>
            </w:pPr>
          </w:p>
        </w:tc>
        <w:tc>
          <w:tcPr>
            <w:tcW w:w="2126" w:type="dxa"/>
            <w:vMerge/>
          </w:tcPr>
          <w:p w14:paraId="46085C50" w14:textId="77777777" w:rsidR="00697003" w:rsidRPr="000C2C4A" w:rsidRDefault="00697003" w:rsidP="00697003">
            <w:pPr>
              <w:spacing w:after="0" w:line="240" w:lineRule="auto"/>
              <w:rPr>
                <w:rFonts w:ascii="Calibri" w:eastAsia="Times New Roman" w:hAnsi="Calibri" w:cs="Times New Roman"/>
                <w:color w:val="000000"/>
                <w:lang w:eastAsia="es-CR"/>
              </w:rPr>
            </w:pPr>
          </w:p>
        </w:tc>
        <w:tc>
          <w:tcPr>
            <w:tcW w:w="1352" w:type="dxa"/>
            <w:shd w:val="clear" w:color="auto" w:fill="auto"/>
            <w:vAlign w:val="center"/>
          </w:tcPr>
          <w:p w14:paraId="49CA40A7" w14:textId="77777777" w:rsidR="00697003" w:rsidRPr="000C2C4A" w:rsidRDefault="00697003" w:rsidP="00697003">
            <w:pPr>
              <w:spacing w:after="0" w:line="240" w:lineRule="auto"/>
              <w:jc w:val="center"/>
              <w:rPr>
                <w:rFonts w:ascii="Calibri" w:eastAsia="Times New Roman" w:hAnsi="Calibri" w:cs="Times New Roman"/>
                <w:color w:val="000000"/>
                <w:lang w:eastAsia="es-CR"/>
              </w:rPr>
            </w:pPr>
            <w:r>
              <w:rPr>
                <w:rFonts w:ascii="Calibri" w:eastAsia="Times New Roman" w:hAnsi="Calibri" w:cs="Times New Roman"/>
                <w:color w:val="000000"/>
                <w:lang w:eastAsia="es-CR"/>
              </w:rPr>
              <w:t>2017</w:t>
            </w:r>
          </w:p>
        </w:tc>
        <w:tc>
          <w:tcPr>
            <w:tcW w:w="1559" w:type="dxa"/>
            <w:shd w:val="clear" w:color="auto" w:fill="auto"/>
            <w:vAlign w:val="center"/>
          </w:tcPr>
          <w:p w14:paraId="6F1F2D78" w14:textId="74EE2403" w:rsidR="00697003" w:rsidRPr="00697003" w:rsidRDefault="00697003" w:rsidP="00697003">
            <w:pPr>
              <w:spacing w:after="0" w:line="240" w:lineRule="auto"/>
              <w:jc w:val="center"/>
              <w:rPr>
                <w:rFonts w:asciiTheme="minorHAnsi" w:eastAsia="Times New Roman" w:hAnsiTheme="minorHAnsi" w:cs="Times New Roman"/>
                <w:color w:val="000000"/>
                <w:lang w:eastAsia="es-CR"/>
              </w:rPr>
            </w:pPr>
            <w:r w:rsidRPr="00697003">
              <w:rPr>
                <w:rFonts w:asciiTheme="minorHAnsi" w:eastAsia="Times New Roman" w:hAnsiTheme="minorHAnsi" w:cs="Times New Roman"/>
                <w:color w:val="000000"/>
                <w:lang w:eastAsia="es-CR"/>
              </w:rPr>
              <w:t>80%</w:t>
            </w:r>
          </w:p>
        </w:tc>
      </w:tr>
      <w:tr w:rsidR="00697003" w:rsidRPr="000C2C4A" w14:paraId="7F7A66E6" w14:textId="77777777" w:rsidTr="00697003">
        <w:trPr>
          <w:trHeight w:val="315"/>
          <w:jc w:val="center"/>
        </w:trPr>
        <w:tc>
          <w:tcPr>
            <w:tcW w:w="4390" w:type="dxa"/>
            <w:vMerge/>
          </w:tcPr>
          <w:p w14:paraId="60D89C1A" w14:textId="77777777" w:rsidR="00697003" w:rsidRPr="000C2C4A" w:rsidRDefault="00697003" w:rsidP="00697003">
            <w:pPr>
              <w:spacing w:after="0" w:line="240" w:lineRule="auto"/>
              <w:rPr>
                <w:rFonts w:ascii="Calibri" w:eastAsia="Times New Roman" w:hAnsi="Calibri" w:cs="Times New Roman"/>
                <w:color w:val="000000"/>
                <w:lang w:eastAsia="es-CR"/>
              </w:rPr>
            </w:pPr>
          </w:p>
        </w:tc>
        <w:tc>
          <w:tcPr>
            <w:tcW w:w="2126" w:type="dxa"/>
            <w:vMerge/>
          </w:tcPr>
          <w:p w14:paraId="70E98116" w14:textId="77777777" w:rsidR="00697003" w:rsidRPr="000C2C4A" w:rsidRDefault="00697003" w:rsidP="00697003">
            <w:pPr>
              <w:spacing w:after="0" w:line="240" w:lineRule="auto"/>
              <w:rPr>
                <w:rFonts w:ascii="Calibri" w:eastAsia="Times New Roman" w:hAnsi="Calibri" w:cs="Times New Roman"/>
                <w:color w:val="000000"/>
                <w:lang w:eastAsia="es-CR"/>
              </w:rPr>
            </w:pPr>
          </w:p>
        </w:tc>
        <w:tc>
          <w:tcPr>
            <w:tcW w:w="1352" w:type="dxa"/>
            <w:shd w:val="clear" w:color="auto" w:fill="auto"/>
            <w:vAlign w:val="center"/>
          </w:tcPr>
          <w:p w14:paraId="490A1B8F" w14:textId="77777777" w:rsidR="00697003" w:rsidRPr="000C2C4A" w:rsidRDefault="00697003" w:rsidP="00697003">
            <w:pPr>
              <w:spacing w:after="0" w:line="240" w:lineRule="auto"/>
              <w:jc w:val="center"/>
              <w:rPr>
                <w:rFonts w:ascii="Calibri" w:eastAsia="Times New Roman" w:hAnsi="Calibri" w:cs="Times New Roman"/>
                <w:color w:val="000000"/>
                <w:lang w:eastAsia="es-CR"/>
              </w:rPr>
            </w:pPr>
            <w:r>
              <w:rPr>
                <w:rFonts w:ascii="Calibri" w:eastAsia="Times New Roman" w:hAnsi="Calibri" w:cs="Times New Roman"/>
                <w:color w:val="000000"/>
                <w:lang w:eastAsia="es-CR"/>
              </w:rPr>
              <w:t>2018</w:t>
            </w:r>
          </w:p>
        </w:tc>
        <w:tc>
          <w:tcPr>
            <w:tcW w:w="1559" w:type="dxa"/>
            <w:shd w:val="clear" w:color="auto" w:fill="auto"/>
            <w:vAlign w:val="center"/>
          </w:tcPr>
          <w:p w14:paraId="23D00C73" w14:textId="6EE8844B" w:rsidR="00697003" w:rsidRPr="00697003" w:rsidRDefault="00697003" w:rsidP="00697003">
            <w:pPr>
              <w:spacing w:after="0" w:line="240" w:lineRule="auto"/>
              <w:jc w:val="center"/>
              <w:rPr>
                <w:rFonts w:asciiTheme="minorHAnsi" w:eastAsia="Times New Roman" w:hAnsiTheme="minorHAnsi" w:cs="Times New Roman"/>
                <w:color w:val="000000"/>
                <w:lang w:eastAsia="es-CR"/>
              </w:rPr>
            </w:pPr>
            <w:r w:rsidRPr="00697003">
              <w:rPr>
                <w:rFonts w:asciiTheme="minorHAnsi" w:eastAsia="Times New Roman" w:hAnsiTheme="minorHAnsi" w:cs="Times New Roman"/>
                <w:color w:val="000000"/>
                <w:lang w:eastAsia="es-CR"/>
              </w:rPr>
              <w:t>82%</w:t>
            </w:r>
          </w:p>
        </w:tc>
      </w:tr>
      <w:tr w:rsidR="00697003" w:rsidRPr="000C2C4A" w14:paraId="36B81CDC" w14:textId="77777777" w:rsidTr="00697003">
        <w:trPr>
          <w:trHeight w:val="315"/>
          <w:jc w:val="center"/>
        </w:trPr>
        <w:tc>
          <w:tcPr>
            <w:tcW w:w="4390" w:type="dxa"/>
            <w:vMerge/>
          </w:tcPr>
          <w:p w14:paraId="15CA7E91" w14:textId="77777777" w:rsidR="00697003" w:rsidRPr="000C2C4A" w:rsidRDefault="00697003" w:rsidP="00697003">
            <w:pPr>
              <w:spacing w:after="0" w:line="240" w:lineRule="auto"/>
              <w:rPr>
                <w:rFonts w:ascii="Calibri" w:eastAsia="Times New Roman" w:hAnsi="Calibri" w:cs="Times New Roman"/>
                <w:color w:val="000000"/>
                <w:lang w:eastAsia="es-CR"/>
              </w:rPr>
            </w:pPr>
          </w:p>
        </w:tc>
        <w:tc>
          <w:tcPr>
            <w:tcW w:w="2126" w:type="dxa"/>
            <w:vMerge/>
          </w:tcPr>
          <w:p w14:paraId="146641A4" w14:textId="77777777" w:rsidR="00697003" w:rsidRPr="000C2C4A" w:rsidRDefault="00697003" w:rsidP="00697003">
            <w:pPr>
              <w:spacing w:after="0" w:line="240" w:lineRule="auto"/>
              <w:rPr>
                <w:rFonts w:ascii="Calibri" w:eastAsia="Times New Roman" w:hAnsi="Calibri" w:cs="Times New Roman"/>
                <w:color w:val="000000"/>
                <w:lang w:eastAsia="es-CR"/>
              </w:rPr>
            </w:pPr>
          </w:p>
        </w:tc>
        <w:tc>
          <w:tcPr>
            <w:tcW w:w="1352" w:type="dxa"/>
            <w:shd w:val="clear" w:color="auto" w:fill="auto"/>
            <w:vAlign w:val="center"/>
          </w:tcPr>
          <w:p w14:paraId="31F0F690" w14:textId="77777777" w:rsidR="00697003" w:rsidRPr="000C2C4A" w:rsidRDefault="00697003" w:rsidP="00697003">
            <w:pPr>
              <w:spacing w:after="0" w:line="240" w:lineRule="auto"/>
              <w:jc w:val="center"/>
              <w:rPr>
                <w:rFonts w:ascii="Calibri" w:eastAsia="Times New Roman" w:hAnsi="Calibri" w:cs="Times New Roman"/>
                <w:color w:val="000000"/>
                <w:lang w:eastAsia="es-CR"/>
              </w:rPr>
            </w:pPr>
            <w:r>
              <w:rPr>
                <w:rFonts w:ascii="Calibri" w:eastAsia="Times New Roman" w:hAnsi="Calibri" w:cs="Times New Roman"/>
                <w:color w:val="000000"/>
                <w:lang w:eastAsia="es-CR"/>
              </w:rPr>
              <w:t>2019</w:t>
            </w:r>
          </w:p>
        </w:tc>
        <w:tc>
          <w:tcPr>
            <w:tcW w:w="1559" w:type="dxa"/>
            <w:shd w:val="clear" w:color="auto" w:fill="auto"/>
            <w:vAlign w:val="center"/>
          </w:tcPr>
          <w:p w14:paraId="042FBED1" w14:textId="69281F2A" w:rsidR="00697003" w:rsidRPr="00697003" w:rsidRDefault="00697003" w:rsidP="00697003">
            <w:pPr>
              <w:spacing w:after="0" w:line="240" w:lineRule="auto"/>
              <w:jc w:val="center"/>
              <w:rPr>
                <w:rFonts w:asciiTheme="minorHAnsi" w:eastAsia="Times New Roman" w:hAnsiTheme="minorHAnsi" w:cs="Times New Roman"/>
                <w:color w:val="000000"/>
                <w:lang w:eastAsia="es-CR"/>
              </w:rPr>
            </w:pPr>
            <w:r w:rsidRPr="00697003">
              <w:rPr>
                <w:rFonts w:asciiTheme="minorHAnsi" w:eastAsia="Times New Roman" w:hAnsiTheme="minorHAnsi" w:cs="Times New Roman"/>
                <w:color w:val="000000"/>
                <w:lang w:eastAsia="es-CR"/>
              </w:rPr>
              <w:t>85%</w:t>
            </w:r>
          </w:p>
        </w:tc>
      </w:tr>
      <w:tr w:rsidR="00697003" w:rsidRPr="000C2C4A" w14:paraId="7A330C8F" w14:textId="77777777" w:rsidTr="00697003">
        <w:trPr>
          <w:trHeight w:val="315"/>
          <w:jc w:val="center"/>
        </w:trPr>
        <w:tc>
          <w:tcPr>
            <w:tcW w:w="4390" w:type="dxa"/>
            <w:vMerge w:val="restart"/>
          </w:tcPr>
          <w:p w14:paraId="503801F5" w14:textId="2A8A8C01" w:rsidR="00697003" w:rsidRPr="000C2C4A" w:rsidRDefault="00697003" w:rsidP="00697003">
            <w:pPr>
              <w:spacing w:after="0" w:line="240" w:lineRule="auto"/>
              <w:jc w:val="both"/>
              <w:rPr>
                <w:rFonts w:ascii="Calibri" w:eastAsia="Times New Roman" w:hAnsi="Calibri" w:cs="Times New Roman"/>
                <w:color w:val="000000"/>
                <w:lang w:eastAsia="es-CR"/>
              </w:rPr>
            </w:pPr>
            <w:r w:rsidRPr="000C2C4A">
              <w:rPr>
                <w:rFonts w:ascii="Calibri" w:eastAsia="Times New Roman" w:hAnsi="Calibri" w:cs="Times New Roman"/>
                <w:color w:val="000000"/>
                <w:lang w:eastAsia="es-CR"/>
              </w:rPr>
              <w:t>CO-03</w:t>
            </w:r>
            <w:r>
              <w:rPr>
                <w:rFonts w:ascii="Calibri" w:eastAsia="Times New Roman" w:hAnsi="Calibri" w:cs="Times New Roman"/>
                <w:color w:val="000000"/>
                <w:lang w:eastAsia="es-CR"/>
              </w:rPr>
              <w:t>.</w:t>
            </w:r>
            <w:r w:rsidRPr="00697003">
              <w:rPr>
                <w:rFonts w:ascii="Calibri" w:eastAsia="Times New Roman" w:hAnsi="Calibri" w:cs="Times New Roman"/>
                <w:color w:val="000000"/>
                <w:lang w:eastAsia="es-CR"/>
              </w:rPr>
              <w:t xml:space="preserve"> Implementar los proyectos de TI satisfactoriamente</w:t>
            </w:r>
          </w:p>
        </w:tc>
        <w:tc>
          <w:tcPr>
            <w:tcW w:w="2126" w:type="dxa"/>
            <w:vMerge w:val="restart"/>
          </w:tcPr>
          <w:p w14:paraId="0FAFEC46" w14:textId="601C662F" w:rsidR="00697003" w:rsidRPr="000C2C4A" w:rsidRDefault="00697003" w:rsidP="00697003">
            <w:pPr>
              <w:spacing w:after="0" w:line="240" w:lineRule="auto"/>
              <w:rPr>
                <w:rFonts w:ascii="Calibri" w:eastAsia="Times New Roman" w:hAnsi="Calibri" w:cs="Times New Roman"/>
                <w:color w:val="000000"/>
                <w:lang w:eastAsia="es-CR"/>
              </w:rPr>
            </w:pPr>
            <w:r>
              <w:rPr>
                <w:rFonts w:ascii="Calibri" w:eastAsia="Times New Roman" w:hAnsi="Calibri" w:cs="Times New Roman"/>
                <w:color w:val="000000"/>
                <w:lang w:eastAsia="es-CR"/>
              </w:rPr>
              <w:t>Número</w:t>
            </w:r>
            <w:r w:rsidRPr="00E14BAA">
              <w:rPr>
                <w:rFonts w:ascii="Calibri" w:eastAsia="Times New Roman" w:hAnsi="Calibri" w:cs="Times New Roman"/>
                <w:color w:val="000000"/>
                <w:lang w:eastAsia="es-CR"/>
              </w:rPr>
              <w:t xml:space="preserve"> </w:t>
            </w:r>
            <w:r w:rsidRPr="00697003">
              <w:rPr>
                <w:rFonts w:ascii="Calibri" w:eastAsia="Times New Roman" w:hAnsi="Calibri" w:cs="Times New Roman"/>
                <w:color w:val="000000"/>
                <w:lang w:eastAsia="es-CR"/>
              </w:rPr>
              <w:t>de proyectos entregados a tiempo / Total de proyectos por entregar</w:t>
            </w:r>
          </w:p>
        </w:tc>
        <w:tc>
          <w:tcPr>
            <w:tcW w:w="1352" w:type="dxa"/>
            <w:shd w:val="clear" w:color="auto" w:fill="auto"/>
            <w:vAlign w:val="center"/>
          </w:tcPr>
          <w:p w14:paraId="6B07EBDB" w14:textId="77777777" w:rsidR="00697003" w:rsidRPr="000C2C4A" w:rsidRDefault="00697003" w:rsidP="00697003">
            <w:pPr>
              <w:spacing w:after="0" w:line="240" w:lineRule="auto"/>
              <w:jc w:val="center"/>
              <w:rPr>
                <w:rFonts w:ascii="Calibri" w:eastAsia="Times New Roman" w:hAnsi="Calibri" w:cs="Times New Roman"/>
                <w:color w:val="000000"/>
                <w:lang w:eastAsia="es-CR"/>
              </w:rPr>
            </w:pPr>
            <w:r>
              <w:rPr>
                <w:rFonts w:ascii="Calibri" w:eastAsia="Times New Roman" w:hAnsi="Calibri" w:cs="Times New Roman"/>
                <w:color w:val="000000"/>
                <w:lang w:eastAsia="es-CR"/>
              </w:rPr>
              <w:t>2016</w:t>
            </w:r>
          </w:p>
        </w:tc>
        <w:tc>
          <w:tcPr>
            <w:tcW w:w="1559" w:type="dxa"/>
            <w:shd w:val="clear" w:color="auto" w:fill="auto"/>
            <w:vAlign w:val="center"/>
          </w:tcPr>
          <w:p w14:paraId="29F013C4" w14:textId="4537F786" w:rsidR="00697003" w:rsidRPr="00697003" w:rsidRDefault="00697003" w:rsidP="00697003">
            <w:pPr>
              <w:spacing w:after="0" w:line="240" w:lineRule="auto"/>
              <w:jc w:val="center"/>
              <w:rPr>
                <w:rFonts w:asciiTheme="minorHAnsi" w:eastAsia="Times New Roman" w:hAnsiTheme="minorHAnsi" w:cs="Times New Roman"/>
                <w:color w:val="000000"/>
                <w:lang w:eastAsia="es-CR"/>
              </w:rPr>
            </w:pPr>
            <w:r w:rsidRPr="00697003">
              <w:rPr>
                <w:rFonts w:asciiTheme="minorHAnsi" w:eastAsia="Times New Roman" w:hAnsiTheme="minorHAnsi" w:cs="Times New Roman"/>
                <w:color w:val="000000"/>
                <w:lang w:eastAsia="es-CR"/>
              </w:rPr>
              <w:t>20%</w:t>
            </w:r>
          </w:p>
        </w:tc>
      </w:tr>
      <w:tr w:rsidR="00697003" w:rsidRPr="000C2C4A" w14:paraId="1B6F5FEC" w14:textId="77777777" w:rsidTr="00697003">
        <w:trPr>
          <w:trHeight w:val="318"/>
          <w:jc w:val="center"/>
        </w:trPr>
        <w:tc>
          <w:tcPr>
            <w:tcW w:w="4390" w:type="dxa"/>
            <w:vMerge/>
          </w:tcPr>
          <w:p w14:paraId="1375B94C" w14:textId="77777777" w:rsidR="00697003" w:rsidRPr="000C2C4A" w:rsidRDefault="00697003" w:rsidP="00697003">
            <w:pPr>
              <w:spacing w:after="0" w:line="240" w:lineRule="auto"/>
              <w:rPr>
                <w:rFonts w:ascii="Calibri" w:eastAsia="Times New Roman" w:hAnsi="Calibri" w:cs="Times New Roman"/>
                <w:color w:val="000000"/>
                <w:lang w:eastAsia="es-CR"/>
              </w:rPr>
            </w:pPr>
          </w:p>
        </w:tc>
        <w:tc>
          <w:tcPr>
            <w:tcW w:w="2126" w:type="dxa"/>
            <w:vMerge/>
          </w:tcPr>
          <w:p w14:paraId="26524917" w14:textId="77777777" w:rsidR="00697003" w:rsidRPr="000C2C4A" w:rsidRDefault="00697003" w:rsidP="00697003">
            <w:pPr>
              <w:spacing w:after="0" w:line="240" w:lineRule="auto"/>
              <w:rPr>
                <w:rFonts w:ascii="Calibri" w:eastAsia="Times New Roman" w:hAnsi="Calibri" w:cs="Times New Roman"/>
                <w:color w:val="000000"/>
                <w:lang w:eastAsia="es-CR"/>
              </w:rPr>
            </w:pPr>
          </w:p>
        </w:tc>
        <w:tc>
          <w:tcPr>
            <w:tcW w:w="1352" w:type="dxa"/>
            <w:shd w:val="clear" w:color="auto" w:fill="auto"/>
            <w:vAlign w:val="center"/>
          </w:tcPr>
          <w:p w14:paraId="3DCABED6" w14:textId="77777777" w:rsidR="00697003" w:rsidRPr="000C2C4A" w:rsidRDefault="00697003" w:rsidP="00697003">
            <w:pPr>
              <w:spacing w:after="0" w:line="240" w:lineRule="auto"/>
              <w:jc w:val="center"/>
              <w:rPr>
                <w:rFonts w:ascii="Calibri" w:eastAsia="Times New Roman" w:hAnsi="Calibri" w:cs="Times New Roman"/>
                <w:color w:val="000000"/>
                <w:lang w:eastAsia="es-CR"/>
              </w:rPr>
            </w:pPr>
            <w:r>
              <w:rPr>
                <w:rFonts w:ascii="Calibri" w:eastAsia="Times New Roman" w:hAnsi="Calibri" w:cs="Times New Roman"/>
                <w:color w:val="000000"/>
                <w:lang w:eastAsia="es-CR"/>
              </w:rPr>
              <w:t>2017</w:t>
            </w:r>
          </w:p>
        </w:tc>
        <w:tc>
          <w:tcPr>
            <w:tcW w:w="1559" w:type="dxa"/>
            <w:shd w:val="clear" w:color="auto" w:fill="auto"/>
            <w:vAlign w:val="center"/>
          </w:tcPr>
          <w:p w14:paraId="2607FC86" w14:textId="4D32BF6D" w:rsidR="00697003" w:rsidRPr="00697003" w:rsidRDefault="00697003" w:rsidP="00697003">
            <w:pPr>
              <w:spacing w:after="0" w:line="240" w:lineRule="auto"/>
              <w:jc w:val="center"/>
              <w:rPr>
                <w:rFonts w:asciiTheme="minorHAnsi" w:hAnsiTheme="minorHAnsi"/>
              </w:rPr>
            </w:pPr>
            <w:r w:rsidRPr="00697003">
              <w:rPr>
                <w:rFonts w:asciiTheme="minorHAnsi" w:hAnsiTheme="minorHAnsi"/>
              </w:rPr>
              <w:t>40%</w:t>
            </w:r>
          </w:p>
        </w:tc>
      </w:tr>
      <w:tr w:rsidR="00697003" w:rsidRPr="000C2C4A" w14:paraId="47214659" w14:textId="77777777" w:rsidTr="00697003">
        <w:trPr>
          <w:trHeight w:val="266"/>
          <w:jc w:val="center"/>
        </w:trPr>
        <w:tc>
          <w:tcPr>
            <w:tcW w:w="4390" w:type="dxa"/>
            <w:vMerge/>
          </w:tcPr>
          <w:p w14:paraId="1ABF9FE7" w14:textId="77777777" w:rsidR="00697003" w:rsidRPr="000C2C4A" w:rsidRDefault="00697003" w:rsidP="00697003">
            <w:pPr>
              <w:spacing w:after="0" w:line="240" w:lineRule="auto"/>
              <w:rPr>
                <w:rFonts w:ascii="Calibri" w:eastAsia="Times New Roman" w:hAnsi="Calibri" w:cs="Times New Roman"/>
                <w:color w:val="000000"/>
                <w:lang w:eastAsia="es-CR"/>
              </w:rPr>
            </w:pPr>
          </w:p>
        </w:tc>
        <w:tc>
          <w:tcPr>
            <w:tcW w:w="2126" w:type="dxa"/>
            <w:vMerge/>
          </w:tcPr>
          <w:p w14:paraId="4466191D" w14:textId="77777777" w:rsidR="00697003" w:rsidRPr="000C2C4A" w:rsidRDefault="00697003" w:rsidP="00697003">
            <w:pPr>
              <w:spacing w:after="0" w:line="240" w:lineRule="auto"/>
              <w:rPr>
                <w:rFonts w:ascii="Calibri" w:eastAsia="Times New Roman" w:hAnsi="Calibri" w:cs="Times New Roman"/>
                <w:color w:val="000000"/>
                <w:lang w:eastAsia="es-CR"/>
              </w:rPr>
            </w:pPr>
          </w:p>
        </w:tc>
        <w:tc>
          <w:tcPr>
            <w:tcW w:w="1352" w:type="dxa"/>
            <w:shd w:val="clear" w:color="auto" w:fill="auto"/>
            <w:vAlign w:val="center"/>
          </w:tcPr>
          <w:p w14:paraId="1BDE5038" w14:textId="77777777" w:rsidR="00697003" w:rsidRPr="000C2C4A" w:rsidRDefault="00697003" w:rsidP="00697003">
            <w:pPr>
              <w:spacing w:after="0" w:line="240" w:lineRule="auto"/>
              <w:jc w:val="center"/>
              <w:rPr>
                <w:rFonts w:ascii="Calibri" w:eastAsia="Times New Roman" w:hAnsi="Calibri" w:cs="Times New Roman"/>
                <w:color w:val="000000"/>
                <w:lang w:eastAsia="es-CR"/>
              </w:rPr>
            </w:pPr>
            <w:r>
              <w:rPr>
                <w:rFonts w:ascii="Calibri" w:eastAsia="Times New Roman" w:hAnsi="Calibri" w:cs="Times New Roman"/>
                <w:color w:val="000000"/>
                <w:lang w:eastAsia="es-CR"/>
              </w:rPr>
              <w:t>2018</w:t>
            </w:r>
          </w:p>
        </w:tc>
        <w:tc>
          <w:tcPr>
            <w:tcW w:w="1559" w:type="dxa"/>
            <w:shd w:val="clear" w:color="auto" w:fill="auto"/>
            <w:vAlign w:val="center"/>
          </w:tcPr>
          <w:p w14:paraId="3AB83049" w14:textId="2EE6A099" w:rsidR="00697003" w:rsidRPr="00697003" w:rsidRDefault="00697003" w:rsidP="00697003">
            <w:pPr>
              <w:spacing w:after="0" w:line="240" w:lineRule="auto"/>
              <w:jc w:val="center"/>
              <w:rPr>
                <w:rFonts w:asciiTheme="minorHAnsi" w:hAnsiTheme="minorHAnsi"/>
              </w:rPr>
            </w:pPr>
            <w:r w:rsidRPr="00697003">
              <w:rPr>
                <w:rFonts w:asciiTheme="minorHAnsi" w:hAnsiTheme="minorHAnsi"/>
              </w:rPr>
              <w:t>60%</w:t>
            </w:r>
          </w:p>
        </w:tc>
      </w:tr>
      <w:tr w:rsidR="00697003" w:rsidRPr="000C2C4A" w14:paraId="646C5D35" w14:textId="77777777" w:rsidTr="00697003">
        <w:trPr>
          <w:trHeight w:val="270"/>
          <w:jc w:val="center"/>
        </w:trPr>
        <w:tc>
          <w:tcPr>
            <w:tcW w:w="4390" w:type="dxa"/>
            <w:vMerge/>
          </w:tcPr>
          <w:p w14:paraId="62949866" w14:textId="77777777" w:rsidR="00697003" w:rsidRPr="000C2C4A" w:rsidRDefault="00697003" w:rsidP="00697003">
            <w:pPr>
              <w:spacing w:after="0" w:line="240" w:lineRule="auto"/>
              <w:rPr>
                <w:rFonts w:ascii="Calibri" w:eastAsia="Times New Roman" w:hAnsi="Calibri" w:cs="Times New Roman"/>
                <w:color w:val="000000"/>
                <w:lang w:eastAsia="es-CR"/>
              </w:rPr>
            </w:pPr>
          </w:p>
        </w:tc>
        <w:tc>
          <w:tcPr>
            <w:tcW w:w="2126" w:type="dxa"/>
            <w:vMerge/>
          </w:tcPr>
          <w:p w14:paraId="79A7799C" w14:textId="77777777" w:rsidR="00697003" w:rsidRPr="000C2C4A" w:rsidRDefault="00697003" w:rsidP="00697003">
            <w:pPr>
              <w:spacing w:after="0" w:line="240" w:lineRule="auto"/>
              <w:rPr>
                <w:rFonts w:ascii="Calibri" w:eastAsia="Times New Roman" w:hAnsi="Calibri" w:cs="Times New Roman"/>
                <w:color w:val="000000"/>
                <w:lang w:eastAsia="es-CR"/>
              </w:rPr>
            </w:pPr>
          </w:p>
        </w:tc>
        <w:tc>
          <w:tcPr>
            <w:tcW w:w="1352" w:type="dxa"/>
            <w:shd w:val="clear" w:color="auto" w:fill="auto"/>
            <w:vAlign w:val="center"/>
          </w:tcPr>
          <w:p w14:paraId="28F15FD7" w14:textId="77777777" w:rsidR="00697003" w:rsidRPr="000C2C4A" w:rsidRDefault="00697003" w:rsidP="00697003">
            <w:pPr>
              <w:spacing w:after="0" w:line="240" w:lineRule="auto"/>
              <w:jc w:val="center"/>
              <w:rPr>
                <w:rFonts w:ascii="Calibri" w:eastAsia="Times New Roman" w:hAnsi="Calibri" w:cs="Times New Roman"/>
                <w:color w:val="000000"/>
                <w:lang w:eastAsia="es-CR"/>
              </w:rPr>
            </w:pPr>
            <w:r>
              <w:rPr>
                <w:rFonts w:ascii="Calibri" w:eastAsia="Times New Roman" w:hAnsi="Calibri" w:cs="Times New Roman"/>
                <w:color w:val="000000"/>
                <w:lang w:eastAsia="es-CR"/>
              </w:rPr>
              <w:t>2019</w:t>
            </w:r>
          </w:p>
        </w:tc>
        <w:tc>
          <w:tcPr>
            <w:tcW w:w="1559" w:type="dxa"/>
            <w:shd w:val="clear" w:color="auto" w:fill="auto"/>
            <w:vAlign w:val="center"/>
          </w:tcPr>
          <w:p w14:paraId="4EF692D9" w14:textId="60ABEBEA" w:rsidR="00697003" w:rsidRPr="00697003" w:rsidRDefault="00697003" w:rsidP="00697003">
            <w:pPr>
              <w:spacing w:after="0" w:line="240" w:lineRule="auto"/>
              <w:jc w:val="center"/>
              <w:rPr>
                <w:rFonts w:asciiTheme="minorHAnsi" w:hAnsiTheme="minorHAnsi"/>
              </w:rPr>
            </w:pPr>
            <w:r w:rsidRPr="00697003">
              <w:rPr>
                <w:rFonts w:asciiTheme="minorHAnsi" w:hAnsiTheme="minorHAnsi"/>
              </w:rPr>
              <w:t>85%</w:t>
            </w:r>
          </w:p>
        </w:tc>
      </w:tr>
    </w:tbl>
    <w:p w14:paraId="7C042F06" w14:textId="77777777" w:rsidR="00697003" w:rsidRDefault="00697003">
      <w:pPr>
        <w:spacing w:after="160" w:line="259" w:lineRule="auto"/>
        <w:rPr>
          <w:rFonts w:asciiTheme="minorHAnsi" w:hAnsiTheme="minorHAnsi" w:cstheme="majorHAnsi"/>
          <w:b/>
          <w:smallCaps/>
          <w:sz w:val="32"/>
        </w:rPr>
      </w:pPr>
    </w:p>
    <w:p w14:paraId="478D03CC" w14:textId="28D73BFE" w:rsidR="00697003" w:rsidRDefault="00697003" w:rsidP="00F169C8">
      <w:pPr>
        <w:pStyle w:val="Prrafodelista"/>
        <w:numPr>
          <w:ilvl w:val="0"/>
          <w:numId w:val="48"/>
        </w:numPr>
        <w:jc w:val="both"/>
        <w:rPr>
          <w:rFonts w:asciiTheme="minorHAnsi" w:hAnsiTheme="minorHAnsi"/>
          <w:b/>
          <w:lang w:val="es-ES_tradnl"/>
        </w:rPr>
      </w:pPr>
      <w:r>
        <w:rPr>
          <w:rFonts w:asciiTheme="minorHAnsi" w:hAnsiTheme="minorHAnsi"/>
          <w:b/>
          <w:lang w:val="es-ES_tradnl"/>
        </w:rPr>
        <w:t>Perspectiva de procesos internos</w:t>
      </w:r>
    </w:p>
    <w:p w14:paraId="07D78473" w14:textId="56C098B8" w:rsidR="00697003" w:rsidRDefault="00697003" w:rsidP="00697003">
      <w:pPr>
        <w:spacing w:after="160" w:line="259" w:lineRule="auto"/>
        <w:jc w:val="both"/>
        <w:rPr>
          <w:rFonts w:asciiTheme="minorHAnsi" w:hAnsiTheme="minorHAnsi"/>
          <w:lang w:val="es-ES_tradnl"/>
        </w:rPr>
      </w:pPr>
      <w:r w:rsidRPr="000C2C4A">
        <w:rPr>
          <w:rFonts w:asciiTheme="minorHAnsi" w:hAnsiTheme="minorHAnsi"/>
          <w:lang w:val="es-ES_tradnl"/>
        </w:rPr>
        <w:t>La</w:t>
      </w:r>
      <w:r>
        <w:rPr>
          <w:rFonts w:asciiTheme="minorHAnsi" w:hAnsiTheme="minorHAnsi"/>
          <w:lang w:val="es-ES_tradnl"/>
        </w:rPr>
        <w:t xml:space="preserve"> tabla siguiente presenta las metas para los objetivos estratégicos de la perspectiva de procesos internos.</w:t>
      </w:r>
    </w:p>
    <w:p w14:paraId="7200F35C" w14:textId="77777777" w:rsidR="00697003" w:rsidRDefault="00697003" w:rsidP="00697003">
      <w:pPr>
        <w:spacing w:after="160" w:line="259" w:lineRule="auto"/>
        <w:jc w:val="both"/>
        <w:rPr>
          <w:rFonts w:asciiTheme="minorHAnsi" w:hAnsiTheme="minorHAnsi"/>
          <w:lang w:val="es-ES_tradnl"/>
        </w:rPr>
      </w:pPr>
    </w:p>
    <w:p w14:paraId="31F8331C" w14:textId="77777777" w:rsidR="006630D2" w:rsidRDefault="006630D2" w:rsidP="00697003">
      <w:pPr>
        <w:spacing w:after="160" w:line="259" w:lineRule="auto"/>
        <w:jc w:val="both"/>
        <w:rPr>
          <w:rFonts w:asciiTheme="minorHAnsi" w:hAnsiTheme="minorHAnsi"/>
          <w:lang w:val="es-ES_tradnl"/>
        </w:rPr>
      </w:pPr>
    </w:p>
    <w:p w14:paraId="19CD9230" w14:textId="77777777" w:rsidR="006630D2" w:rsidRDefault="006630D2" w:rsidP="00697003">
      <w:pPr>
        <w:spacing w:after="160" w:line="259" w:lineRule="auto"/>
        <w:jc w:val="both"/>
        <w:rPr>
          <w:rFonts w:asciiTheme="minorHAnsi" w:hAnsiTheme="minorHAnsi"/>
          <w:lang w:val="es-ES_tradnl"/>
        </w:rPr>
      </w:pPr>
    </w:p>
    <w:p w14:paraId="29850A7B" w14:textId="76EF0F9D" w:rsidR="00697003" w:rsidRDefault="00697003" w:rsidP="00697003">
      <w:pPr>
        <w:pStyle w:val="Epgrafe"/>
        <w:jc w:val="center"/>
        <w:rPr>
          <w:rFonts w:asciiTheme="minorHAnsi" w:hAnsiTheme="minorHAnsi"/>
          <w:color w:val="auto"/>
          <w:sz w:val="22"/>
          <w:szCs w:val="22"/>
        </w:rPr>
      </w:pPr>
      <w:bookmarkStart w:id="160" w:name="_Toc448998029"/>
      <w:r w:rsidRPr="000C2C4A">
        <w:rPr>
          <w:rFonts w:asciiTheme="minorHAnsi" w:hAnsiTheme="minorHAnsi"/>
          <w:color w:val="auto"/>
          <w:sz w:val="22"/>
          <w:szCs w:val="22"/>
        </w:rPr>
        <w:lastRenderedPageBreak/>
        <w:t xml:space="preserve">Tabla </w:t>
      </w:r>
      <w:r w:rsidRPr="000C2C4A">
        <w:rPr>
          <w:rFonts w:asciiTheme="minorHAnsi" w:hAnsiTheme="minorHAnsi"/>
          <w:color w:val="auto"/>
          <w:sz w:val="22"/>
          <w:szCs w:val="22"/>
        </w:rPr>
        <w:fldChar w:fldCharType="begin"/>
      </w:r>
      <w:r w:rsidRPr="000C2C4A">
        <w:rPr>
          <w:rFonts w:asciiTheme="minorHAnsi" w:hAnsiTheme="minorHAnsi"/>
          <w:color w:val="auto"/>
          <w:sz w:val="22"/>
          <w:szCs w:val="22"/>
        </w:rPr>
        <w:instrText xml:space="preserve"> SEQ Tabla \* ARABIC </w:instrText>
      </w:r>
      <w:r w:rsidRPr="000C2C4A">
        <w:rPr>
          <w:rFonts w:asciiTheme="minorHAnsi" w:hAnsiTheme="minorHAnsi"/>
          <w:color w:val="auto"/>
          <w:sz w:val="22"/>
          <w:szCs w:val="22"/>
        </w:rPr>
        <w:fldChar w:fldCharType="separate"/>
      </w:r>
      <w:r w:rsidR="00810FB6">
        <w:rPr>
          <w:rFonts w:asciiTheme="minorHAnsi" w:hAnsiTheme="minorHAnsi"/>
          <w:noProof/>
          <w:color w:val="auto"/>
          <w:sz w:val="22"/>
          <w:szCs w:val="22"/>
        </w:rPr>
        <w:t>17</w:t>
      </w:r>
      <w:r w:rsidRPr="000C2C4A">
        <w:rPr>
          <w:rFonts w:asciiTheme="minorHAnsi" w:hAnsiTheme="minorHAnsi"/>
          <w:color w:val="auto"/>
          <w:sz w:val="22"/>
          <w:szCs w:val="22"/>
        </w:rPr>
        <w:fldChar w:fldCharType="end"/>
      </w:r>
      <w:r w:rsidRPr="000C2C4A">
        <w:rPr>
          <w:rFonts w:asciiTheme="minorHAnsi" w:hAnsiTheme="minorHAnsi"/>
          <w:color w:val="auto"/>
          <w:sz w:val="22"/>
          <w:szCs w:val="22"/>
        </w:rPr>
        <w:t xml:space="preserve"> Metas para los objetivos de </w:t>
      </w:r>
      <w:r>
        <w:rPr>
          <w:rFonts w:asciiTheme="minorHAnsi" w:hAnsiTheme="minorHAnsi"/>
          <w:color w:val="auto"/>
          <w:sz w:val="22"/>
          <w:szCs w:val="22"/>
        </w:rPr>
        <w:t>procesos internos</w:t>
      </w:r>
      <w:bookmarkEnd w:id="160"/>
    </w:p>
    <w:p w14:paraId="7E6E0D2E" w14:textId="77777777" w:rsidR="006630D2" w:rsidRPr="006630D2" w:rsidRDefault="006630D2" w:rsidP="006630D2"/>
    <w:tbl>
      <w:tblPr>
        <w:tblW w:w="94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390"/>
        <w:gridCol w:w="2126"/>
        <w:gridCol w:w="1352"/>
        <w:gridCol w:w="1559"/>
      </w:tblGrid>
      <w:tr w:rsidR="00697003" w:rsidRPr="000C2C4A" w14:paraId="576E9544" w14:textId="77777777" w:rsidTr="00697003">
        <w:trPr>
          <w:trHeight w:val="285"/>
          <w:tblHeader/>
          <w:jc w:val="center"/>
        </w:trPr>
        <w:tc>
          <w:tcPr>
            <w:tcW w:w="4390" w:type="dxa"/>
            <w:shd w:val="clear" w:color="000000" w:fill="D9D9D9"/>
          </w:tcPr>
          <w:p w14:paraId="6FEFE679" w14:textId="77777777" w:rsidR="00697003" w:rsidRPr="000C2C4A" w:rsidRDefault="00697003" w:rsidP="00697003">
            <w:pPr>
              <w:spacing w:after="0" w:line="240" w:lineRule="auto"/>
              <w:jc w:val="center"/>
              <w:rPr>
                <w:rFonts w:ascii="Calibri" w:eastAsia="Times New Roman" w:hAnsi="Calibri" w:cs="Times New Roman"/>
                <w:b/>
                <w:color w:val="000000"/>
                <w:lang w:eastAsia="es-CR"/>
              </w:rPr>
            </w:pPr>
            <w:r>
              <w:rPr>
                <w:rFonts w:ascii="Calibri" w:eastAsia="Times New Roman" w:hAnsi="Calibri" w:cs="Times New Roman"/>
                <w:b/>
                <w:color w:val="000000"/>
                <w:lang w:eastAsia="es-CR"/>
              </w:rPr>
              <w:t>Objetivo estratégico</w:t>
            </w:r>
          </w:p>
        </w:tc>
        <w:tc>
          <w:tcPr>
            <w:tcW w:w="2126" w:type="dxa"/>
            <w:shd w:val="clear" w:color="000000" w:fill="D9D9D9"/>
          </w:tcPr>
          <w:p w14:paraId="6169AF55" w14:textId="77777777" w:rsidR="00697003" w:rsidRPr="000C2C4A" w:rsidRDefault="00697003" w:rsidP="00697003">
            <w:pPr>
              <w:spacing w:after="0" w:line="240" w:lineRule="auto"/>
              <w:jc w:val="center"/>
              <w:rPr>
                <w:rFonts w:ascii="Calibri" w:eastAsia="Times New Roman" w:hAnsi="Calibri" w:cs="Times New Roman"/>
                <w:b/>
                <w:color w:val="000000"/>
                <w:lang w:eastAsia="es-CR"/>
              </w:rPr>
            </w:pPr>
            <w:r>
              <w:rPr>
                <w:rFonts w:ascii="Calibri" w:eastAsia="Times New Roman" w:hAnsi="Calibri" w:cs="Times New Roman"/>
                <w:b/>
                <w:color w:val="000000"/>
                <w:lang w:eastAsia="es-CR"/>
              </w:rPr>
              <w:t>Indicador</w:t>
            </w:r>
          </w:p>
        </w:tc>
        <w:tc>
          <w:tcPr>
            <w:tcW w:w="2911" w:type="dxa"/>
            <w:gridSpan w:val="2"/>
            <w:shd w:val="clear" w:color="000000" w:fill="D9D9D9"/>
            <w:vAlign w:val="center"/>
          </w:tcPr>
          <w:p w14:paraId="2E7847FE" w14:textId="77777777" w:rsidR="00697003" w:rsidRPr="000C2C4A" w:rsidRDefault="00697003" w:rsidP="00697003">
            <w:pPr>
              <w:spacing w:after="0" w:line="240" w:lineRule="auto"/>
              <w:jc w:val="center"/>
              <w:rPr>
                <w:rFonts w:ascii="Calibri" w:eastAsia="Times New Roman" w:hAnsi="Calibri" w:cs="Times New Roman"/>
                <w:b/>
                <w:color w:val="000000"/>
                <w:lang w:eastAsia="es-CR"/>
              </w:rPr>
            </w:pPr>
            <w:r w:rsidRPr="000C2C4A">
              <w:rPr>
                <w:rFonts w:ascii="Calibri" w:eastAsia="Times New Roman" w:hAnsi="Calibri" w:cs="Times New Roman"/>
                <w:b/>
                <w:color w:val="000000"/>
                <w:lang w:eastAsia="es-CR"/>
              </w:rPr>
              <w:t>Meta</w:t>
            </w:r>
          </w:p>
        </w:tc>
      </w:tr>
      <w:tr w:rsidR="00697003" w:rsidRPr="000C2C4A" w14:paraId="60CBD99D" w14:textId="77777777" w:rsidTr="00697003">
        <w:trPr>
          <w:trHeight w:val="462"/>
          <w:jc w:val="center"/>
        </w:trPr>
        <w:tc>
          <w:tcPr>
            <w:tcW w:w="4390" w:type="dxa"/>
            <w:vMerge w:val="restart"/>
          </w:tcPr>
          <w:p w14:paraId="4861422C" w14:textId="58BBE35E" w:rsidR="00697003" w:rsidRPr="000C2C4A" w:rsidRDefault="00697003" w:rsidP="00697003">
            <w:pPr>
              <w:spacing w:after="0" w:line="240" w:lineRule="auto"/>
              <w:jc w:val="both"/>
              <w:rPr>
                <w:rFonts w:ascii="Calibri" w:eastAsia="Times New Roman" w:hAnsi="Calibri" w:cs="Times New Roman"/>
                <w:color w:val="000000"/>
                <w:lang w:eastAsia="es-CR"/>
              </w:rPr>
            </w:pPr>
            <w:r>
              <w:rPr>
                <w:rFonts w:asciiTheme="minorHAnsi" w:hAnsiTheme="minorHAnsi"/>
                <w:lang w:val="es-ES_tradnl"/>
              </w:rPr>
              <w:t>PI</w:t>
            </w:r>
            <w:r w:rsidRPr="000C2C4A">
              <w:rPr>
                <w:rFonts w:asciiTheme="minorHAnsi" w:hAnsiTheme="minorHAnsi"/>
                <w:lang w:val="es-ES_tradnl"/>
              </w:rPr>
              <w:t xml:space="preserve">-01. </w:t>
            </w:r>
            <w:r w:rsidRPr="00697003">
              <w:rPr>
                <w:rFonts w:asciiTheme="minorHAnsi" w:hAnsiTheme="minorHAnsi"/>
                <w:lang w:val="es-ES_tradnl"/>
              </w:rPr>
              <w:t>Tramitar con agilidad los subsidios art. 59</w:t>
            </w:r>
          </w:p>
        </w:tc>
        <w:tc>
          <w:tcPr>
            <w:tcW w:w="2126" w:type="dxa"/>
            <w:vMerge w:val="restart"/>
          </w:tcPr>
          <w:p w14:paraId="0A50084B" w14:textId="77777777" w:rsidR="00697003" w:rsidRDefault="00697003" w:rsidP="00697003">
            <w:pPr>
              <w:spacing w:after="0" w:line="240" w:lineRule="auto"/>
              <w:rPr>
                <w:rFonts w:ascii="Calibri" w:eastAsia="Times New Roman" w:hAnsi="Calibri" w:cs="Times New Roman"/>
                <w:color w:val="000000"/>
                <w:lang w:eastAsia="es-CR"/>
              </w:rPr>
            </w:pPr>
            <w:r>
              <w:rPr>
                <w:rFonts w:ascii="Calibri" w:eastAsia="Times New Roman" w:hAnsi="Calibri" w:cs="Times New Roman"/>
                <w:color w:val="000000"/>
                <w:lang w:eastAsia="es-CR"/>
              </w:rPr>
              <w:t xml:space="preserve">Número </w:t>
            </w:r>
            <w:r w:rsidRPr="00697003">
              <w:rPr>
                <w:rFonts w:ascii="Calibri" w:eastAsia="Times New Roman" w:hAnsi="Calibri" w:cs="Times New Roman"/>
                <w:color w:val="000000"/>
                <w:lang w:eastAsia="es-CR"/>
              </w:rPr>
              <w:t>de bonos art. 59 individual aprobados en el tiempo determinado / Total de bonos art. 59 individual aprobados</w:t>
            </w:r>
          </w:p>
          <w:p w14:paraId="56345E1C" w14:textId="1E371311" w:rsidR="00697003" w:rsidRPr="000C2C4A" w:rsidRDefault="00697003" w:rsidP="00697003">
            <w:pPr>
              <w:spacing w:after="0" w:line="240" w:lineRule="auto"/>
              <w:rPr>
                <w:rFonts w:ascii="Calibri" w:eastAsia="Times New Roman" w:hAnsi="Calibri" w:cs="Times New Roman"/>
                <w:color w:val="000000"/>
                <w:lang w:eastAsia="es-CR"/>
              </w:rPr>
            </w:pPr>
          </w:p>
        </w:tc>
        <w:tc>
          <w:tcPr>
            <w:tcW w:w="1352" w:type="dxa"/>
            <w:shd w:val="clear" w:color="auto" w:fill="auto"/>
            <w:vAlign w:val="center"/>
            <w:hideMark/>
          </w:tcPr>
          <w:p w14:paraId="320B46FE" w14:textId="77777777" w:rsidR="00697003" w:rsidRPr="000C2C4A" w:rsidRDefault="00697003" w:rsidP="00697003">
            <w:pPr>
              <w:spacing w:after="0" w:line="240" w:lineRule="auto"/>
              <w:jc w:val="center"/>
              <w:rPr>
                <w:rFonts w:ascii="Calibri" w:eastAsia="Times New Roman" w:hAnsi="Calibri" w:cs="Times New Roman"/>
                <w:color w:val="000000"/>
                <w:lang w:eastAsia="es-CR"/>
              </w:rPr>
            </w:pPr>
            <w:r>
              <w:rPr>
                <w:rFonts w:ascii="Calibri" w:eastAsia="Times New Roman" w:hAnsi="Calibri" w:cs="Times New Roman"/>
                <w:color w:val="000000"/>
                <w:lang w:eastAsia="es-CR"/>
              </w:rPr>
              <w:t>2016</w:t>
            </w:r>
          </w:p>
        </w:tc>
        <w:tc>
          <w:tcPr>
            <w:tcW w:w="1559" w:type="dxa"/>
            <w:shd w:val="clear" w:color="auto" w:fill="auto"/>
            <w:vAlign w:val="center"/>
          </w:tcPr>
          <w:p w14:paraId="75AF4A8C" w14:textId="2F9CF2A3" w:rsidR="00697003" w:rsidRPr="00697003" w:rsidRDefault="007A4F0D" w:rsidP="00697003">
            <w:pPr>
              <w:spacing w:after="0" w:line="240" w:lineRule="auto"/>
              <w:jc w:val="center"/>
              <w:rPr>
                <w:rFonts w:asciiTheme="minorHAnsi" w:eastAsia="Times New Roman" w:hAnsiTheme="minorHAnsi" w:cs="Times New Roman"/>
                <w:color w:val="000000"/>
                <w:lang w:eastAsia="es-CR"/>
              </w:rPr>
            </w:pPr>
            <w:r>
              <w:rPr>
                <w:rFonts w:asciiTheme="minorHAnsi" w:eastAsia="Times New Roman" w:hAnsiTheme="minorHAnsi" w:cs="Times New Roman"/>
                <w:color w:val="000000"/>
                <w:lang w:eastAsia="es-CR"/>
              </w:rPr>
              <w:t>8</w:t>
            </w:r>
            <w:r w:rsidR="00697003">
              <w:rPr>
                <w:rFonts w:asciiTheme="minorHAnsi" w:eastAsia="Times New Roman" w:hAnsiTheme="minorHAnsi" w:cs="Times New Roman"/>
                <w:color w:val="000000"/>
                <w:lang w:eastAsia="es-CR"/>
              </w:rPr>
              <w:t>0</w:t>
            </w:r>
            <w:r w:rsidR="00697003" w:rsidRPr="00697003">
              <w:rPr>
                <w:rFonts w:asciiTheme="minorHAnsi" w:eastAsia="Times New Roman" w:hAnsiTheme="minorHAnsi" w:cs="Times New Roman"/>
                <w:color w:val="000000"/>
                <w:lang w:eastAsia="es-CR"/>
              </w:rPr>
              <w:t>%</w:t>
            </w:r>
          </w:p>
        </w:tc>
      </w:tr>
      <w:tr w:rsidR="00697003" w:rsidRPr="000C2C4A" w14:paraId="05902E7E" w14:textId="77777777" w:rsidTr="00697003">
        <w:trPr>
          <w:trHeight w:val="463"/>
          <w:jc w:val="center"/>
        </w:trPr>
        <w:tc>
          <w:tcPr>
            <w:tcW w:w="4390" w:type="dxa"/>
            <w:vMerge/>
          </w:tcPr>
          <w:p w14:paraId="07684683" w14:textId="77777777" w:rsidR="00697003" w:rsidRPr="000C2C4A" w:rsidRDefault="00697003" w:rsidP="00697003">
            <w:pPr>
              <w:spacing w:after="0" w:line="240" w:lineRule="auto"/>
              <w:rPr>
                <w:rFonts w:ascii="Calibri" w:eastAsia="Times New Roman" w:hAnsi="Calibri" w:cs="Times New Roman"/>
                <w:color w:val="000000"/>
                <w:lang w:eastAsia="es-CR"/>
              </w:rPr>
            </w:pPr>
          </w:p>
        </w:tc>
        <w:tc>
          <w:tcPr>
            <w:tcW w:w="2126" w:type="dxa"/>
            <w:vMerge/>
          </w:tcPr>
          <w:p w14:paraId="4665C756" w14:textId="77777777" w:rsidR="00697003" w:rsidRPr="000C2C4A" w:rsidRDefault="00697003" w:rsidP="00697003">
            <w:pPr>
              <w:spacing w:after="0" w:line="240" w:lineRule="auto"/>
              <w:rPr>
                <w:rFonts w:ascii="Calibri" w:eastAsia="Times New Roman" w:hAnsi="Calibri" w:cs="Times New Roman"/>
                <w:color w:val="000000"/>
                <w:lang w:eastAsia="es-CR"/>
              </w:rPr>
            </w:pPr>
          </w:p>
        </w:tc>
        <w:tc>
          <w:tcPr>
            <w:tcW w:w="1352" w:type="dxa"/>
            <w:shd w:val="clear" w:color="auto" w:fill="auto"/>
            <w:vAlign w:val="center"/>
            <w:hideMark/>
          </w:tcPr>
          <w:p w14:paraId="499D0D7A" w14:textId="77777777" w:rsidR="00697003" w:rsidRPr="000C2C4A" w:rsidRDefault="00697003" w:rsidP="00697003">
            <w:pPr>
              <w:spacing w:after="0" w:line="240" w:lineRule="auto"/>
              <w:jc w:val="center"/>
              <w:rPr>
                <w:rFonts w:ascii="Calibri" w:eastAsia="Times New Roman" w:hAnsi="Calibri" w:cs="Times New Roman"/>
                <w:color w:val="000000"/>
                <w:lang w:eastAsia="es-CR"/>
              </w:rPr>
            </w:pPr>
            <w:r>
              <w:rPr>
                <w:rFonts w:ascii="Calibri" w:eastAsia="Times New Roman" w:hAnsi="Calibri" w:cs="Times New Roman"/>
                <w:color w:val="000000"/>
                <w:lang w:eastAsia="es-CR"/>
              </w:rPr>
              <w:t>2017</w:t>
            </w:r>
          </w:p>
        </w:tc>
        <w:tc>
          <w:tcPr>
            <w:tcW w:w="1559" w:type="dxa"/>
            <w:shd w:val="clear" w:color="auto" w:fill="auto"/>
            <w:vAlign w:val="center"/>
          </w:tcPr>
          <w:p w14:paraId="291AD5FE" w14:textId="7C336A60" w:rsidR="00697003" w:rsidRPr="00697003" w:rsidRDefault="007A4F0D" w:rsidP="00697003">
            <w:pPr>
              <w:spacing w:after="0" w:line="240" w:lineRule="auto"/>
              <w:jc w:val="center"/>
              <w:rPr>
                <w:rFonts w:asciiTheme="minorHAnsi" w:eastAsia="Times New Roman" w:hAnsiTheme="minorHAnsi" w:cs="Times New Roman"/>
                <w:color w:val="000000"/>
                <w:lang w:eastAsia="es-CR"/>
              </w:rPr>
            </w:pPr>
            <w:r>
              <w:rPr>
                <w:rFonts w:asciiTheme="minorHAnsi" w:eastAsia="Times New Roman" w:hAnsiTheme="minorHAnsi" w:cs="Times New Roman"/>
                <w:color w:val="000000"/>
                <w:lang w:eastAsia="es-CR"/>
              </w:rPr>
              <w:t>85</w:t>
            </w:r>
            <w:r w:rsidR="00697003" w:rsidRPr="00697003">
              <w:rPr>
                <w:rFonts w:asciiTheme="minorHAnsi" w:eastAsia="Times New Roman" w:hAnsiTheme="minorHAnsi" w:cs="Times New Roman"/>
                <w:color w:val="000000"/>
                <w:lang w:eastAsia="es-CR"/>
              </w:rPr>
              <w:t>%</w:t>
            </w:r>
          </w:p>
        </w:tc>
      </w:tr>
      <w:tr w:rsidR="00697003" w:rsidRPr="000C2C4A" w14:paraId="5D38F497" w14:textId="77777777" w:rsidTr="00697003">
        <w:trPr>
          <w:trHeight w:val="462"/>
          <w:jc w:val="center"/>
        </w:trPr>
        <w:tc>
          <w:tcPr>
            <w:tcW w:w="4390" w:type="dxa"/>
            <w:vMerge/>
          </w:tcPr>
          <w:p w14:paraId="07545A9D" w14:textId="77777777" w:rsidR="00697003" w:rsidRPr="000C2C4A" w:rsidRDefault="00697003" w:rsidP="00697003">
            <w:pPr>
              <w:spacing w:after="0" w:line="240" w:lineRule="auto"/>
              <w:rPr>
                <w:rFonts w:ascii="Calibri" w:eastAsia="Times New Roman" w:hAnsi="Calibri" w:cs="Times New Roman"/>
                <w:color w:val="000000"/>
                <w:lang w:eastAsia="es-CR"/>
              </w:rPr>
            </w:pPr>
          </w:p>
        </w:tc>
        <w:tc>
          <w:tcPr>
            <w:tcW w:w="2126" w:type="dxa"/>
            <w:vMerge/>
          </w:tcPr>
          <w:p w14:paraId="4A24ED69" w14:textId="77777777" w:rsidR="00697003" w:rsidRPr="000C2C4A" w:rsidRDefault="00697003" w:rsidP="00697003">
            <w:pPr>
              <w:spacing w:after="0" w:line="240" w:lineRule="auto"/>
              <w:rPr>
                <w:rFonts w:ascii="Calibri" w:eastAsia="Times New Roman" w:hAnsi="Calibri" w:cs="Times New Roman"/>
                <w:color w:val="000000"/>
                <w:lang w:eastAsia="es-CR"/>
              </w:rPr>
            </w:pPr>
          </w:p>
        </w:tc>
        <w:tc>
          <w:tcPr>
            <w:tcW w:w="1352" w:type="dxa"/>
            <w:shd w:val="clear" w:color="auto" w:fill="auto"/>
            <w:vAlign w:val="center"/>
            <w:hideMark/>
          </w:tcPr>
          <w:p w14:paraId="05B4ADB7" w14:textId="77777777" w:rsidR="00697003" w:rsidRPr="000C2C4A" w:rsidRDefault="00697003" w:rsidP="00697003">
            <w:pPr>
              <w:spacing w:after="0" w:line="240" w:lineRule="auto"/>
              <w:jc w:val="center"/>
              <w:rPr>
                <w:rFonts w:ascii="Calibri" w:eastAsia="Times New Roman" w:hAnsi="Calibri" w:cs="Times New Roman"/>
                <w:color w:val="000000"/>
                <w:lang w:eastAsia="es-CR"/>
              </w:rPr>
            </w:pPr>
            <w:r>
              <w:rPr>
                <w:rFonts w:ascii="Calibri" w:eastAsia="Times New Roman" w:hAnsi="Calibri" w:cs="Times New Roman"/>
                <w:color w:val="000000"/>
                <w:lang w:eastAsia="es-CR"/>
              </w:rPr>
              <w:t>2018</w:t>
            </w:r>
          </w:p>
        </w:tc>
        <w:tc>
          <w:tcPr>
            <w:tcW w:w="1559" w:type="dxa"/>
            <w:shd w:val="clear" w:color="auto" w:fill="auto"/>
            <w:vAlign w:val="center"/>
          </w:tcPr>
          <w:p w14:paraId="7F78ED6A" w14:textId="1374CC1A" w:rsidR="00697003" w:rsidRPr="00697003" w:rsidRDefault="007A4F0D" w:rsidP="00697003">
            <w:pPr>
              <w:spacing w:after="0" w:line="240" w:lineRule="auto"/>
              <w:jc w:val="center"/>
              <w:rPr>
                <w:rFonts w:asciiTheme="minorHAnsi" w:eastAsia="Times New Roman" w:hAnsiTheme="minorHAnsi" w:cs="Times New Roman"/>
                <w:color w:val="000000"/>
                <w:lang w:eastAsia="es-CR"/>
              </w:rPr>
            </w:pPr>
            <w:r>
              <w:rPr>
                <w:rFonts w:asciiTheme="minorHAnsi" w:eastAsia="Times New Roman" w:hAnsiTheme="minorHAnsi" w:cs="Times New Roman"/>
                <w:color w:val="000000"/>
                <w:lang w:eastAsia="es-CR"/>
              </w:rPr>
              <w:t>90</w:t>
            </w:r>
            <w:r w:rsidR="00697003" w:rsidRPr="00697003">
              <w:rPr>
                <w:rFonts w:asciiTheme="minorHAnsi" w:eastAsia="Times New Roman" w:hAnsiTheme="minorHAnsi" w:cs="Times New Roman"/>
                <w:color w:val="000000"/>
                <w:lang w:eastAsia="es-CR"/>
              </w:rPr>
              <w:t>%</w:t>
            </w:r>
          </w:p>
        </w:tc>
      </w:tr>
      <w:tr w:rsidR="00697003" w:rsidRPr="000C2C4A" w14:paraId="4E44A451" w14:textId="77777777" w:rsidTr="00697003">
        <w:trPr>
          <w:trHeight w:val="463"/>
          <w:jc w:val="center"/>
        </w:trPr>
        <w:tc>
          <w:tcPr>
            <w:tcW w:w="4390" w:type="dxa"/>
            <w:vMerge/>
          </w:tcPr>
          <w:p w14:paraId="6D0C3313" w14:textId="77777777" w:rsidR="00697003" w:rsidRPr="000C2C4A" w:rsidRDefault="00697003" w:rsidP="00697003">
            <w:pPr>
              <w:spacing w:after="0" w:line="240" w:lineRule="auto"/>
              <w:rPr>
                <w:rFonts w:ascii="Calibri" w:eastAsia="Times New Roman" w:hAnsi="Calibri" w:cs="Times New Roman"/>
                <w:color w:val="000000"/>
                <w:lang w:eastAsia="es-CR"/>
              </w:rPr>
            </w:pPr>
          </w:p>
        </w:tc>
        <w:tc>
          <w:tcPr>
            <w:tcW w:w="2126" w:type="dxa"/>
            <w:vMerge/>
          </w:tcPr>
          <w:p w14:paraId="0810412A" w14:textId="77777777" w:rsidR="00697003" w:rsidRPr="000C2C4A" w:rsidRDefault="00697003" w:rsidP="00697003">
            <w:pPr>
              <w:spacing w:after="0" w:line="240" w:lineRule="auto"/>
              <w:rPr>
                <w:rFonts w:ascii="Calibri" w:eastAsia="Times New Roman" w:hAnsi="Calibri" w:cs="Times New Roman"/>
                <w:color w:val="000000"/>
                <w:lang w:eastAsia="es-CR"/>
              </w:rPr>
            </w:pPr>
          </w:p>
        </w:tc>
        <w:tc>
          <w:tcPr>
            <w:tcW w:w="1352" w:type="dxa"/>
            <w:shd w:val="clear" w:color="auto" w:fill="auto"/>
            <w:vAlign w:val="center"/>
            <w:hideMark/>
          </w:tcPr>
          <w:p w14:paraId="72A0930A" w14:textId="77777777" w:rsidR="00697003" w:rsidRPr="000C2C4A" w:rsidRDefault="00697003" w:rsidP="00697003">
            <w:pPr>
              <w:spacing w:after="0" w:line="240" w:lineRule="auto"/>
              <w:jc w:val="center"/>
              <w:rPr>
                <w:rFonts w:ascii="Calibri" w:eastAsia="Times New Roman" w:hAnsi="Calibri" w:cs="Times New Roman"/>
                <w:color w:val="000000"/>
                <w:lang w:eastAsia="es-CR"/>
              </w:rPr>
            </w:pPr>
            <w:r>
              <w:rPr>
                <w:rFonts w:ascii="Calibri" w:eastAsia="Times New Roman" w:hAnsi="Calibri" w:cs="Times New Roman"/>
                <w:color w:val="000000"/>
                <w:lang w:eastAsia="es-CR"/>
              </w:rPr>
              <w:t>2019</w:t>
            </w:r>
          </w:p>
        </w:tc>
        <w:tc>
          <w:tcPr>
            <w:tcW w:w="1559" w:type="dxa"/>
            <w:shd w:val="clear" w:color="auto" w:fill="auto"/>
            <w:vAlign w:val="center"/>
          </w:tcPr>
          <w:p w14:paraId="1535DBF9" w14:textId="5AC91173" w:rsidR="00697003" w:rsidRPr="00697003" w:rsidRDefault="007A4F0D" w:rsidP="00697003">
            <w:pPr>
              <w:spacing w:after="0" w:line="240" w:lineRule="auto"/>
              <w:jc w:val="center"/>
              <w:rPr>
                <w:rFonts w:asciiTheme="minorHAnsi" w:eastAsia="Times New Roman" w:hAnsiTheme="minorHAnsi" w:cs="Times New Roman"/>
                <w:color w:val="000000"/>
                <w:lang w:eastAsia="es-CR"/>
              </w:rPr>
            </w:pPr>
            <w:r>
              <w:rPr>
                <w:rFonts w:asciiTheme="minorHAnsi" w:eastAsia="Times New Roman" w:hAnsiTheme="minorHAnsi" w:cs="Times New Roman"/>
                <w:color w:val="000000"/>
                <w:lang w:eastAsia="es-CR"/>
              </w:rPr>
              <w:t>95</w:t>
            </w:r>
            <w:r w:rsidR="00697003" w:rsidRPr="00697003">
              <w:rPr>
                <w:rFonts w:asciiTheme="minorHAnsi" w:eastAsia="Times New Roman" w:hAnsiTheme="minorHAnsi" w:cs="Times New Roman"/>
                <w:color w:val="000000"/>
                <w:lang w:eastAsia="es-CR"/>
              </w:rPr>
              <w:t>%</w:t>
            </w:r>
          </w:p>
        </w:tc>
      </w:tr>
      <w:tr w:rsidR="00697003" w:rsidRPr="000C2C4A" w14:paraId="58DE228F" w14:textId="77777777" w:rsidTr="00697003">
        <w:trPr>
          <w:trHeight w:val="529"/>
          <w:jc w:val="center"/>
        </w:trPr>
        <w:tc>
          <w:tcPr>
            <w:tcW w:w="4390" w:type="dxa"/>
            <w:vMerge w:val="restart"/>
          </w:tcPr>
          <w:p w14:paraId="3A608E7E" w14:textId="1493FC8F" w:rsidR="00697003" w:rsidRPr="000C2C4A" w:rsidRDefault="00697003" w:rsidP="00697003">
            <w:pPr>
              <w:spacing w:after="0" w:line="240" w:lineRule="auto"/>
              <w:rPr>
                <w:rFonts w:ascii="Calibri" w:eastAsia="Times New Roman" w:hAnsi="Calibri" w:cs="Times New Roman"/>
                <w:color w:val="000000"/>
                <w:lang w:eastAsia="es-CR"/>
              </w:rPr>
            </w:pPr>
            <w:r>
              <w:rPr>
                <w:rFonts w:ascii="Calibri" w:eastAsia="Times New Roman" w:hAnsi="Calibri" w:cs="Times New Roman"/>
                <w:color w:val="000000"/>
                <w:lang w:eastAsia="es-CR"/>
              </w:rPr>
              <w:t>PI</w:t>
            </w:r>
            <w:r w:rsidRPr="000C2C4A">
              <w:rPr>
                <w:rFonts w:ascii="Calibri" w:eastAsia="Times New Roman" w:hAnsi="Calibri" w:cs="Times New Roman"/>
                <w:color w:val="000000"/>
                <w:lang w:eastAsia="es-CR"/>
              </w:rPr>
              <w:t xml:space="preserve">-02. </w:t>
            </w:r>
            <w:r w:rsidRPr="00697003">
              <w:rPr>
                <w:rFonts w:ascii="Calibri" w:eastAsia="Times New Roman" w:hAnsi="Calibri" w:cs="Times New Roman"/>
                <w:color w:val="000000"/>
                <w:lang w:eastAsia="es-CR"/>
              </w:rPr>
              <w:t>Mejorar los procesos internos para cumplir con los plazos establecidos en la normativa vigente en trámite de proyectos de Art.59</w:t>
            </w:r>
          </w:p>
        </w:tc>
        <w:tc>
          <w:tcPr>
            <w:tcW w:w="2126" w:type="dxa"/>
            <w:vMerge w:val="restart"/>
          </w:tcPr>
          <w:p w14:paraId="25475429" w14:textId="60875B0A" w:rsidR="00697003" w:rsidRPr="000C2C4A" w:rsidRDefault="00697003" w:rsidP="00697003">
            <w:pPr>
              <w:spacing w:after="0" w:line="240" w:lineRule="auto"/>
              <w:rPr>
                <w:rFonts w:ascii="Calibri" w:eastAsia="Times New Roman" w:hAnsi="Calibri" w:cs="Times New Roman"/>
                <w:color w:val="000000"/>
                <w:lang w:eastAsia="es-CR"/>
              </w:rPr>
            </w:pPr>
            <w:r>
              <w:rPr>
                <w:rFonts w:ascii="Calibri" w:eastAsia="Times New Roman" w:hAnsi="Calibri" w:cs="Times New Roman"/>
                <w:color w:val="000000"/>
                <w:lang w:eastAsia="es-CR"/>
              </w:rPr>
              <w:t xml:space="preserve">Número </w:t>
            </w:r>
            <w:r w:rsidRPr="00697003">
              <w:rPr>
                <w:rFonts w:ascii="Calibri" w:eastAsia="Times New Roman" w:hAnsi="Calibri" w:cs="Times New Roman"/>
                <w:color w:val="000000"/>
                <w:lang w:eastAsia="es-CR"/>
              </w:rPr>
              <w:t>de tramitaciones comprometidas en el tiempo determinado de proyectos art. 59 / Total de tramitaciones comprometidas</w:t>
            </w:r>
          </w:p>
        </w:tc>
        <w:tc>
          <w:tcPr>
            <w:tcW w:w="1352" w:type="dxa"/>
            <w:shd w:val="clear" w:color="auto" w:fill="auto"/>
            <w:vAlign w:val="center"/>
          </w:tcPr>
          <w:p w14:paraId="3C74814F" w14:textId="77777777" w:rsidR="00697003" w:rsidRPr="000C2C4A" w:rsidRDefault="00697003" w:rsidP="00697003">
            <w:pPr>
              <w:spacing w:after="0" w:line="240" w:lineRule="auto"/>
              <w:jc w:val="center"/>
              <w:rPr>
                <w:rFonts w:ascii="Calibri" w:eastAsia="Times New Roman" w:hAnsi="Calibri" w:cs="Times New Roman"/>
                <w:color w:val="000000"/>
                <w:lang w:eastAsia="es-CR"/>
              </w:rPr>
            </w:pPr>
            <w:r>
              <w:rPr>
                <w:rFonts w:ascii="Calibri" w:eastAsia="Times New Roman" w:hAnsi="Calibri" w:cs="Times New Roman"/>
                <w:color w:val="000000"/>
                <w:lang w:eastAsia="es-CR"/>
              </w:rPr>
              <w:t>2016</w:t>
            </w:r>
          </w:p>
        </w:tc>
        <w:tc>
          <w:tcPr>
            <w:tcW w:w="1559" w:type="dxa"/>
            <w:shd w:val="clear" w:color="auto" w:fill="auto"/>
            <w:vAlign w:val="center"/>
          </w:tcPr>
          <w:p w14:paraId="5C919A6D" w14:textId="29FEF0CF" w:rsidR="00697003" w:rsidRPr="00697003" w:rsidRDefault="00C432E6" w:rsidP="00697003">
            <w:pPr>
              <w:spacing w:after="0" w:line="240" w:lineRule="auto"/>
              <w:jc w:val="center"/>
              <w:rPr>
                <w:rFonts w:asciiTheme="minorHAnsi" w:eastAsia="Times New Roman" w:hAnsiTheme="minorHAnsi" w:cs="Times New Roman"/>
                <w:color w:val="000000"/>
                <w:lang w:eastAsia="es-CR"/>
              </w:rPr>
            </w:pPr>
            <w:r>
              <w:rPr>
                <w:rFonts w:asciiTheme="minorHAnsi" w:eastAsia="Times New Roman" w:hAnsiTheme="minorHAnsi" w:cs="Times New Roman"/>
                <w:color w:val="000000"/>
                <w:lang w:eastAsia="es-CR"/>
              </w:rPr>
              <w:t>6</w:t>
            </w:r>
            <w:r w:rsidR="00697003">
              <w:rPr>
                <w:rFonts w:asciiTheme="minorHAnsi" w:eastAsia="Times New Roman" w:hAnsiTheme="minorHAnsi" w:cs="Times New Roman"/>
                <w:color w:val="000000"/>
                <w:lang w:eastAsia="es-CR"/>
              </w:rPr>
              <w:t>0</w:t>
            </w:r>
            <w:r w:rsidR="00697003" w:rsidRPr="00697003">
              <w:rPr>
                <w:rFonts w:asciiTheme="minorHAnsi" w:eastAsia="Times New Roman" w:hAnsiTheme="minorHAnsi" w:cs="Times New Roman"/>
                <w:color w:val="000000"/>
                <w:lang w:eastAsia="es-CR"/>
              </w:rPr>
              <w:t>%</w:t>
            </w:r>
          </w:p>
        </w:tc>
      </w:tr>
      <w:tr w:rsidR="00697003" w:rsidRPr="000C2C4A" w14:paraId="2BAD154A" w14:textId="77777777" w:rsidTr="00697003">
        <w:trPr>
          <w:trHeight w:val="530"/>
          <w:jc w:val="center"/>
        </w:trPr>
        <w:tc>
          <w:tcPr>
            <w:tcW w:w="4390" w:type="dxa"/>
            <w:vMerge/>
          </w:tcPr>
          <w:p w14:paraId="5CE0B56B" w14:textId="77777777" w:rsidR="00697003" w:rsidRPr="000C2C4A" w:rsidRDefault="00697003" w:rsidP="00697003">
            <w:pPr>
              <w:spacing w:after="0" w:line="240" w:lineRule="auto"/>
              <w:rPr>
                <w:rFonts w:ascii="Calibri" w:eastAsia="Times New Roman" w:hAnsi="Calibri" w:cs="Times New Roman"/>
                <w:color w:val="000000"/>
                <w:lang w:eastAsia="es-CR"/>
              </w:rPr>
            </w:pPr>
          </w:p>
        </w:tc>
        <w:tc>
          <w:tcPr>
            <w:tcW w:w="2126" w:type="dxa"/>
            <w:vMerge/>
          </w:tcPr>
          <w:p w14:paraId="339CB22C" w14:textId="77777777" w:rsidR="00697003" w:rsidRPr="000C2C4A" w:rsidRDefault="00697003" w:rsidP="00697003">
            <w:pPr>
              <w:spacing w:after="0" w:line="240" w:lineRule="auto"/>
              <w:rPr>
                <w:rFonts w:ascii="Calibri" w:eastAsia="Times New Roman" w:hAnsi="Calibri" w:cs="Times New Roman"/>
                <w:color w:val="000000"/>
                <w:lang w:eastAsia="es-CR"/>
              </w:rPr>
            </w:pPr>
          </w:p>
        </w:tc>
        <w:tc>
          <w:tcPr>
            <w:tcW w:w="1352" w:type="dxa"/>
            <w:shd w:val="clear" w:color="auto" w:fill="auto"/>
            <w:vAlign w:val="center"/>
          </w:tcPr>
          <w:p w14:paraId="1D6C15D5" w14:textId="77777777" w:rsidR="00697003" w:rsidRPr="000C2C4A" w:rsidRDefault="00697003" w:rsidP="00697003">
            <w:pPr>
              <w:spacing w:after="0" w:line="240" w:lineRule="auto"/>
              <w:jc w:val="center"/>
              <w:rPr>
                <w:rFonts w:ascii="Calibri" w:eastAsia="Times New Roman" w:hAnsi="Calibri" w:cs="Times New Roman"/>
                <w:color w:val="000000"/>
                <w:lang w:eastAsia="es-CR"/>
              </w:rPr>
            </w:pPr>
            <w:r>
              <w:rPr>
                <w:rFonts w:ascii="Calibri" w:eastAsia="Times New Roman" w:hAnsi="Calibri" w:cs="Times New Roman"/>
                <w:color w:val="000000"/>
                <w:lang w:eastAsia="es-CR"/>
              </w:rPr>
              <w:t>2017</w:t>
            </w:r>
          </w:p>
        </w:tc>
        <w:tc>
          <w:tcPr>
            <w:tcW w:w="1559" w:type="dxa"/>
            <w:shd w:val="clear" w:color="auto" w:fill="auto"/>
            <w:vAlign w:val="center"/>
          </w:tcPr>
          <w:p w14:paraId="568E49AB" w14:textId="3881FD35" w:rsidR="00697003" w:rsidRPr="00697003" w:rsidRDefault="00C432E6" w:rsidP="00697003">
            <w:pPr>
              <w:spacing w:after="0" w:line="240" w:lineRule="auto"/>
              <w:jc w:val="center"/>
              <w:rPr>
                <w:rFonts w:asciiTheme="minorHAnsi" w:eastAsia="Times New Roman" w:hAnsiTheme="minorHAnsi" w:cs="Times New Roman"/>
                <w:color w:val="000000"/>
                <w:lang w:eastAsia="es-CR"/>
              </w:rPr>
            </w:pPr>
            <w:r>
              <w:rPr>
                <w:rFonts w:asciiTheme="minorHAnsi" w:eastAsia="Times New Roman" w:hAnsiTheme="minorHAnsi" w:cs="Times New Roman"/>
                <w:color w:val="000000"/>
                <w:lang w:eastAsia="es-CR"/>
              </w:rPr>
              <w:t>7</w:t>
            </w:r>
            <w:r w:rsidR="00697003">
              <w:rPr>
                <w:rFonts w:asciiTheme="minorHAnsi" w:eastAsia="Times New Roman" w:hAnsiTheme="minorHAnsi" w:cs="Times New Roman"/>
                <w:color w:val="000000"/>
                <w:lang w:eastAsia="es-CR"/>
              </w:rPr>
              <w:t>0</w:t>
            </w:r>
            <w:r w:rsidR="00697003" w:rsidRPr="00697003">
              <w:rPr>
                <w:rFonts w:asciiTheme="minorHAnsi" w:eastAsia="Times New Roman" w:hAnsiTheme="minorHAnsi" w:cs="Times New Roman"/>
                <w:color w:val="000000"/>
                <w:lang w:eastAsia="es-CR"/>
              </w:rPr>
              <w:t>%</w:t>
            </w:r>
          </w:p>
        </w:tc>
      </w:tr>
      <w:tr w:rsidR="00697003" w:rsidRPr="000C2C4A" w14:paraId="5FFE88DD" w14:textId="77777777" w:rsidTr="00697003">
        <w:trPr>
          <w:trHeight w:val="529"/>
          <w:jc w:val="center"/>
        </w:trPr>
        <w:tc>
          <w:tcPr>
            <w:tcW w:w="4390" w:type="dxa"/>
            <w:vMerge/>
          </w:tcPr>
          <w:p w14:paraId="2A168E80" w14:textId="77777777" w:rsidR="00697003" w:rsidRPr="000C2C4A" w:rsidRDefault="00697003" w:rsidP="00697003">
            <w:pPr>
              <w:spacing w:after="0" w:line="240" w:lineRule="auto"/>
              <w:rPr>
                <w:rFonts w:ascii="Calibri" w:eastAsia="Times New Roman" w:hAnsi="Calibri" w:cs="Times New Roman"/>
                <w:color w:val="000000"/>
                <w:lang w:eastAsia="es-CR"/>
              </w:rPr>
            </w:pPr>
          </w:p>
        </w:tc>
        <w:tc>
          <w:tcPr>
            <w:tcW w:w="2126" w:type="dxa"/>
            <w:vMerge/>
          </w:tcPr>
          <w:p w14:paraId="3E659D71" w14:textId="77777777" w:rsidR="00697003" w:rsidRPr="000C2C4A" w:rsidRDefault="00697003" w:rsidP="00697003">
            <w:pPr>
              <w:spacing w:after="0" w:line="240" w:lineRule="auto"/>
              <w:rPr>
                <w:rFonts w:ascii="Calibri" w:eastAsia="Times New Roman" w:hAnsi="Calibri" w:cs="Times New Roman"/>
                <w:color w:val="000000"/>
                <w:lang w:eastAsia="es-CR"/>
              </w:rPr>
            </w:pPr>
          </w:p>
        </w:tc>
        <w:tc>
          <w:tcPr>
            <w:tcW w:w="1352" w:type="dxa"/>
            <w:shd w:val="clear" w:color="auto" w:fill="auto"/>
            <w:vAlign w:val="center"/>
          </w:tcPr>
          <w:p w14:paraId="5B55C2D4" w14:textId="77777777" w:rsidR="00697003" w:rsidRPr="000C2C4A" w:rsidRDefault="00697003" w:rsidP="00697003">
            <w:pPr>
              <w:spacing w:after="0" w:line="240" w:lineRule="auto"/>
              <w:jc w:val="center"/>
              <w:rPr>
                <w:rFonts w:ascii="Calibri" w:eastAsia="Times New Roman" w:hAnsi="Calibri" w:cs="Times New Roman"/>
                <w:color w:val="000000"/>
                <w:lang w:eastAsia="es-CR"/>
              </w:rPr>
            </w:pPr>
            <w:r>
              <w:rPr>
                <w:rFonts w:ascii="Calibri" w:eastAsia="Times New Roman" w:hAnsi="Calibri" w:cs="Times New Roman"/>
                <w:color w:val="000000"/>
                <w:lang w:eastAsia="es-CR"/>
              </w:rPr>
              <w:t>2018</w:t>
            </w:r>
          </w:p>
        </w:tc>
        <w:tc>
          <w:tcPr>
            <w:tcW w:w="1559" w:type="dxa"/>
            <w:shd w:val="clear" w:color="auto" w:fill="auto"/>
            <w:vAlign w:val="center"/>
          </w:tcPr>
          <w:p w14:paraId="04202380" w14:textId="20F47182" w:rsidR="00697003" w:rsidRPr="00697003" w:rsidRDefault="00C432E6" w:rsidP="00697003">
            <w:pPr>
              <w:spacing w:after="0" w:line="240" w:lineRule="auto"/>
              <w:jc w:val="center"/>
              <w:rPr>
                <w:rFonts w:asciiTheme="minorHAnsi" w:eastAsia="Times New Roman" w:hAnsiTheme="minorHAnsi" w:cs="Times New Roman"/>
                <w:color w:val="000000"/>
                <w:lang w:eastAsia="es-CR"/>
              </w:rPr>
            </w:pPr>
            <w:r>
              <w:rPr>
                <w:rFonts w:asciiTheme="minorHAnsi" w:eastAsia="Times New Roman" w:hAnsiTheme="minorHAnsi" w:cs="Times New Roman"/>
                <w:color w:val="000000"/>
                <w:lang w:eastAsia="es-CR"/>
              </w:rPr>
              <w:t>75</w:t>
            </w:r>
            <w:r w:rsidR="00697003" w:rsidRPr="00697003">
              <w:rPr>
                <w:rFonts w:asciiTheme="minorHAnsi" w:eastAsia="Times New Roman" w:hAnsiTheme="minorHAnsi" w:cs="Times New Roman"/>
                <w:color w:val="000000"/>
                <w:lang w:eastAsia="es-CR"/>
              </w:rPr>
              <w:t>%</w:t>
            </w:r>
          </w:p>
        </w:tc>
      </w:tr>
      <w:tr w:rsidR="00697003" w:rsidRPr="000C2C4A" w14:paraId="5A70FB90" w14:textId="77777777" w:rsidTr="00697003">
        <w:trPr>
          <w:trHeight w:val="530"/>
          <w:jc w:val="center"/>
        </w:trPr>
        <w:tc>
          <w:tcPr>
            <w:tcW w:w="4390" w:type="dxa"/>
            <w:vMerge/>
          </w:tcPr>
          <w:p w14:paraId="42D57C4C" w14:textId="77777777" w:rsidR="00697003" w:rsidRPr="000C2C4A" w:rsidRDefault="00697003" w:rsidP="00697003">
            <w:pPr>
              <w:spacing w:after="0" w:line="240" w:lineRule="auto"/>
              <w:rPr>
                <w:rFonts w:ascii="Calibri" w:eastAsia="Times New Roman" w:hAnsi="Calibri" w:cs="Times New Roman"/>
                <w:color w:val="000000"/>
                <w:lang w:eastAsia="es-CR"/>
              </w:rPr>
            </w:pPr>
          </w:p>
        </w:tc>
        <w:tc>
          <w:tcPr>
            <w:tcW w:w="2126" w:type="dxa"/>
            <w:vMerge/>
          </w:tcPr>
          <w:p w14:paraId="130E4CAC" w14:textId="77777777" w:rsidR="00697003" w:rsidRPr="000C2C4A" w:rsidRDefault="00697003" w:rsidP="00697003">
            <w:pPr>
              <w:spacing w:after="0" w:line="240" w:lineRule="auto"/>
              <w:rPr>
                <w:rFonts w:ascii="Calibri" w:eastAsia="Times New Roman" w:hAnsi="Calibri" w:cs="Times New Roman"/>
                <w:color w:val="000000"/>
                <w:lang w:eastAsia="es-CR"/>
              </w:rPr>
            </w:pPr>
          </w:p>
        </w:tc>
        <w:tc>
          <w:tcPr>
            <w:tcW w:w="1352" w:type="dxa"/>
            <w:shd w:val="clear" w:color="auto" w:fill="auto"/>
            <w:vAlign w:val="center"/>
          </w:tcPr>
          <w:p w14:paraId="26A02CE4" w14:textId="77777777" w:rsidR="00697003" w:rsidRPr="000C2C4A" w:rsidRDefault="00697003" w:rsidP="00697003">
            <w:pPr>
              <w:spacing w:after="0" w:line="240" w:lineRule="auto"/>
              <w:jc w:val="center"/>
              <w:rPr>
                <w:rFonts w:ascii="Calibri" w:eastAsia="Times New Roman" w:hAnsi="Calibri" w:cs="Times New Roman"/>
                <w:color w:val="000000"/>
                <w:lang w:eastAsia="es-CR"/>
              </w:rPr>
            </w:pPr>
            <w:r>
              <w:rPr>
                <w:rFonts w:ascii="Calibri" w:eastAsia="Times New Roman" w:hAnsi="Calibri" w:cs="Times New Roman"/>
                <w:color w:val="000000"/>
                <w:lang w:eastAsia="es-CR"/>
              </w:rPr>
              <w:t>2019</w:t>
            </w:r>
          </w:p>
        </w:tc>
        <w:tc>
          <w:tcPr>
            <w:tcW w:w="1559" w:type="dxa"/>
            <w:shd w:val="clear" w:color="auto" w:fill="auto"/>
            <w:vAlign w:val="center"/>
          </w:tcPr>
          <w:p w14:paraId="69E6E877" w14:textId="62D55C42" w:rsidR="00697003" w:rsidRPr="00697003" w:rsidRDefault="00C432E6" w:rsidP="00697003">
            <w:pPr>
              <w:spacing w:after="0" w:line="240" w:lineRule="auto"/>
              <w:jc w:val="center"/>
              <w:rPr>
                <w:rFonts w:asciiTheme="minorHAnsi" w:eastAsia="Times New Roman" w:hAnsiTheme="minorHAnsi" w:cs="Times New Roman"/>
                <w:color w:val="000000"/>
                <w:lang w:eastAsia="es-CR"/>
              </w:rPr>
            </w:pPr>
            <w:r>
              <w:rPr>
                <w:rFonts w:asciiTheme="minorHAnsi" w:eastAsia="Times New Roman" w:hAnsiTheme="minorHAnsi" w:cs="Times New Roman"/>
                <w:color w:val="000000"/>
                <w:lang w:eastAsia="es-CR"/>
              </w:rPr>
              <w:t>8</w:t>
            </w:r>
            <w:r w:rsidR="00697003">
              <w:rPr>
                <w:rFonts w:asciiTheme="minorHAnsi" w:eastAsia="Times New Roman" w:hAnsiTheme="minorHAnsi" w:cs="Times New Roman"/>
                <w:color w:val="000000"/>
                <w:lang w:eastAsia="es-CR"/>
              </w:rPr>
              <w:t>0</w:t>
            </w:r>
            <w:r w:rsidR="00697003" w:rsidRPr="00697003">
              <w:rPr>
                <w:rFonts w:asciiTheme="minorHAnsi" w:eastAsia="Times New Roman" w:hAnsiTheme="minorHAnsi" w:cs="Times New Roman"/>
                <w:color w:val="000000"/>
                <w:lang w:eastAsia="es-CR"/>
              </w:rPr>
              <w:t>%</w:t>
            </w:r>
          </w:p>
        </w:tc>
      </w:tr>
      <w:tr w:rsidR="00697003" w:rsidRPr="000C2C4A" w14:paraId="0595970F" w14:textId="77777777" w:rsidTr="00697003">
        <w:trPr>
          <w:trHeight w:val="462"/>
          <w:jc w:val="center"/>
        </w:trPr>
        <w:tc>
          <w:tcPr>
            <w:tcW w:w="4390" w:type="dxa"/>
            <w:vMerge w:val="restart"/>
          </w:tcPr>
          <w:p w14:paraId="3B6FB774" w14:textId="08563711" w:rsidR="00697003" w:rsidRPr="000C2C4A" w:rsidRDefault="00697003" w:rsidP="00697003">
            <w:pPr>
              <w:spacing w:after="0" w:line="240" w:lineRule="auto"/>
              <w:jc w:val="both"/>
              <w:rPr>
                <w:rFonts w:ascii="Calibri" w:eastAsia="Times New Roman" w:hAnsi="Calibri" w:cs="Times New Roman"/>
                <w:color w:val="000000"/>
                <w:lang w:eastAsia="es-CR"/>
              </w:rPr>
            </w:pPr>
            <w:r>
              <w:rPr>
                <w:rFonts w:ascii="Calibri" w:eastAsia="Times New Roman" w:hAnsi="Calibri" w:cs="Times New Roman"/>
                <w:color w:val="000000"/>
                <w:lang w:eastAsia="es-CR"/>
              </w:rPr>
              <w:t>PI</w:t>
            </w:r>
            <w:r w:rsidRPr="000C2C4A">
              <w:rPr>
                <w:rFonts w:ascii="Calibri" w:eastAsia="Times New Roman" w:hAnsi="Calibri" w:cs="Times New Roman"/>
                <w:color w:val="000000"/>
                <w:lang w:eastAsia="es-CR"/>
              </w:rPr>
              <w:t>-03</w:t>
            </w:r>
            <w:r>
              <w:rPr>
                <w:rFonts w:ascii="Calibri" w:eastAsia="Times New Roman" w:hAnsi="Calibri" w:cs="Times New Roman"/>
                <w:color w:val="000000"/>
                <w:lang w:eastAsia="es-CR"/>
              </w:rPr>
              <w:t>.</w:t>
            </w:r>
            <w:r w:rsidRPr="00697003">
              <w:rPr>
                <w:rFonts w:ascii="Calibri" w:eastAsia="Times New Roman" w:hAnsi="Calibri" w:cs="Times New Roman"/>
                <w:color w:val="000000"/>
                <w:lang w:eastAsia="es-CR"/>
              </w:rPr>
              <w:t xml:space="preserve"> Tramitar oportunamente los financiamientos</w:t>
            </w:r>
          </w:p>
        </w:tc>
        <w:tc>
          <w:tcPr>
            <w:tcW w:w="2126" w:type="dxa"/>
            <w:vMerge w:val="restart"/>
          </w:tcPr>
          <w:p w14:paraId="47DDA572" w14:textId="7380D058" w:rsidR="00697003" w:rsidRPr="000C2C4A" w:rsidRDefault="00697003" w:rsidP="00697003">
            <w:pPr>
              <w:spacing w:after="0" w:line="240" w:lineRule="auto"/>
              <w:rPr>
                <w:rFonts w:ascii="Calibri" w:eastAsia="Times New Roman" w:hAnsi="Calibri" w:cs="Times New Roman"/>
                <w:color w:val="000000"/>
                <w:lang w:eastAsia="es-CR"/>
              </w:rPr>
            </w:pPr>
            <w:r>
              <w:rPr>
                <w:rFonts w:ascii="Calibri" w:eastAsia="Times New Roman" w:hAnsi="Calibri" w:cs="Times New Roman"/>
                <w:color w:val="000000"/>
                <w:lang w:eastAsia="es-CR"/>
              </w:rPr>
              <w:t>Número</w:t>
            </w:r>
            <w:r w:rsidRPr="00E14BAA">
              <w:rPr>
                <w:rFonts w:ascii="Calibri" w:eastAsia="Times New Roman" w:hAnsi="Calibri" w:cs="Times New Roman"/>
                <w:color w:val="000000"/>
                <w:lang w:eastAsia="es-CR"/>
              </w:rPr>
              <w:t xml:space="preserve"> </w:t>
            </w:r>
            <w:r w:rsidRPr="00697003">
              <w:rPr>
                <w:rFonts w:ascii="Calibri" w:eastAsia="Times New Roman" w:hAnsi="Calibri" w:cs="Times New Roman"/>
                <w:color w:val="000000"/>
                <w:lang w:eastAsia="es-CR"/>
              </w:rPr>
              <w:t>de tramitaciones formalizadas en el tiempo determinado de colocación de créditos / Total de tramitaciones</w:t>
            </w:r>
          </w:p>
        </w:tc>
        <w:tc>
          <w:tcPr>
            <w:tcW w:w="1352" w:type="dxa"/>
            <w:shd w:val="clear" w:color="auto" w:fill="auto"/>
            <w:vAlign w:val="center"/>
          </w:tcPr>
          <w:p w14:paraId="1D20EB1F" w14:textId="77777777" w:rsidR="00697003" w:rsidRPr="000C2C4A" w:rsidRDefault="00697003" w:rsidP="00697003">
            <w:pPr>
              <w:spacing w:after="0" w:line="240" w:lineRule="auto"/>
              <w:jc w:val="center"/>
              <w:rPr>
                <w:rFonts w:ascii="Calibri" w:eastAsia="Times New Roman" w:hAnsi="Calibri" w:cs="Times New Roman"/>
                <w:color w:val="000000"/>
                <w:lang w:eastAsia="es-CR"/>
              </w:rPr>
            </w:pPr>
            <w:r>
              <w:rPr>
                <w:rFonts w:ascii="Calibri" w:eastAsia="Times New Roman" w:hAnsi="Calibri" w:cs="Times New Roman"/>
                <w:color w:val="000000"/>
                <w:lang w:eastAsia="es-CR"/>
              </w:rPr>
              <w:t>2016</w:t>
            </w:r>
          </w:p>
        </w:tc>
        <w:tc>
          <w:tcPr>
            <w:tcW w:w="1559" w:type="dxa"/>
            <w:shd w:val="clear" w:color="auto" w:fill="auto"/>
            <w:vAlign w:val="center"/>
          </w:tcPr>
          <w:p w14:paraId="12E8BC89" w14:textId="4F507668" w:rsidR="00697003" w:rsidRPr="00697003" w:rsidRDefault="00697003" w:rsidP="00697003">
            <w:pPr>
              <w:spacing w:after="0" w:line="240" w:lineRule="auto"/>
              <w:jc w:val="center"/>
              <w:rPr>
                <w:rFonts w:asciiTheme="minorHAnsi" w:eastAsia="Times New Roman" w:hAnsiTheme="minorHAnsi" w:cs="Times New Roman"/>
                <w:color w:val="000000"/>
                <w:lang w:eastAsia="es-CR"/>
              </w:rPr>
            </w:pPr>
            <w:r>
              <w:rPr>
                <w:rFonts w:asciiTheme="minorHAnsi" w:eastAsia="Times New Roman" w:hAnsiTheme="minorHAnsi" w:cs="Times New Roman"/>
                <w:color w:val="000000"/>
                <w:lang w:eastAsia="es-CR"/>
              </w:rPr>
              <w:t>8</w:t>
            </w:r>
            <w:r w:rsidRPr="00697003">
              <w:rPr>
                <w:rFonts w:asciiTheme="minorHAnsi" w:eastAsia="Times New Roman" w:hAnsiTheme="minorHAnsi" w:cs="Times New Roman"/>
                <w:color w:val="000000"/>
                <w:lang w:eastAsia="es-CR"/>
              </w:rPr>
              <w:t>0%</w:t>
            </w:r>
          </w:p>
        </w:tc>
      </w:tr>
      <w:tr w:rsidR="00697003" w:rsidRPr="000C2C4A" w14:paraId="70379396" w14:textId="77777777" w:rsidTr="00697003">
        <w:trPr>
          <w:trHeight w:val="463"/>
          <w:jc w:val="center"/>
        </w:trPr>
        <w:tc>
          <w:tcPr>
            <w:tcW w:w="4390" w:type="dxa"/>
            <w:vMerge/>
          </w:tcPr>
          <w:p w14:paraId="56D0D245" w14:textId="77777777" w:rsidR="00697003" w:rsidRPr="000C2C4A" w:rsidRDefault="00697003" w:rsidP="00697003">
            <w:pPr>
              <w:spacing w:after="0" w:line="240" w:lineRule="auto"/>
              <w:rPr>
                <w:rFonts w:ascii="Calibri" w:eastAsia="Times New Roman" w:hAnsi="Calibri" w:cs="Times New Roman"/>
                <w:color w:val="000000"/>
                <w:lang w:eastAsia="es-CR"/>
              </w:rPr>
            </w:pPr>
          </w:p>
        </w:tc>
        <w:tc>
          <w:tcPr>
            <w:tcW w:w="2126" w:type="dxa"/>
            <w:vMerge/>
          </w:tcPr>
          <w:p w14:paraId="241F8745" w14:textId="77777777" w:rsidR="00697003" w:rsidRPr="000C2C4A" w:rsidRDefault="00697003" w:rsidP="00697003">
            <w:pPr>
              <w:spacing w:after="0" w:line="240" w:lineRule="auto"/>
              <w:rPr>
                <w:rFonts w:ascii="Calibri" w:eastAsia="Times New Roman" w:hAnsi="Calibri" w:cs="Times New Roman"/>
                <w:color w:val="000000"/>
                <w:lang w:eastAsia="es-CR"/>
              </w:rPr>
            </w:pPr>
          </w:p>
        </w:tc>
        <w:tc>
          <w:tcPr>
            <w:tcW w:w="1352" w:type="dxa"/>
            <w:shd w:val="clear" w:color="auto" w:fill="auto"/>
            <w:vAlign w:val="center"/>
          </w:tcPr>
          <w:p w14:paraId="6895329D" w14:textId="77777777" w:rsidR="00697003" w:rsidRPr="000C2C4A" w:rsidRDefault="00697003" w:rsidP="00697003">
            <w:pPr>
              <w:spacing w:after="0" w:line="240" w:lineRule="auto"/>
              <w:jc w:val="center"/>
              <w:rPr>
                <w:rFonts w:ascii="Calibri" w:eastAsia="Times New Roman" w:hAnsi="Calibri" w:cs="Times New Roman"/>
                <w:color w:val="000000"/>
                <w:lang w:eastAsia="es-CR"/>
              </w:rPr>
            </w:pPr>
            <w:r>
              <w:rPr>
                <w:rFonts w:ascii="Calibri" w:eastAsia="Times New Roman" w:hAnsi="Calibri" w:cs="Times New Roman"/>
                <w:color w:val="000000"/>
                <w:lang w:eastAsia="es-CR"/>
              </w:rPr>
              <w:t>2017</w:t>
            </w:r>
          </w:p>
        </w:tc>
        <w:tc>
          <w:tcPr>
            <w:tcW w:w="1559" w:type="dxa"/>
            <w:shd w:val="clear" w:color="auto" w:fill="auto"/>
            <w:vAlign w:val="center"/>
          </w:tcPr>
          <w:p w14:paraId="3EC394FD" w14:textId="6651C4A9" w:rsidR="00697003" w:rsidRPr="00697003" w:rsidRDefault="00697003" w:rsidP="00697003">
            <w:pPr>
              <w:spacing w:after="0" w:line="240" w:lineRule="auto"/>
              <w:jc w:val="center"/>
              <w:rPr>
                <w:rFonts w:asciiTheme="minorHAnsi" w:hAnsiTheme="minorHAnsi"/>
              </w:rPr>
            </w:pPr>
            <w:r>
              <w:rPr>
                <w:rFonts w:asciiTheme="minorHAnsi" w:hAnsiTheme="minorHAnsi"/>
              </w:rPr>
              <w:t>85</w:t>
            </w:r>
            <w:r w:rsidRPr="00697003">
              <w:rPr>
                <w:rFonts w:asciiTheme="minorHAnsi" w:hAnsiTheme="minorHAnsi"/>
              </w:rPr>
              <w:t>%</w:t>
            </w:r>
          </w:p>
        </w:tc>
      </w:tr>
      <w:tr w:rsidR="00697003" w:rsidRPr="000C2C4A" w14:paraId="3C12ECF9" w14:textId="77777777" w:rsidTr="00697003">
        <w:trPr>
          <w:trHeight w:val="462"/>
          <w:jc w:val="center"/>
        </w:trPr>
        <w:tc>
          <w:tcPr>
            <w:tcW w:w="4390" w:type="dxa"/>
            <w:vMerge/>
          </w:tcPr>
          <w:p w14:paraId="1F25CDFE" w14:textId="77777777" w:rsidR="00697003" w:rsidRPr="000C2C4A" w:rsidRDefault="00697003" w:rsidP="00697003">
            <w:pPr>
              <w:spacing w:after="0" w:line="240" w:lineRule="auto"/>
              <w:rPr>
                <w:rFonts w:ascii="Calibri" w:eastAsia="Times New Roman" w:hAnsi="Calibri" w:cs="Times New Roman"/>
                <w:color w:val="000000"/>
                <w:lang w:eastAsia="es-CR"/>
              </w:rPr>
            </w:pPr>
          </w:p>
        </w:tc>
        <w:tc>
          <w:tcPr>
            <w:tcW w:w="2126" w:type="dxa"/>
            <w:vMerge/>
          </w:tcPr>
          <w:p w14:paraId="085C3D5A" w14:textId="77777777" w:rsidR="00697003" w:rsidRPr="000C2C4A" w:rsidRDefault="00697003" w:rsidP="00697003">
            <w:pPr>
              <w:spacing w:after="0" w:line="240" w:lineRule="auto"/>
              <w:rPr>
                <w:rFonts w:ascii="Calibri" w:eastAsia="Times New Roman" w:hAnsi="Calibri" w:cs="Times New Roman"/>
                <w:color w:val="000000"/>
                <w:lang w:eastAsia="es-CR"/>
              </w:rPr>
            </w:pPr>
          </w:p>
        </w:tc>
        <w:tc>
          <w:tcPr>
            <w:tcW w:w="1352" w:type="dxa"/>
            <w:shd w:val="clear" w:color="auto" w:fill="auto"/>
            <w:vAlign w:val="center"/>
          </w:tcPr>
          <w:p w14:paraId="55AA6263" w14:textId="77777777" w:rsidR="00697003" w:rsidRPr="000C2C4A" w:rsidRDefault="00697003" w:rsidP="00697003">
            <w:pPr>
              <w:spacing w:after="0" w:line="240" w:lineRule="auto"/>
              <w:jc w:val="center"/>
              <w:rPr>
                <w:rFonts w:ascii="Calibri" w:eastAsia="Times New Roman" w:hAnsi="Calibri" w:cs="Times New Roman"/>
                <w:color w:val="000000"/>
                <w:lang w:eastAsia="es-CR"/>
              </w:rPr>
            </w:pPr>
            <w:r>
              <w:rPr>
                <w:rFonts w:ascii="Calibri" w:eastAsia="Times New Roman" w:hAnsi="Calibri" w:cs="Times New Roman"/>
                <w:color w:val="000000"/>
                <w:lang w:eastAsia="es-CR"/>
              </w:rPr>
              <w:t>2018</w:t>
            </w:r>
          </w:p>
        </w:tc>
        <w:tc>
          <w:tcPr>
            <w:tcW w:w="1559" w:type="dxa"/>
            <w:shd w:val="clear" w:color="auto" w:fill="auto"/>
            <w:vAlign w:val="center"/>
          </w:tcPr>
          <w:p w14:paraId="048D4EC1" w14:textId="13974051" w:rsidR="00697003" w:rsidRPr="00697003" w:rsidRDefault="00697003" w:rsidP="00697003">
            <w:pPr>
              <w:spacing w:after="0" w:line="240" w:lineRule="auto"/>
              <w:jc w:val="center"/>
              <w:rPr>
                <w:rFonts w:asciiTheme="minorHAnsi" w:hAnsiTheme="minorHAnsi"/>
              </w:rPr>
            </w:pPr>
            <w:r>
              <w:rPr>
                <w:rFonts w:asciiTheme="minorHAnsi" w:hAnsiTheme="minorHAnsi"/>
              </w:rPr>
              <w:t>9</w:t>
            </w:r>
            <w:r w:rsidRPr="00697003">
              <w:rPr>
                <w:rFonts w:asciiTheme="minorHAnsi" w:hAnsiTheme="minorHAnsi"/>
              </w:rPr>
              <w:t>0%</w:t>
            </w:r>
          </w:p>
        </w:tc>
      </w:tr>
      <w:tr w:rsidR="00697003" w:rsidRPr="000C2C4A" w14:paraId="24F6278F" w14:textId="77777777" w:rsidTr="00697003">
        <w:trPr>
          <w:trHeight w:val="463"/>
          <w:jc w:val="center"/>
        </w:trPr>
        <w:tc>
          <w:tcPr>
            <w:tcW w:w="4390" w:type="dxa"/>
            <w:vMerge/>
          </w:tcPr>
          <w:p w14:paraId="3D19E266" w14:textId="77777777" w:rsidR="00697003" w:rsidRPr="000C2C4A" w:rsidRDefault="00697003" w:rsidP="00697003">
            <w:pPr>
              <w:spacing w:after="0" w:line="240" w:lineRule="auto"/>
              <w:rPr>
                <w:rFonts w:ascii="Calibri" w:eastAsia="Times New Roman" w:hAnsi="Calibri" w:cs="Times New Roman"/>
                <w:color w:val="000000"/>
                <w:lang w:eastAsia="es-CR"/>
              </w:rPr>
            </w:pPr>
          </w:p>
        </w:tc>
        <w:tc>
          <w:tcPr>
            <w:tcW w:w="2126" w:type="dxa"/>
            <w:vMerge/>
          </w:tcPr>
          <w:p w14:paraId="250F4A02" w14:textId="77777777" w:rsidR="00697003" w:rsidRPr="000C2C4A" w:rsidRDefault="00697003" w:rsidP="00697003">
            <w:pPr>
              <w:spacing w:after="0" w:line="240" w:lineRule="auto"/>
              <w:rPr>
                <w:rFonts w:ascii="Calibri" w:eastAsia="Times New Roman" w:hAnsi="Calibri" w:cs="Times New Roman"/>
                <w:color w:val="000000"/>
                <w:lang w:eastAsia="es-CR"/>
              </w:rPr>
            </w:pPr>
          </w:p>
        </w:tc>
        <w:tc>
          <w:tcPr>
            <w:tcW w:w="1352" w:type="dxa"/>
            <w:shd w:val="clear" w:color="auto" w:fill="auto"/>
            <w:vAlign w:val="center"/>
          </w:tcPr>
          <w:p w14:paraId="5696F83B" w14:textId="77777777" w:rsidR="00697003" w:rsidRPr="000C2C4A" w:rsidRDefault="00697003" w:rsidP="00697003">
            <w:pPr>
              <w:spacing w:after="0" w:line="240" w:lineRule="auto"/>
              <w:jc w:val="center"/>
              <w:rPr>
                <w:rFonts w:ascii="Calibri" w:eastAsia="Times New Roman" w:hAnsi="Calibri" w:cs="Times New Roman"/>
                <w:color w:val="000000"/>
                <w:lang w:eastAsia="es-CR"/>
              </w:rPr>
            </w:pPr>
            <w:r>
              <w:rPr>
                <w:rFonts w:ascii="Calibri" w:eastAsia="Times New Roman" w:hAnsi="Calibri" w:cs="Times New Roman"/>
                <w:color w:val="000000"/>
                <w:lang w:eastAsia="es-CR"/>
              </w:rPr>
              <w:t>2019</w:t>
            </w:r>
          </w:p>
        </w:tc>
        <w:tc>
          <w:tcPr>
            <w:tcW w:w="1559" w:type="dxa"/>
            <w:shd w:val="clear" w:color="auto" w:fill="auto"/>
            <w:vAlign w:val="center"/>
          </w:tcPr>
          <w:p w14:paraId="78BDD08A" w14:textId="6E5974D4" w:rsidR="00697003" w:rsidRPr="00697003" w:rsidRDefault="00697003" w:rsidP="00697003">
            <w:pPr>
              <w:spacing w:after="0" w:line="240" w:lineRule="auto"/>
              <w:jc w:val="center"/>
              <w:rPr>
                <w:rFonts w:asciiTheme="minorHAnsi" w:hAnsiTheme="minorHAnsi"/>
              </w:rPr>
            </w:pPr>
            <w:r>
              <w:rPr>
                <w:rFonts w:asciiTheme="minorHAnsi" w:hAnsiTheme="minorHAnsi"/>
              </w:rPr>
              <w:t>9</w:t>
            </w:r>
            <w:r w:rsidRPr="00697003">
              <w:rPr>
                <w:rFonts w:asciiTheme="minorHAnsi" w:hAnsiTheme="minorHAnsi"/>
              </w:rPr>
              <w:t>5%</w:t>
            </w:r>
          </w:p>
        </w:tc>
      </w:tr>
      <w:tr w:rsidR="00697003" w:rsidRPr="000C2C4A" w14:paraId="1580C931" w14:textId="77777777" w:rsidTr="00697003">
        <w:trPr>
          <w:trHeight w:val="463"/>
          <w:jc w:val="center"/>
        </w:trPr>
        <w:tc>
          <w:tcPr>
            <w:tcW w:w="4390" w:type="dxa"/>
            <w:vMerge w:val="restart"/>
          </w:tcPr>
          <w:p w14:paraId="070FA640" w14:textId="5A61C200" w:rsidR="00697003" w:rsidRPr="000C2C4A" w:rsidRDefault="00697003" w:rsidP="00697003">
            <w:pPr>
              <w:spacing w:after="0" w:line="240" w:lineRule="auto"/>
              <w:rPr>
                <w:rFonts w:ascii="Calibri" w:eastAsia="Times New Roman" w:hAnsi="Calibri" w:cs="Times New Roman"/>
                <w:color w:val="000000"/>
                <w:lang w:eastAsia="es-CR"/>
              </w:rPr>
            </w:pPr>
            <w:r>
              <w:rPr>
                <w:rFonts w:ascii="Calibri" w:eastAsia="Times New Roman" w:hAnsi="Calibri" w:cs="Times New Roman"/>
                <w:color w:val="000000"/>
                <w:lang w:eastAsia="es-CR"/>
              </w:rPr>
              <w:t xml:space="preserve">PI-04. </w:t>
            </w:r>
            <w:r w:rsidRPr="00697003">
              <w:rPr>
                <w:rFonts w:ascii="Calibri" w:eastAsia="Times New Roman" w:hAnsi="Calibri" w:cs="Times New Roman"/>
                <w:color w:val="000000"/>
                <w:lang w:eastAsia="es-CR"/>
              </w:rPr>
              <w:t>Ejecutar eficazmente los fondos destinados a bonos comunales</w:t>
            </w:r>
          </w:p>
        </w:tc>
        <w:tc>
          <w:tcPr>
            <w:tcW w:w="2126" w:type="dxa"/>
            <w:vMerge w:val="restart"/>
          </w:tcPr>
          <w:p w14:paraId="7E69AB3B" w14:textId="6056F181" w:rsidR="00697003" w:rsidRPr="000C2C4A" w:rsidRDefault="006F16D9" w:rsidP="006F16D9">
            <w:pPr>
              <w:spacing w:after="0" w:line="240" w:lineRule="auto"/>
              <w:rPr>
                <w:rFonts w:ascii="Calibri" w:eastAsia="Times New Roman" w:hAnsi="Calibri" w:cs="Times New Roman"/>
                <w:color w:val="000000"/>
                <w:lang w:eastAsia="es-CR"/>
              </w:rPr>
            </w:pPr>
            <w:r>
              <w:rPr>
                <w:rFonts w:ascii="Calibri" w:eastAsia="Times New Roman" w:hAnsi="Calibri" w:cs="Times New Roman"/>
                <w:color w:val="000000"/>
                <w:lang w:eastAsia="es-CR"/>
              </w:rPr>
              <w:t>(</w:t>
            </w:r>
            <w:r w:rsidRPr="006F16D9">
              <w:rPr>
                <w:rFonts w:ascii="Calibri" w:eastAsia="Times New Roman" w:hAnsi="Calibri" w:cs="Times New Roman"/>
                <w:color w:val="000000"/>
                <w:lang w:eastAsia="es-CR"/>
              </w:rPr>
              <w:t>Monto comprometido en los plazos establecidos por la normativa a nivel de perfil / Monto total de los proyectos recibidos en etapa de perfil</w:t>
            </w:r>
            <w:r>
              <w:rPr>
                <w:rFonts w:ascii="Calibri" w:eastAsia="Times New Roman" w:hAnsi="Calibri" w:cs="Times New Roman"/>
                <w:color w:val="000000"/>
                <w:lang w:eastAsia="es-CR"/>
              </w:rPr>
              <w:t>)*60% + (</w:t>
            </w:r>
            <w:r w:rsidRPr="006F16D9">
              <w:rPr>
                <w:rFonts w:ascii="Calibri" w:eastAsia="Times New Roman" w:hAnsi="Calibri" w:cs="Times New Roman"/>
                <w:color w:val="000000"/>
                <w:lang w:eastAsia="es-CR"/>
              </w:rPr>
              <w:t>Monto comprometido en etapa de financiamiento (no objeción)</w:t>
            </w:r>
            <w:r>
              <w:rPr>
                <w:rFonts w:ascii="Calibri" w:eastAsia="Times New Roman" w:hAnsi="Calibri" w:cs="Times New Roman"/>
                <w:color w:val="000000"/>
                <w:lang w:eastAsia="es-CR"/>
              </w:rPr>
              <w:t xml:space="preserve"> </w:t>
            </w:r>
            <w:r w:rsidRPr="006F16D9">
              <w:rPr>
                <w:rFonts w:ascii="Calibri" w:eastAsia="Times New Roman" w:hAnsi="Calibri" w:cs="Times New Roman"/>
                <w:color w:val="000000"/>
                <w:lang w:eastAsia="es-CR"/>
              </w:rPr>
              <w:t>/ Monto total de proyecto</w:t>
            </w:r>
            <w:r>
              <w:rPr>
                <w:rFonts w:ascii="Calibri" w:eastAsia="Times New Roman" w:hAnsi="Calibri" w:cs="Times New Roman"/>
                <w:color w:val="000000"/>
                <w:lang w:eastAsia="es-CR"/>
              </w:rPr>
              <w:t xml:space="preserve"> </w:t>
            </w:r>
            <w:r w:rsidRPr="006F16D9">
              <w:rPr>
                <w:rFonts w:ascii="Calibri" w:eastAsia="Times New Roman" w:hAnsi="Calibri" w:cs="Times New Roman"/>
                <w:color w:val="000000"/>
                <w:lang w:eastAsia="es-CR"/>
              </w:rPr>
              <w:t>recibidos para financiamiento</w:t>
            </w:r>
            <w:r>
              <w:rPr>
                <w:rFonts w:ascii="Calibri" w:eastAsia="Times New Roman" w:hAnsi="Calibri" w:cs="Times New Roman"/>
                <w:color w:val="000000"/>
                <w:lang w:eastAsia="es-CR"/>
              </w:rPr>
              <w:t>) * 40%</w:t>
            </w:r>
          </w:p>
        </w:tc>
        <w:tc>
          <w:tcPr>
            <w:tcW w:w="1352" w:type="dxa"/>
            <w:shd w:val="clear" w:color="auto" w:fill="auto"/>
            <w:vAlign w:val="center"/>
          </w:tcPr>
          <w:p w14:paraId="36DAE94D" w14:textId="49275551" w:rsidR="00697003" w:rsidRDefault="00697003" w:rsidP="00697003">
            <w:pPr>
              <w:spacing w:after="0" w:line="240" w:lineRule="auto"/>
              <w:jc w:val="center"/>
              <w:rPr>
                <w:rFonts w:ascii="Calibri" w:eastAsia="Times New Roman" w:hAnsi="Calibri" w:cs="Times New Roman"/>
                <w:color w:val="000000"/>
                <w:lang w:eastAsia="es-CR"/>
              </w:rPr>
            </w:pPr>
            <w:r>
              <w:rPr>
                <w:rFonts w:ascii="Calibri" w:eastAsia="Times New Roman" w:hAnsi="Calibri" w:cs="Times New Roman"/>
                <w:color w:val="000000"/>
                <w:lang w:eastAsia="es-CR"/>
              </w:rPr>
              <w:t>2016</w:t>
            </w:r>
          </w:p>
        </w:tc>
        <w:tc>
          <w:tcPr>
            <w:tcW w:w="1559" w:type="dxa"/>
            <w:shd w:val="clear" w:color="auto" w:fill="auto"/>
            <w:vAlign w:val="center"/>
          </w:tcPr>
          <w:p w14:paraId="0734F3FC" w14:textId="182B69B7" w:rsidR="00697003" w:rsidRDefault="00697003" w:rsidP="00697003">
            <w:pPr>
              <w:spacing w:after="0" w:line="240" w:lineRule="auto"/>
              <w:jc w:val="center"/>
              <w:rPr>
                <w:rFonts w:asciiTheme="minorHAnsi" w:hAnsiTheme="minorHAnsi"/>
              </w:rPr>
            </w:pPr>
            <w:r>
              <w:rPr>
                <w:rFonts w:asciiTheme="minorHAnsi" w:hAnsiTheme="minorHAnsi"/>
              </w:rPr>
              <w:t>100%</w:t>
            </w:r>
          </w:p>
        </w:tc>
      </w:tr>
      <w:tr w:rsidR="00697003" w:rsidRPr="000C2C4A" w14:paraId="027EB072" w14:textId="77777777" w:rsidTr="00697003">
        <w:trPr>
          <w:trHeight w:val="463"/>
          <w:jc w:val="center"/>
        </w:trPr>
        <w:tc>
          <w:tcPr>
            <w:tcW w:w="4390" w:type="dxa"/>
            <w:vMerge/>
          </w:tcPr>
          <w:p w14:paraId="22B1399F" w14:textId="77777777" w:rsidR="00697003" w:rsidRPr="000C2C4A" w:rsidRDefault="00697003" w:rsidP="00697003">
            <w:pPr>
              <w:spacing w:after="0" w:line="240" w:lineRule="auto"/>
              <w:rPr>
                <w:rFonts w:ascii="Calibri" w:eastAsia="Times New Roman" w:hAnsi="Calibri" w:cs="Times New Roman"/>
                <w:color w:val="000000"/>
                <w:lang w:eastAsia="es-CR"/>
              </w:rPr>
            </w:pPr>
          </w:p>
        </w:tc>
        <w:tc>
          <w:tcPr>
            <w:tcW w:w="2126" w:type="dxa"/>
            <w:vMerge/>
          </w:tcPr>
          <w:p w14:paraId="03FC4DD9" w14:textId="77777777" w:rsidR="00697003" w:rsidRPr="000C2C4A" w:rsidRDefault="00697003" w:rsidP="00697003">
            <w:pPr>
              <w:spacing w:after="0" w:line="240" w:lineRule="auto"/>
              <w:rPr>
                <w:rFonts w:ascii="Calibri" w:eastAsia="Times New Roman" w:hAnsi="Calibri" w:cs="Times New Roman"/>
                <w:color w:val="000000"/>
                <w:lang w:eastAsia="es-CR"/>
              </w:rPr>
            </w:pPr>
          </w:p>
        </w:tc>
        <w:tc>
          <w:tcPr>
            <w:tcW w:w="1352" w:type="dxa"/>
            <w:shd w:val="clear" w:color="auto" w:fill="auto"/>
            <w:vAlign w:val="center"/>
          </w:tcPr>
          <w:p w14:paraId="01434372" w14:textId="0500F054" w:rsidR="00697003" w:rsidRDefault="00697003" w:rsidP="00697003">
            <w:pPr>
              <w:spacing w:after="0" w:line="240" w:lineRule="auto"/>
              <w:jc w:val="center"/>
              <w:rPr>
                <w:rFonts w:ascii="Calibri" w:eastAsia="Times New Roman" w:hAnsi="Calibri" w:cs="Times New Roman"/>
                <w:color w:val="000000"/>
                <w:lang w:eastAsia="es-CR"/>
              </w:rPr>
            </w:pPr>
            <w:r>
              <w:rPr>
                <w:rFonts w:ascii="Calibri" w:eastAsia="Times New Roman" w:hAnsi="Calibri" w:cs="Times New Roman"/>
                <w:color w:val="000000"/>
                <w:lang w:eastAsia="es-CR"/>
              </w:rPr>
              <w:t>2017</w:t>
            </w:r>
          </w:p>
        </w:tc>
        <w:tc>
          <w:tcPr>
            <w:tcW w:w="1559" w:type="dxa"/>
            <w:shd w:val="clear" w:color="auto" w:fill="auto"/>
            <w:vAlign w:val="center"/>
          </w:tcPr>
          <w:p w14:paraId="0C7F1614" w14:textId="138101EE" w:rsidR="00697003" w:rsidRDefault="00697003" w:rsidP="00697003">
            <w:pPr>
              <w:spacing w:after="0" w:line="240" w:lineRule="auto"/>
              <w:jc w:val="center"/>
              <w:rPr>
                <w:rFonts w:asciiTheme="minorHAnsi" w:hAnsiTheme="minorHAnsi"/>
              </w:rPr>
            </w:pPr>
            <w:r>
              <w:rPr>
                <w:rFonts w:asciiTheme="minorHAnsi" w:hAnsiTheme="minorHAnsi"/>
              </w:rPr>
              <w:t>100%</w:t>
            </w:r>
          </w:p>
        </w:tc>
      </w:tr>
      <w:tr w:rsidR="00697003" w:rsidRPr="000C2C4A" w14:paraId="6A7882BE" w14:textId="77777777" w:rsidTr="00697003">
        <w:trPr>
          <w:trHeight w:val="463"/>
          <w:jc w:val="center"/>
        </w:trPr>
        <w:tc>
          <w:tcPr>
            <w:tcW w:w="4390" w:type="dxa"/>
            <w:vMerge/>
          </w:tcPr>
          <w:p w14:paraId="74BAFBE7" w14:textId="77777777" w:rsidR="00697003" w:rsidRPr="000C2C4A" w:rsidRDefault="00697003" w:rsidP="00697003">
            <w:pPr>
              <w:spacing w:after="0" w:line="240" w:lineRule="auto"/>
              <w:rPr>
                <w:rFonts w:ascii="Calibri" w:eastAsia="Times New Roman" w:hAnsi="Calibri" w:cs="Times New Roman"/>
                <w:color w:val="000000"/>
                <w:lang w:eastAsia="es-CR"/>
              </w:rPr>
            </w:pPr>
          </w:p>
        </w:tc>
        <w:tc>
          <w:tcPr>
            <w:tcW w:w="2126" w:type="dxa"/>
            <w:vMerge/>
          </w:tcPr>
          <w:p w14:paraId="445ECE78" w14:textId="77777777" w:rsidR="00697003" w:rsidRPr="000C2C4A" w:rsidRDefault="00697003" w:rsidP="00697003">
            <w:pPr>
              <w:spacing w:after="0" w:line="240" w:lineRule="auto"/>
              <w:rPr>
                <w:rFonts w:ascii="Calibri" w:eastAsia="Times New Roman" w:hAnsi="Calibri" w:cs="Times New Roman"/>
                <w:color w:val="000000"/>
                <w:lang w:eastAsia="es-CR"/>
              </w:rPr>
            </w:pPr>
          </w:p>
        </w:tc>
        <w:tc>
          <w:tcPr>
            <w:tcW w:w="1352" w:type="dxa"/>
            <w:shd w:val="clear" w:color="auto" w:fill="auto"/>
            <w:vAlign w:val="center"/>
          </w:tcPr>
          <w:p w14:paraId="0423ADAF" w14:textId="10106936" w:rsidR="00697003" w:rsidRDefault="00697003" w:rsidP="00697003">
            <w:pPr>
              <w:spacing w:after="0" w:line="240" w:lineRule="auto"/>
              <w:jc w:val="center"/>
              <w:rPr>
                <w:rFonts w:ascii="Calibri" w:eastAsia="Times New Roman" w:hAnsi="Calibri" w:cs="Times New Roman"/>
                <w:color w:val="000000"/>
                <w:lang w:eastAsia="es-CR"/>
              </w:rPr>
            </w:pPr>
            <w:r>
              <w:rPr>
                <w:rFonts w:ascii="Calibri" w:eastAsia="Times New Roman" w:hAnsi="Calibri" w:cs="Times New Roman"/>
                <w:color w:val="000000"/>
                <w:lang w:eastAsia="es-CR"/>
              </w:rPr>
              <w:t>2018</w:t>
            </w:r>
          </w:p>
        </w:tc>
        <w:tc>
          <w:tcPr>
            <w:tcW w:w="1559" w:type="dxa"/>
            <w:shd w:val="clear" w:color="auto" w:fill="auto"/>
            <w:vAlign w:val="center"/>
          </w:tcPr>
          <w:p w14:paraId="67CACF1D" w14:textId="5733CBCB" w:rsidR="00697003" w:rsidRDefault="00697003" w:rsidP="00697003">
            <w:pPr>
              <w:spacing w:after="0" w:line="240" w:lineRule="auto"/>
              <w:jc w:val="center"/>
              <w:rPr>
                <w:rFonts w:asciiTheme="minorHAnsi" w:hAnsiTheme="minorHAnsi"/>
              </w:rPr>
            </w:pPr>
            <w:r>
              <w:rPr>
                <w:rFonts w:asciiTheme="minorHAnsi" w:hAnsiTheme="minorHAnsi"/>
              </w:rPr>
              <w:t>100%</w:t>
            </w:r>
          </w:p>
        </w:tc>
      </w:tr>
      <w:tr w:rsidR="00697003" w:rsidRPr="000C2C4A" w14:paraId="47A8F935" w14:textId="77777777" w:rsidTr="00697003">
        <w:trPr>
          <w:trHeight w:val="463"/>
          <w:jc w:val="center"/>
        </w:trPr>
        <w:tc>
          <w:tcPr>
            <w:tcW w:w="4390" w:type="dxa"/>
            <w:vMerge/>
          </w:tcPr>
          <w:p w14:paraId="7D1AC233" w14:textId="77777777" w:rsidR="00697003" w:rsidRPr="000C2C4A" w:rsidRDefault="00697003" w:rsidP="00697003">
            <w:pPr>
              <w:spacing w:after="0" w:line="240" w:lineRule="auto"/>
              <w:rPr>
                <w:rFonts w:ascii="Calibri" w:eastAsia="Times New Roman" w:hAnsi="Calibri" w:cs="Times New Roman"/>
                <w:color w:val="000000"/>
                <w:lang w:eastAsia="es-CR"/>
              </w:rPr>
            </w:pPr>
          </w:p>
        </w:tc>
        <w:tc>
          <w:tcPr>
            <w:tcW w:w="2126" w:type="dxa"/>
            <w:vMerge/>
          </w:tcPr>
          <w:p w14:paraId="06992B52" w14:textId="77777777" w:rsidR="00697003" w:rsidRPr="000C2C4A" w:rsidRDefault="00697003" w:rsidP="00697003">
            <w:pPr>
              <w:spacing w:after="0" w:line="240" w:lineRule="auto"/>
              <w:rPr>
                <w:rFonts w:ascii="Calibri" w:eastAsia="Times New Roman" w:hAnsi="Calibri" w:cs="Times New Roman"/>
                <w:color w:val="000000"/>
                <w:lang w:eastAsia="es-CR"/>
              </w:rPr>
            </w:pPr>
          </w:p>
        </w:tc>
        <w:tc>
          <w:tcPr>
            <w:tcW w:w="1352" w:type="dxa"/>
            <w:shd w:val="clear" w:color="auto" w:fill="auto"/>
            <w:vAlign w:val="center"/>
          </w:tcPr>
          <w:p w14:paraId="3D1FA7F4" w14:textId="60A0F3EA" w:rsidR="00697003" w:rsidRDefault="00697003" w:rsidP="00697003">
            <w:pPr>
              <w:spacing w:after="0" w:line="240" w:lineRule="auto"/>
              <w:jc w:val="center"/>
              <w:rPr>
                <w:rFonts w:ascii="Calibri" w:eastAsia="Times New Roman" w:hAnsi="Calibri" w:cs="Times New Roman"/>
                <w:color w:val="000000"/>
                <w:lang w:eastAsia="es-CR"/>
              </w:rPr>
            </w:pPr>
            <w:r>
              <w:rPr>
                <w:rFonts w:ascii="Calibri" w:eastAsia="Times New Roman" w:hAnsi="Calibri" w:cs="Times New Roman"/>
                <w:color w:val="000000"/>
                <w:lang w:eastAsia="es-CR"/>
              </w:rPr>
              <w:t>2019</w:t>
            </w:r>
          </w:p>
        </w:tc>
        <w:tc>
          <w:tcPr>
            <w:tcW w:w="1559" w:type="dxa"/>
            <w:shd w:val="clear" w:color="auto" w:fill="auto"/>
            <w:vAlign w:val="center"/>
          </w:tcPr>
          <w:p w14:paraId="027B1A34" w14:textId="791E1DC2" w:rsidR="00697003" w:rsidRDefault="00697003" w:rsidP="00697003">
            <w:pPr>
              <w:spacing w:after="0" w:line="240" w:lineRule="auto"/>
              <w:jc w:val="center"/>
              <w:rPr>
                <w:rFonts w:asciiTheme="minorHAnsi" w:hAnsiTheme="minorHAnsi"/>
              </w:rPr>
            </w:pPr>
            <w:r>
              <w:rPr>
                <w:rFonts w:asciiTheme="minorHAnsi" w:hAnsiTheme="minorHAnsi"/>
              </w:rPr>
              <w:t>100%</w:t>
            </w:r>
          </w:p>
        </w:tc>
      </w:tr>
      <w:tr w:rsidR="00697003" w:rsidRPr="000C2C4A" w14:paraId="540D5B93" w14:textId="77777777" w:rsidTr="00697003">
        <w:trPr>
          <w:trHeight w:val="463"/>
          <w:jc w:val="center"/>
        </w:trPr>
        <w:tc>
          <w:tcPr>
            <w:tcW w:w="4390" w:type="dxa"/>
            <w:vMerge w:val="restart"/>
          </w:tcPr>
          <w:p w14:paraId="4A48CCD7" w14:textId="3DBB44CE" w:rsidR="00697003" w:rsidRPr="000C2C4A" w:rsidRDefault="00697003" w:rsidP="00697003">
            <w:pPr>
              <w:spacing w:after="0" w:line="240" w:lineRule="auto"/>
              <w:rPr>
                <w:rFonts w:ascii="Calibri" w:eastAsia="Times New Roman" w:hAnsi="Calibri" w:cs="Times New Roman"/>
                <w:color w:val="000000"/>
                <w:lang w:eastAsia="es-CR"/>
              </w:rPr>
            </w:pPr>
            <w:r>
              <w:rPr>
                <w:rFonts w:ascii="Calibri" w:eastAsia="Times New Roman" w:hAnsi="Calibri" w:cs="Times New Roman"/>
                <w:color w:val="000000"/>
                <w:lang w:eastAsia="es-CR"/>
              </w:rPr>
              <w:lastRenderedPageBreak/>
              <w:t xml:space="preserve">PI-05. </w:t>
            </w:r>
            <w:r w:rsidRPr="00697003">
              <w:rPr>
                <w:rFonts w:ascii="Calibri" w:eastAsia="Times New Roman" w:hAnsi="Calibri" w:cs="Times New Roman"/>
                <w:color w:val="000000"/>
                <w:lang w:eastAsia="es-CR"/>
              </w:rPr>
              <w:t>Mejorar el índice de eficiencia de las Entidades Autorizadas</w:t>
            </w:r>
          </w:p>
        </w:tc>
        <w:tc>
          <w:tcPr>
            <w:tcW w:w="2126" w:type="dxa"/>
            <w:vMerge w:val="restart"/>
          </w:tcPr>
          <w:p w14:paraId="65E73D87" w14:textId="63D29896" w:rsidR="00697003" w:rsidRPr="000C2C4A" w:rsidRDefault="00697003" w:rsidP="00697003">
            <w:pPr>
              <w:spacing w:after="0" w:line="240" w:lineRule="auto"/>
              <w:rPr>
                <w:rFonts w:ascii="Calibri" w:eastAsia="Times New Roman" w:hAnsi="Calibri" w:cs="Times New Roman"/>
                <w:color w:val="000000"/>
                <w:lang w:eastAsia="es-CR"/>
              </w:rPr>
            </w:pPr>
            <w:r w:rsidRPr="00697003">
              <w:rPr>
                <w:rFonts w:ascii="Calibri" w:eastAsia="Times New Roman" w:hAnsi="Calibri" w:cs="Times New Roman"/>
                <w:color w:val="000000"/>
                <w:lang w:eastAsia="es-CR"/>
              </w:rPr>
              <w:t>Número de entidades autorizadas con índice de eficiencia superior al 75% / Total de entidades autorizadas</w:t>
            </w:r>
          </w:p>
        </w:tc>
        <w:tc>
          <w:tcPr>
            <w:tcW w:w="1352" w:type="dxa"/>
            <w:shd w:val="clear" w:color="auto" w:fill="auto"/>
            <w:vAlign w:val="center"/>
          </w:tcPr>
          <w:p w14:paraId="733053AF" w14:textId="3FF1FB0B" w:rsidR="00697003" w:rsidRDefault="00697003" w:rsidP="00697003">
            <w:pPr>
              <w:spacing w:after="0" w:line="240" w:lineRule="auto"/>
              <w:jc w:val="center"/>
              <w:rPr>
                <w:rFonts w:ascii="Calibri" w:eastAsia="Times New Roman" w:hAnsi="Calibri" w:cs="Times New Roman"/>
                <w:color w:val="000000"/>
                <w:lang w:eastAsia="es-CR"/>
              </w:rPr>
            </w:pPr>
            <w:r>
              <w:rPr>
                <w:rFonts w:ascii="Calibri" w:eastAsia="Times New Roman" w:hAnsi="Calibri" w:cs="Times New Roman"/>
                <w:color w:val="000000"/>
                <w:lang w:eastAsia="es-CR"/>
              </w:rPr>
              <w:t>2016</w:t>
            </w:r>
          </w:p>
        </w:tc>
        <w:tc>
          <w:tcPr>
            <w:tcW w:w="1559" w:type="dxa"/>
            <w:shd w:val="clear" w:color="auto" w:fill="auto"/>
            <w:vAlign w:val="center"/>
          </w:tcPr>
          <w:p w14:paraId="20075324" w14:textId="7CC0F374" w:rsidR="00697003" w:rsidRDefault="00697003" w:rsidP="00697003">
            <w:pPr>
              <w:spacing w:after="0" w:line="240" w:lineRule="auto"/>
              <w:jc w:val="center"/>
              <w:rPr>
                <w:rFonts w:asciiTheme="minorHAnsi" w:hAnsiTheme="minorHAnsi"/>
              </w:rPr>
            </w:pPr>
            <w:r>
              <w:rPr>
                <w:rFonts w:asciiTheme="minorHAnsi" w:hAnsiTheme="minorHAnsi"/>
              </w:rPr>
              <w:t>73%</w:t>
            </w:r>
          </w:p>
        </w:tc>
      </w:tr>
      <w:tr w:rsidR="00697003" w:rsidRPr="000C2C4A" w14:paraId="6B4FD0B4" w14:textId="77777777" w:rsidTr="00697003">
        <w:trPr>
          <w:trHeight w:val="463"/>
          <w:jc w:val="center"/>
        </w:trPr>
        <w:tc>
          <w:tcPr>
            <w:tcW w:w="4390" w:type="dxa"/>
            <w:vMerge/>
          </w:tcPr>
          <w:p w14:paraId="6E35D279" w14:textId="77777777" w:rsidR="00697003" w:rsidRPr="000C2C4A" w:rsidRDefault="00697003" w:rsidP="00697003">
            <w:pPr>
              <w:spacing w:after="0" w:line="240" w:lineRule="auto"/>
              <w:rPr>
                <w:rFonts w:ascii="Calibri" w:eastAsia="Times New Roman" w:hAnsi="Calibri" w:cs="Times New Roman"/>
                <w:color w:val="000000"/>
                <w:lang w:eastAsia="es-CR"/>
              </w:rPr>
            </w:pPr>
          </w:p>
        </w:tc>
        <w:tc>
          <w:tcPr>
            <w:tcW w:w="2126" w:type="dxa"/>
            <w:vMerge/>
          </w:tcPr>
          <w:p w14:paraId="21D856E2" w14:textId="77777777" w:rsidR="00697003" w:rsidRPr="000C2C4A" w:rsidRDefault="00697003" w:rsidP="00697003">
            <w:pPr>
              <w:spacing w:after="0" w:line="240" w:lineRule="auto"/>
              <w:rPr>
                <w:rFonts w:ascii="Calibri" w:eastAsia="Times New Roman" w:hAnsi="Calibri" w:cs="Times New Roman"/>
                <w:color w:val="000000"/>
                <w:lang w:eastAsia="es-CR"/>
              </w:rPr>
            </w:pPr>
          </w:p>
        </w:tc>
        <w:tc>
          <w:tcPr>
            <w:tcW w:w="1352" w:type="dxa"/>
            <w:shd w:val="clear" w:color="auto" w:fill="auto"/>
            <w:vAlign w:val="center"/>
          </w:tcPr>
          <w:p w14:paraId="0389D760" w14:textId="4138B7D4" w:rsidR="00697003" w:rsidRDefault="00697003" w:rsidP="00697003">
            <w:pPr>
              <w:spacing w:after="0" w:line="240" w:lineRule="auto"/>
              <w:jc w:val="center"/>
              <w:rPr>
                <w:rFonts w:ascii="Calibri" w:eastAsia="Times New Roman" w:hAnsi="Calibri" w:cs="Times New Roman"/>
                <w:color w:val="000000"/>
                <w:lang w:eastAsia="es-CR"/>
              </w:rPr>
            </w:pPr>
            <w:r>
              <w:rPr>
                <w:rFonts w:ascii="Calibri" w:eastAsia="Times New Roman" w:hAnsi="Calibri" w:cs="Times New Roman"/>
                <w:color w:val="000000"/>
                <w:lang w:eastAsia="es-CR"/>
              </w:rPr>
              <w:t>2017</w:t>
            </w:r>
          </w:p>
        </w:tc>
        <w:tc>
          <w:tcPr>
            <w:tcW w:w="1559" w:type="dxa"/>
            <w:shd w:val="clear" w:color="auto" w:fill="auto"/>
            <w:vAlign w:val="center"/>
          </w:tcPr>
          <w:p w14:paraId="5A1824FC" w14:textId="1148B20A" w:rsidR="00697003" w:rsidRDefault="00697003" w:rsidP="00697003">
            <w:pPr>
              <w:spacing w:after="0" w:line="240" w:lineRule="auto"/>
              <w:jc w:val="center"/>
              <w:rPr>
                <w:rFonts w:asciiTheme="minorHAnsi" w:hAnsiTheme="minorHAnsi"/>
              </w:rPr>
            </w:pPr>
            <w:r>
              <w:rPr>
                <w:rFonts w:asciiTheme="minorHAnsi" w:hAnsiTheme="minorHAnsi"/>
              </w:rPr>
              <w:t>78%</w:t>
            </w:r>
          </w:p>
        </w:tc>
      </w:tr>
      <w:tr w:rsidR="00697003" w:rsidRPr="000C2C4A" w14:paraId="2F18E780" w14:textId="77777777" w:rsidTr="00697003">
        <w:trPr>
          <w:trHeight w:val="463"/>
          <w:jc w:val="center"/>
        </w:trPr>
        <w:tc>
          <w:tcPr>
            <w:tcW w:w="4390" w:type="dxa"/>
            <w:vMerge/>
          </w:tcPr>
          <w:p w14:paraId="15F18A98" w14:textId="77777777" w:rsidR="00697003" w:rsidRPr="000C2C4A" w:rsidRDefault="00697003" w:rsidP="00697003">
            <w:pPr>
              <w:spacing w:after="0" w:line="240" w:lineRule="auto"/>
              <w:rPr>
                <w:rFonts w:ascii="Calibri" w:eastAsia="Times New Roman" w:hAnsi="Calibri" w:cs="Times New Roman"/>
                <w:color w:val="000000"/>
                <w:lang w:eastAsia="es-CR"/>
              </w:rPr>
            </w:pPr>
          </w:p>
        </w:tc>
        <w:tc>
          <w:tcPr>
            <w:tcW w:w="2126" w:type="dxa"/>
            <w:vMerge/>
          </w:tcPr>
          <w:p w14:paraId="6E5E9B6B" w14:textId="77777777" w:rsidR="00697003" w:rsidRPr="000C2C4A" w:rsidRDefault="00697003" w:rsidP="00697003">
            <w:pPr>
              <w:spacing w:after="0" w:line="240" w:lineRule="auto"/>
              <w:rPr>
                <w:rFonts w:ascii="Calibri" w:eastAsia="Times New Roman" w:hAnsi="Calibri" w:cs="Times New Roman"/>
                <w:color w:val="000000"/>
                <w:lang w:eastAsia="es-CR"/>
              </w:rPr>
            </w:pPr>
          </w:p>
        </w:tc>
        <w:tc>
          <w:tcPr>
            <w:tcW w:w="1352" w:type="dxa"/>
            <w:shd w:val="clear" w:color="auto" w:fill="auto"/>
            <w:vAlign w:val="center"/>
          </w:tcPr>
          <w:p w14:paraId="3E7D4C89" w14:textId="37F109E5" w:rsidR="00697003" w:rsidRDefault="00697003" w:rsidP="00697003">
            <w:pPr>
              <w:spacing w:after="0" w:line="240" w:lineRule="auto"/>
              <w:jc w:val="center"/>
              <w:rPr>
                <w:rFonts w:ascii="Calibri" w:eastAsia="Times New Roman" w:hAnsi="Calibri" w:cs="Times New Roman"/>
                <w:color w:val="000000"/>
                <w:lang w:eastAsia="es-CR"/>
              </w:rPr>
            </w:pPr>
            <w:r>
              <w:rPr>
                <w:rFonts w:ascii="Calibri" w:eastAsia="Times New Roman" w:hAnsi="Calibri" w:cs="Times New Roman"/>
                <w:color w:val="000000"/>
                <w:lang w:eastAsia="es-CR"/>
              </w:rPr>
              <w:t>2018</w:t>
            </w:r>
          </w:p>
        </w:tc>
        <w:tc>
          <w:tcPr>
            <w:tcW w:w="1559" w:type="dxa"/>
            <w:shd w:val="clear" w:color="auto" w:fill="auto"/>
            <w:vAlign w:val="center"/>
          </w:tcPr>
          <w:p w14:paraId="67EDF690" w14:textId="2CE2D7B7" w:rsidR="00697003" w:rsidRDefault="00697003" w:rsidP="00697003">
            <w:pPr>
              <w:spacing w:after="0" w:line="240" w:lineRule="auto"/>
              <w:jc w:val="center"/>
              <w:rPr>
                <w:rFonts w:asciiTheme="minorHAnsi" w:hAnsiTheme="minorHAnsi"/>
              </w:rPr>
            </w:pPr>
            <w:r>
              <w:rPr>
                <w:rFonts w:asciiTheme="minorHAnsi" w:hAnsiTheme="minorHAnsi"/>
              </w:rPr>
              <w:t>89%</w:t>
            </w:r>
          </w:p>
        </w:tc>
      </w:tr>
      <w:tr w:rsidR="00697003" w:rsidRPr="000C2C4A" w14:paraId="67CAAF63" w14:textId="77777777" w:rsidTr="00697003">
        <w:trPr>
          <w:trHeight w:val="463"/>
          <w:jc w:val="center"/>
        </w:trPr>
        <w:tc>
          <w:tcPr>
            <w:tcW w:w="4390" w:type="dxa"/>
            <w:vMerge/>
          </w:tcPr>
          <w:p w14:paraId="108FDDE9" w14:textId="77777777" w:rsidR="00697003" w:rsidRPr="000C2C4A" w:rsidRDefault="00697003" w:rsidP="00697003">
            <w:pPr>
              <w:spacing w:after="0" w:line="240" w:lineRule="auto"/>
              <w:rPr>
                <w:rFonts w:ascii="Calibri" w:eastAsia="Times New Roman" w:hAnsi="Calibri" w:cs="Times New Roman"/>
                <w:color w:val="000000"/>
                <w:lang w:eastAsia="es-CR"/>
              </w:rPr>
            </w:pPr>
          </w:p>
        </w:tc>
        <w:tc>
          <w:tcPr>
            <w:tcW w:w="2126" w:type="dxa"/>
            <w:vMerge/>
          </w:tcPr>
          <w:p w14:paraId="7A40EA30" w14:textId="77777777" w:rsidR="00697003" w:rsidRPr="000C2C4A" w:rsidRDefault="00697003" w:rsidP="00697003">
            <w:pPr>
              <w:spacing w:after="0" w:line="240" w:lineRule="auto"/>
              <w:rPr>
                <w:rFonts w:ascii="Calibri" w:eastAsia="Times New Roman" w:hAnsi="Calibri" w:cs="Times New Roman"/>
                <w:color w:val="000000"/>
                <w:lang w:eastAsia="es-CR"/>
              </w:rPr>
            </w:pPr>
          </w:p>
        </w:tc>
        <w:tc>
          <w:tcPr>
            <w:tcW w:w="1352" w:type="dxa"/>
            <w:shd w:val="clear" w:color="auto" w:fill="auto"/>
            <w:vAlign w:val="center"/>
          </w:tcPr>
          <w:p w14:paraId="27653CA2" w14:textId="351573C7" w:rsidR="00697003" w:rsidRDefault="00697003" w:rsidP="00697003">
            <w:pPr>
              <w:spacing w:after="0" w:line="240" w:lineRule="auto"/>
              <w:jc w:val="center"/>
              <w:rPr>
                <w:rFonts w:ascii="Calibri" w:eastAsia="Times New Roman" w:hAnsi="Calibri" w:cs="Times New Roman"/>
                <w:color w:val="000000"/>
                <w:lang w:eastAsia="es-CR"/>
              </w:rPr>
            </w:pPr>
            <w:r>
              <w:rPr>
                <w:rFonts w:ascii="Calibri" w:eastAsia="Times New Roman" w:hAnsi="Calibri" w:cs="Times New Roman"/>
                <w:color w:val="000000"/>
                <w:lang w:eastAsia="es-CR"/>
              </w:rPr>
              <w:t>2019</w:t>
            </w:r>
          </w:p>
        </w:tc>
        <w:tc>
          <w:tcPr>
            <w:tcW w:w="1559" w:type="dxa"/>
            <w:shd w:val="clear" w:color="auto" w:fill="auto"/>
            <w:vAlign w:val="center"/>
          </w:tcPr>
          <w:p w14:paraId="71D3DCCE" w14:textId="13F6DE8D" w:rsidR="00697003" w:rsidRDefault="00697003" w:rsidP="00697003">
            <w:pPr>
              <w:spacing w:after="0" w:line="240" w:lineRule="auto"/>
              <w:jc w:val="center"/>
              <w:rPr>
                <w:rFonts w:asciiTheme="minorHAnsi" w:hAnsiTheme="minorHAnsi"/>
              </w:rPr>
            </w:pPr>
            <w:r>
              <w:rPr>
                <w:rFonts w:asciiTheme="minorHAnsi" w:hAnsiTheme="minorHAnsi"/>
              </w:rPr>
              <w:t>100%</w:t>
            </w:r>
          </w:p>
        </w:tc>
      </w:tr>
      <w:tr w:rsidR="00697003" w:rsidRPr="000C2C4A" w14:paraId="319189D9" w14:textId="77777777" w:rsidTr="00697003">
        <w:trPr>
          <w:trHeight w:val="463"/>
          <w:jc w:val="center"/>
        </w:trPr>
        <w:tc>
          <w:tcPr>
            <w:tcW w:w="4390" w:type="dxa"/>
            <w:vMerge w:val="restart"/>
          </w:tcPr>
          <w:p w14:paraId="7D9C0DC6" w14:textId="0951C384" w:rsidR="00697003" w:rsidRPr="000C2C4A" w:rsidRDefault="00697003" w:rsidP="00697003">
            <w:pPr>
              <w:spacing w:after="0" w:line="240" w:lineRule="auto"/>
              <w:rPr>
                <w:rFonts w:ascii="Calibri" w:eastAsia="Times New Roman" w:hAnsi="Calibri" w:cs="Times New Roman"/>
                <w:color w:val="000000"/>
                <w:lang w:eastAsia="es-CR"/>
              </w:rPr>
            </w:pPr>
            <w:r>
              <w:rPr>
                <w:rFonts w:ascii="Calibri" w:eastAsia="Times New Roman" w:hAnsi="Calibri" w:cs="Times New Roman"/>
                <w:color w:val="000000"/>
                <w:lang w:eastAsia="es-CR"/>
              </w:rPr>
              <w:t xml:space="preserve">PI-06. </w:t>
            </w:r>
            <w:r w:rsidRPr="00697003">
              <w:rPr>
                <w:rFonts w:ascii="Calibri" w:eastAsia="Times New Roman" w:hAnsi="Calibri" w:cs="Times New Roman"/>
                <w:color w:val="000000"/>
                <w:lang w:eastAsia="es-CR"/>
              </w:rPr>
              <w:t>Atender oportunamente las recomendaciones de los órganos de control</w:t>
            </w:r>
          </w:p>
        </w:tc>
        <w:tc>
          <w:tcPr>
            <w:tcW w:w="2126" w:type="dxa"/>
            <w:vMerge w:val="restart"/>
          </w:tcPr>
          <w:p w14:paraId="66C95758" w14:textId="284C448B" w:rsidR="00697003" w:rsidRPr="000C2C4A" w:rsidRDefault="00697003" w:rsidP="00697003">
            <w:pPr>
              <w:spacing w:after="0" w:line="240" w:lineRule="auto"/>
              <w:rPr>
                <w:rFonts w:ascii="Calibri" w:eastAsia="Times New Roman" w:hAnsi="Calibri" w:cs="Times New Roman"/>
                <w:color w:val="000000"/>
                <w:lang w:eastAsia="es-CR"/>
              </w:rPr>
            </w:pPr>
            <w:r w:rsidRPr="00697003">
              <w:rPr>
                <w:rFonts w:ascii="Calibri" w:eastAsia="Times New Roman" w:hAnsi="Calibri" w:cs="Times New Roman"/>
                <w:color w:val="000000"/>
                <w:lang w:eastAsia="es-CR"/>
              </w:rPr>
              <w:t>Número recomendaciones atendidas / Número recomendaciones  recibidas</w:t>
            </w:r>
          </w:p>
        </w:tc>
        <w:tc>
          <w:tcPr>
            <w:tcW w:w="1352" w:type="dxa"/>
            <w:shd w:val="clear" w:color="auto" w:fill="auto"/>
            <w:vAlign w:val="center"/>
          </w:tcPr>
          <w:p w14:paraId="5528B2E5" w14:textId="4C47670B" w:rsidR="00697003" w:rsidRDefault="00697003" w:rsidP="00697003">
            <w:pPr>
              <w:spacing w:after="0" w:line="240" w:lineRule="auto"/>
              <w:jc w:val="center"/>
              <w:rPr>
                <w:rFonts w:ascii="Calibri" w:eastAsia="Times New Roman" w:hAnsi="Calibri" w:cs="Times New Roman"/>
                <w:color w:val="000000"/>
                <w:lang w:eastAsia="es-CR"/>
              </w:rPr>
            </w:pPr>
            <w:r>
              <w:rPr>
                <w:rFonts w:ascii="Calibri" w:eastAsia="Times New Roman" w:hAnsi="Calibri" w:cs="Times New Roman"/>
                <w:color w:val="000000"/>
                <w:lang w:eastAsia="es-CR"/>
              </w:rPr>
              <w:t>2016</w:t>
            </w:r>
          </w:p>
        </w:tc>
        <w:tc>
          <w:tcPr>
            <w:tcW w:w="1559" w:type="dxa"/>
            <w:shd w:val="clear" w:color="auto" w:fill="auto"/>
            <w:vAlign w:val="center"/>
          </w:tcPr>
          <w:p w14:paraId="1563D290" w14:textId="10EE4079" w:rsidR="00697003" w:rsidRPr="00716E7D" w:rsidRDefault="00697003" w:rsidP="00697003">
            <w:pPr>
              <w:spacing w:after="0" w:line="240" w:lineRule="auto"/>
              <w:jc w:val="center"/>
              <w:rPr>
                <w:rFonts w:asciiTheme="minorHAnsi" w:hAnsiTheme="minorHAnsi"/>
              </w:rPr>
            </w:pPr>
            <w:r w:rsidRPr="00716E7D">
              <w:rPr>
                <w:rFonts w:asciiTheme="minorHAnsi" w:hAnsiTheme="minorHAnsi"/>
              </w:rPr>
              <w:t>45%</w:t>
            </w:r>
          </w:p>
        </w:tc>
      </w:tr>
      <w:tr w:rsidR="00697003" w:rsidRPr="000C2C4A" w14:paraId="0CEDC9EB" w14:textId="77777777" w:rsidTr="00697003">
        <w:trPr>
          <w:trHeight w:val="463"/>
          <w:jc w:val="center"/>
        </w:trPr>
        <w:tc>
          <w:tcPr>
            <w:tcW w:w="4390" w:type="dxa"/>
            <w:vMerge/>
          </w:tcPr>
          <w:p w14:paraId="0F2490EF" w14:textId="77777777" w:rsidR="00697003" w:rsidRPr="000C2C4A" w:rsidRDefault="00697003" w:rsidP="00697003">
            <w:pPr>
              <w:spacing w:after="0" w:line="240" w:lineRule="auto"/>
              <w:rPr>
                <w:rFonts w:ascii="Calibri" w:eastAsia="Times New Roman" w:hAnsi="Calibri" w:cs="Times New Roman"/>
                <w:color w:val="000000"/>
                <w:lang w:eastAsia="es-CR"/>
              </w:rPr>
            </w:pPr>
          </w:p>
        </w:tc>
        <w:tc>
          <w:tcPr>
            <w:tcW w:w="2126" w:type="dxa"/>
            <w:vMerge/>
          </w:tcPr>
          <w:p w14:paraId="08D8D49A" w14:textId="77777777" w:rsidR="00697003" w:rsidRPr="000C2C4A" w:rsidRDefault="00697003" w:rsidP="00697003">
            <w:pPr>
              <w:spacing w:after="0" w:line="240" w:lineRule="auto"/>
              <w:rPr>
                <w:rFonts w:ascii="Calibri" w:eastAsia="Times New Roman" w:hAnsi="Calibri" w:cs="Times New Roman"/>
                <w:color w:val="000000"/>
                <w:lang w:eastAsia="es-CR"/>
              </w:rPr>
            </w:pPr>
          </w:p>
        </w:tc>
        <w:tc>
          <w:tcPr>
            <w:tcW w:w="1352" w:type="dxa"/>
            <w:shd w:val="clear" w:color="auto" w:fill="auto"/>
            <w:vAlign w:val="center"/>
          </w:tcPr>
          <w:p w14:paraId="0160DF22" w14:textId="6A48F1E1" w:rsidR="00697003" w:rsidRDefault="00697003" w:rsidP="00697003">
            <w:pPr>
              <w:spacing w:after="0" w:line="240" w:lineRule="auto"/>
              <w:jc w:val="center"/>
              <w:rPr>
                <w:rFonts w:ascii="Calibri" w:eastAsia="Times New Roman" w:hAnsi="Calibri" w:cs="Times New Roman"/>
                <w:color w:val="000000"/>
                <w:lang w:eastAsia="es-CR"/>
              </w:rPr>
            </w:pPr>
            <w:r>
              <w:rPr>
                <w:rFonts w:ascii="Calibri" w:eastAsia="Times New Roman" w:hAnsi="Calibri" w:cs="Times New Roman"/>
                <w:color w:val="000000"/>
                <w:lang w:eastAsia="es-CR"/>
              </w:rPr>
              <w:t>2017</w:t>
            </w:r>
          </w:p>
        </w:tc>
        <w:tc>
          <w:tcPr>
            <w:tcW w:w="1559" w:type="dxa"/>
            <w:shd w:val="clear" w:color="auto" w:fill="auto"/>
            <w:vAlign w:val="center"/>
          </w:tcPr>
          <w:p w14:paraId="7C5CBDE4" w14:textId="1F2C095F" w:rsidR="00697003" w:rsidRPr="00716E7D" w:rsidRDefault="00697003" w:rsidP="00697003">
            <w:pPr>
              <w:spacing w:after="0" w:line="240" w:lineRule="auto"/>
              <w:jc w:val="center"/>
              <w:rPr>
                <w:rFonts w:asciiTheme="minorHAnsi" w:hAnsiTheme="minorHAnsi"/>
              </w:rPr>
            </w:pPr>
            <w:r w:rsidRPr="00716E7D">
              <w:rPr>
                <w:rFonts w:asciiTheme="minorHAnsi" w:hAnsiTheme="minorHAnsi"/>
              </w:rPr>
              <w:t>60%</w:t>
            </w:r>
          </w:p>
        </w:tc>
      </w:tr>
      <w:tr w:rsidR="00697003" w:rsidRPr="000C2C4A" w14:paraId="5D750544" w14:textId="77777777" w:rsidTr="00697003">
        <w:trPr>
          <w:trHeight w:val="463"/>
          <w:jc w:val="center"/>
        </w:trPr>
        <w:tc>
          <w:tcPr>
            <w:tcW w:w="4390" w:type="dxa"/>
            <w:vMerge/>
          </w:tcPr>
          <w:p w14:paraId="718366DD" w14:textId="77777777" w:rsidR="00697003" w:rsidRPr="000C2C4A" w:rsidRDefault="00697003" w:rsidP="00697003">
            <w:pPr>
              <w:spacing w:after="0" w:line="240" w:lineRule="auto"/>
              <w:rPr>
                <w:rFonts w:ascii="Calibri" w:eastAsia="Times New Roman" w:hAnsi="Calibri" w:cs="Times New Roman"/>
                <w:color w:val="000000"/>
                <w:lang w:eastAsia="es-CR"/>
              </w:rPr>
            </w:pPr>
          </w:p>
        </w:tc>
        <w:tc>
          <w:tcPr>
            <w:tcW w:w="2126" w:type="dxa"/>
            <w:vMerge/>
          </w:tcPr>
          <w:p w14:paraId="590E27C4" w14:textId="77777777" w:rsidR="00697003" w:rsidRPr="000C2C4A" w:rsidRDefault="00697003" w:rsidP="00697003">
            <w:pPr>
              <w:spacing w:after="0" w:line="240" w:lineRule="auto"/>
              <w:rPr>
                <w:rFonts w:ascii="Calibri" w:eastAsia="Times New Roman" w:hAnsi="Calibri" w:cs="Times New Roman"/>
                <w:color w:val="000000"/>
                <w:lang w:eastAsia="es-CR"/>
              </w:rPr>
            </w:pPr>
          </w:p>
        </w:tc>
        <w:tc>
          <w:tcPr>
            <w:tcW w:w="1352" w:type="dxa"/>
            <w:shd w:val="clear" w:color="auto" w:fill="auto"/>
            <w:vAlign w:val="center"/>
          </w:tcPr>
          <w:p w14:paraId="0F18713C" w14:textId="0B743044" w:rsidR="00697003" w:rsidRDefault="00697003" w:rsidP="00697003">
            <w:pPr>
              <w:spacing w:after="0" w:line="240" w:lineRule="auto"/>
              <w:jc w:val="center"/>
              <w:rPr>
                <w:rFonts w:ascii="Calibri" w:eastAsia="Times New Roman" w:hAnsi="Calibri" w:cs="Times New Roman"/>
                <w:color w:val="000000"/>
                <w:lang w:eastAsia="es-CR"/>
              </w:rPr>
            </w:pPr>
            <w:r>
              <w:rPr>
                <w:rFonts w:ascii="Calibri" w:eastAsia="Times New Roman" w:hAnsi="Calibri" w:cs="Times New Roman"/>
                <w:color w:val="000000"/>
                <w:lang w:eastAsia="es-CR"/>
              </w:rPr>
              <w:t>2018</w:t>
            </w:r>
          </w:p>
        </w:tc>
        <w:tc>
          <w:tcPr>
            <w:tcW w:w="1559" w:type="dxa"/>
            <w:shd w:val="clear" w:color="auto" w:fill="auto"/>
            <w:vAlign w:val="center"/>
          </w:tcPr>
          <w:p w14:paraId="37BCB4E8" w14:textId="777049D1" w:rsidR="00697003" w:rsidRPr="00716E7D" w:rsidRDefault="00697003" w:rsidP="00697003">
            <w:pPr>
              <w:spacing w:after="0" w:line="240" w:lineRule="auto"/>
              <w:jc w:val="center"/>
              <w:rPr>
                <w:rFonts w:asciiTheme="minorHAnsi" w:hAnsiTheme="minorHAnsi"/>
              </w:rPr>
            </w:pPr>
            <w:r w:rsidRPr="00716E7D">
              <w:rPr>
                <w:rFonts w:asciiTheme="minorHAnsi" w:hAnsiTheme="minorHAnsi"/>
              </w:rPr>
              <w:t>75%</w:t>
            </w:r>
          </w:p>
        </w:tc>
      </w:tr>
      <w:tr w:rsidR="00697003" w:rsidRPr="000C2C4A" w14:paraId="3C3C1216" w14:textId="77777777" w:rsidTr="00697003">
        <w:trPr>
          <w:trHeight w:val="463"/>
          <w:jc w:val="center"/>
        </w:trPr>
        <w:tc>
          <w:tcPr>
            <w:tcW w:w="4390" w:type="dxa"/>
            <w:vMerge/>
          </w:tcPr>
          <w:p w14:paraId="6F5D13AA" w14:textId="77777777" w:rsidR="00697003" w:rsidRPr="000C2C4A" w:rsidRDefault="00697003" w:rsidP="00697003">
            <w:pPr>
              <w:spacing w:after="0" w:line="240" w:lineRule="auto"/>
              <w:rPr>
                <w:rFonts w:ascii="Calibri" w:eastAsia="Times New Roman" w:hAnsi="Calibri" w:cs="Times New Roman"/>
                <w:color w:val="000000"/>
                <w:lang w:eastAsia="es-CR"/>
              </w:rPr>
            </w:pPr>
          </w:p>
        </w:tc>
        <w:tc>
          <w:tcPr>
            <w:tcW w:w="2126" w:type="dxa"/>
            <w:vMerge/>
          </w:tcPr>
          <w:p w14:paraId="60C843F6" w14:textId="77777777" w:rsidR="00697003" w:rsidRPr="000C2C4A" w:rsidRDefault="00697003" w:rsidP="00697003">
            <w:pPr>
              <w:spacing w:after="0" w:line="240" w:lineRule="auto"/>
              <w:rPr>
                <w:rFonts w:ascii="Calibri" w:eastAsia="Times New Roman" w:hAnsi="Calibri" w:cs="Times New Roman"/>
                <w:color w:val="000000"/>
                <w:lang w:eastAsia="es-CR"/>
              </w:rPr>
            </w:pPr>
          </w:p>
        </w:tc>
        <w:tc>
          <w:tcPr>
            <w:tcW w:w="1352" w:type="dxa"/>
            <w:shd w:val="clear" w:color="auto" w:fill="auto"/>
            <w:vAlign w:val="center"/>
          </w:tcPr>
          <w:p w14:paraId="7DE42116" w14:textId="036C46EC" w:rsidR="00697003" w:rsidRDefault="00697003" w:rsidP="00697003">
            <w:pPr>
              <w:spacing w:after="0" w:line="240" w:lineRule="auto"/>
              <w:jc w:val="center"/>
              <w:rPr>
                <w:rFonts w:ascii="Calibri" w:eastAsia="Times New Roman" w:hAnsi="Calibri" w:cs="Times New Roman"/>
                <w:color w:val="000000"/>
                <w:lang w:eastAsia="es-CR"/>
              </w:rPr>
            </w:pPr>
            <w:r>
              <w:rPr>
                <w:rFonts w:ascii="Calibri" w:eastAsia="Times New Roman" w:hAnsi="Calibri" w:cs="Times New Roman"/>
                <w:color w:val="000000"/>
                <w:lang w:eastAsia="es-CR"/>
              </w:rPr>
              <w:t>2019</w:t>
            </w:r>
          </w:p>
        </w:tc>
        <w:tc>
          <w:tcPr>
            <w:tcW w:w="1559" w:type="dxa"/>
            <w:shd w:val="clear" w:color="auto" w:fill="auto"/>
            <w:vAlign w:val="center"/>
          </w:tcPr>
          <w:p w14:paraId="33D63856" w14:textId="29CCBBA2" w:rsidR="00697003" w:rsidRPr="00716E7D" w:rsidRDefault="00697003" w:rsidP="00697003">
            <w:pPr>
              <w:spacing w:after="0" w:line="240" w:lineRule="auto"/>
              <w:jc w:val="center"/>
              <w:rPr>
                <w:rFonts w:asciiTheme="minorHAnsi" w:hAnsiTheme="minorHAnsi"/>
              </w:rPr>
            </w:pPr>
            <w:r w:rsidRPr="00716E7D">
              <w:rPr>
                <w:rFonts w:asciiTheme="minorHAnsi" w:hAnsiTheme="minorHAnsi"/>
              </w:rPr>
              <w:t>85%</w:t>
            </w:r>
          </w:p>
        </w:tc>
      </w:tr>
      <w:tr w:rsidR="003465FE" w:rsidRPr="000C2C4A" w14:paraId="07561839" w14:textId="77777777" w:rsidTr="00697003">
        <w:trPr>
          <w:trHeight w:val="463"/>
          <w:jc w:val="center"/>
        </w:trPr>
        <w:tc>
          <w:tcPr>
            <w:tcW w:w="4390" w:type="dxa"/>
            <w:vMerge w:val="restart"/>
          </w:tcPr>
          <w:p w14:paraId="4CD24FC3" w14:textId="0C042CBD" w:rsidR="003465FE" w:rsidRPr="000C2C4A" w:rsidRDefault="003465FE" w:rsidP="00697003">
            <w:pPr>
              <w:spacing w:after="0" w:line="240" w:lineRule="auto"/>
              <w:rPr>
                <w:rFonts w:ascii="Calibri" w:eastAsia="Times New Roman" w:hAnsi="Calibri" w:cs="Times New Roman"/>
                <w:color w:val="000000"/>
                <w:lang w:eastAsia="es-CR"/>
              </w:rPr>
            </w:pPr>
            <w:r>
              <w:rPr>
                <w:rFonts w:ascii="Calibri" w:eastAsia="Times New Roman" w:hAnsi="Calibri" w:cs="Times New Roman"/>
                <w:color w:val="000000"/>
                <w:lang w:eastAsia="es-CR"/>
              </w:rPr>
              <w:t xml:space="preserve">PI-07. </w:t>
            </w:r>
            <w:r w:rsidRPr="00697003">
              <w:rPr>
                <w:rFonts w:ascii="Calibri" w:eastAsia="Times New Roman" w:hAnsi="Calibri" w:cs="Times New Roman"/>
                <w:color w:val="000000"/>
                <w:lang w:eastAsia="es-CR"/>
              </w:rPr>
              <w:t>Lograr un mayor aprovechamiento de bienes propiedad BANHVI</w:t>
            </w:r>
          </w:p>
        </w:tc>
        <w:tc>
          <w:tcPr>
            <w:tcW w:w="2126" w:type="dxa"/>
            <w:vMerge w:val="restart"/>
          </w:tcPr>
          <w:p w14:paraId="3B4ACBAC" w14:textId="433D25C5" w:rsidR="003465FE" w:rsidRPr="000C2C4A" w:rsidRDefault="003465FE" w:rsidP="00697003">
            <w:pPr>
              <w:spacing w:after="0" w:line="240" w:lineRule="auto"/>
              <w:rPr>
                <w:rFonts w:ascii="Calibri" w:eastAsia="Times New Roman" w:hAnsi="Calibri" w:cs="Times New Roman"/>
                <w:color w:val="000000"/>
                <w:lang w:eastAsia="es-CR"/>
              </w:rPr>
            </w:pPr>
            <w:r w:rsidRPr="003465FE">
              <w:rPr>
                <w:rFonts w:ascii="Calibri" w:eastAsia="Times New Roman" w:hAnsi="Calibri" w:cs="Times New Roman"/>
                <w:color w:val="000000"/>
                <w:lang w:eastAsia="es-CR"/>
              </w:rPr>
              <w:t>(Número bienes aprovechables desarrollados + Número de bienes realizados)  / Número bienes inventariados</w:t>
            </w:r>
          </w:p>
        </w:tc>
        <w:tc>
          <w:tcPr>
            <w:tcW w:w="1352" w:type="dxa"/>
            <w:shd w:val="clear" w:color="auto" w:fill="auto"/>
            <w:vAlign w:val="center"/>
          </w:tcPr>
          <w:p w14:paraId="3F746B89" w14:textId="60191EBE" w:rsidR="003465FE" w:rsidRDefault="003465FE" w:rsidP="00697003">
            <w:pPr>
              <w:spacing w:after="0" w:line="240" w:lineRule="auto"/>
              <w:jc w:val="center"/>
              <w:rPr>
                <w:rFonts w:ascii="Calibri" w:eastAsia="Times New Roman" w:hAnsi="Calibri" w:cs="Times New Roman"/>
                <w:color w:val="000000"/>
                <w:lang w:eastAsia="es-CR"/>
              </w:rPr>
            </w:pPr>
            <w:r>
              <w:rPr>
                <w:rFonts w:ascii="Calibri" w:eastAsia="Times New Roman" w:hAnsi="Calibri" w:cs="Times New Roman"/>
                <w:color w:val="000000"/>
                <w:lang w:eastAsia="es-CR"/>
              </w:rPr>
              <w:t>2016</w:t>
            </w:r>
          </w:p>
        </w:tc>
        <w:tc>
          <w:tcPr>
            <w:tcW w:w="1559" w:type="dxa"/>
            <w:shd w:val="clear" w:color="auto" w:fill="auto"/>
            <w:vAlign w:val="center"/>
          </w:tcPr>
          <w:p w14:paraId="704E4FBE" w14:textId="0B7F9076" w:rsidR="003465FE" w:rsidRDefault="003465FE" w:rsidP="00697003">
            <w:pPr>
              <w:spacing w:after="0" w:line="240" w:lineRule="auto"/>
              <w:jc w:val="center"/>
              <w:rPr>
                <w:rFonts w:asciiTheme="minorHAnsi" w:hAnsiTheme="minorHAnsi"/>
              </w:rPr>
            </w:pPr>
            <w:r>
              <w:rPr>
                <w:rFonts w:asciiTheme="minorHAnsi" w:hAnsiTheme="minorHAnsi"/>
              </w:rPr>
              <w:t>0.6%</w:t>
            </w:r>
          </w:p>
        </w:tc>
      </w:tr>
      <w:tr w:rsidR="003465FE" w:rsidRPr="000C2C4A" w14:paraId="06806A45" w14:textId="77777777" w:rsidTr="00697003">
        <w:trPr>
          <w:trHeight w:val="463"/>
          <w:jc w:val="center"/>
        </w:trPr>
        <w:tc>
          <w:tcPr>
            <w:tcW w:w="4390" w:type="dxa"/>
            <w:vMerge/>
          </w:tcPr>
          <w:p w14:paraId="3761B6AE" w14:textId="77777777" w:rsidR="003465FE" w:rsidRPr="000C2C4A" w:rsidRDefault="003465FE" w:rsidP="00697003">
            <w:pPr>
              <w:spacing w:after="0" w:line="240" w:lineRule="auto"/>
              <w:rPr>
                <w:rFonts w:ascii="Calibri" w:eastAsia="Times New Roman" w:hAnsi="Calibri" w:cs="Times New Roman"/>
                <w:color w:val="000000"/>
                <w:lang w:eastAsia="es-CR"/>
              </w:rPr>
            </w:pPr>
          </w:p>
        </w:tc>
        <w:tc>
          <w:tcPr>
            <w:tcW w:w="2126" w:type="dxa"/>
            <w:vMerge/>
          </w:tcPr>
          <w:p w14:paraId="3AAA10BF" w14:textId="77777777" w:rsidR="003465FE" w:rsidRPr="000C2C4A" w:rsidRDefault="003465FE" w:rsidP="00697003">
            <w:pPr>
              <w:spacing w:after="0" w:line="240" w:lineRule="auto"/>
              <w:rPr>
                <w:rFonts w:ascii="Calibri" w:eastAsia="Times New Roman" w:hAnsi="Calibri" w:cs="Times New Roman"/>
                <w:color w:val="000000"/>
                <w:lang w:eastAsia="es-CR"/>
              </w:rPr>
            </w:pPr>
          </w:p>
        </w:tc>
        <w:tc>
          <w:tcPr>
            <w:tcW w:w="1352" w:type="dxa"/>
            <w:shd w:val="clear" w:color="auto" w:fill="auto"/>
            <w:vAlign w:val="center"/>
          </w:tcPr>
          <w:p w14:paraId="29513991" w14:textId="3EBD3B56" w:rsidR="003465FE" w:rsidRDefault="003465FE" w:rsidP="00697003">
            <w:pPr>
              <w:spacing w:after="0" w:line="240" w:lineRule="auto"/>
              <w:jc w:val="center"/>
              <w:rPr>
                <w:rFonts w:ascii="Calibri" w:eastAsia="Times New Roman" w:hAnsi="Calibri" w:cs="Times New Roman"/>
                <w:color w:val="000000"/>
                <w:lang w:eastAsia="es-CR"/>
              </w:rPr>
            </w:pPr>
            <w:r>
              <w:rPr>
                <w:rFonts w:ascii="Calibri" w:eastAsia="Times New Roman" w:hAnsi="Calibri" w:cs="Times New Roman"/>
                <w:color w:val="000000"/>
                <w:lang w:eastAsia="es-CR"/>
              </w:rPr>
              <w:t>2017</w:t>
            </w:r>
          </w:p>
        </w:tc>
        <w:tc>
          <w:tcPr>
            <w:tcW w:w="1559" w:type="dxa"/>
            <w:shd w:val="clear" w:color="auto" w:fill="auto"/>
            <w:vAlign w:val="center"/>
          </w:tcPr>
          <w:p w14:paraId="2C1A42C6" w14:textId="37D5B2DE" w:rsidR="003465FE" w:rsidRDefault="003465FE" w:rsidP="00697003">
            <w:pPr>
              <w:spacing w:after="0" w:line="240" w:lineRule="auto"/>
              <w:jc w:val="center"/>
              <w:rPr>
                <w:rFonts w:asciiTheme="minorHAnsi" w:hAnsiTheme="minorHAnsi"/>
              </w:rPr>
            </w:pPr>
            <w:r>
              <w:rPr>
                <w:rFonts w:asciiTheme="minorHAnsi" w:hAnsiTheme="minorHAnsi"/>
              </w:rPr>
              <w:t>0.8%</w:t>
            </w:r>
          </w:p>
        </w:tc>
      </w:tr>
      <w:tr w:rsidR="003465FE" w:rsidRPr="000C2C4A" w14:paraId="7E134734" w14:textId="77777777" w:rsidTr="00697003">
        <w:trPr>
          <w:trHeight w:val="463"/>
          <w:jc w:val="center"/>
        </w:trPr>
        <w:tc>
          <w:tcPr>
            <w:tcW w:w="4390" w:type="dxa"/>
            <w:vMerge/>
          </w:tcPr>
          <w:p w14:paraId="7267E83B" w14:textId="77777777" w:rsidR="003465FE" w:rsidRPr="000C2C4A" w:rsidRDefault="003465FE" w:rsidP="00697003">
            <w:pPr>
              <w:spacing w:after="0" w:line="240" w:lineRule="auto"/>
              <w:rPr>
                <w:rFonts w:ascii="Calibri" w:eastAsia="Times New Roman" w:hAnsi="Calibri" w:cs="Times New Roman"/>
                <w:color w:val="000000"/>
                <w:lang w:eastAsia="es-CR"/>
              </w:rPr>
            </w:pPr>
          </w:p>
        </w:tc>
        <w:tc>
          <w:tcPr>
            <w:tcW w:w="2126" w:type="dxa"/>
            <w:vMerge/>
          </w:tcPr>
          <w:p w14:paraId="17452628" w14:textId="77777777" w:rsidR="003465FE" w:rsidRPr="000C2C4A" w:rsidRDefault="003465FE" w:rsidP="00697003">
            <w:pPr>
              <w:spacing w:after="0" w:line="240" w:lineRule="auto"/>
              <w:rPr>
                <w:rFonts w:ascii="Calibri" w:eastAsia="Times New Roman" w:hAnsi="Calibri" w:cs="Times New Roman"/>
                <w:color w:val="000000"/>
                <w:lang w:eastAsia="es-CR"/>
              </w:rPr>
            </w:pPr>
          </w:p>
        </w:tc>
        <w:tc>
          <w:tcPr>
            <w:tcW w:w="1352" w:type="dxa"/>
            <w:shd w:val="clear" w:color="auto" w:fill="auto"/>
            <w:vAlign w:val="center"/>
          </w:tcPr>
          <w:p w14:paraId="52D596C9" w14:textId="7C9A23B0" w:rsidR="003465FE" w:rsidRDefault="003465FE" w:rsidP="00697003">
            <w:pPr>
              <w:spacing w:after="0" w:line="240" w:lineRule="auto"/>
              <w:jc w:val="center"/>
              <w:rPr>
                <w:rFonts w:ascii="Calibri" w:eastAsia="Times New Roman" w:hAnsi="Calibri" w:cs="Times New Roman"/>
                <w:color w:val="000000"/>
                <w:lang w:eastAsia="es-CR"/>
              </w:rPr>
            </w:pPr>
            <w:r>
              <w:rPr>
                <w:rFonts w:ascii="Calibri" w:eastAsia="Times New Roman" w:hAnsi="Calibri" w:cs="Times New Roman"/>
                <w:color w:val="000000"/>
                <w:lang w:eastAsia="es-CR"/>
              </w:rPr>
              <w:t>2018</w:t>
            </w:r>
          </w:p>
        </w:tc>
        <w:tc>
          <w:tcPr>
            <w:tcW w:w="1559" w:type="dxa"/>
            <w:shd w:val="clear" w:color="auto" w:fill="auto"/>
            <w:vAlign w:val="center"/>
          </w:tcPr>
          <w:p w14:paraId="67067715" w14:textId="164CA8BE" w:rsidR="003465FE" w:rsidRDefault="003465FE" w:rsidP="00697003">
            <w:pPr>
              <w:spacing w:after="0" w:line="240" w:lineRule="auto"/>
              <w:jc w:val="center"/>
              <w:rPr>
                <w:rFonts w:asciiTheme="minorHAnsi" w:hAnsiTheme="minorHAnsi"/>
              </w:rPr>
            </w:pPr>
            <w:r>
              <w:rPr>
                <w:rFonts w:asciiTheme="minorHAnsi" w:hAnsiTheme="minorHAnsi"/>
              </w:rPr>
              <w:t>1.0%</w:t>
            </w:r>
          </w:p>
        </w:tc>
      </w:tr>
      <w:tr w:rsidR="003465FE" w:rsidRPr="000C2C4A" w14:paraId="7B9D5420" w14:textId="77777777" w:rsidTr="00697003">
        <w:trPr>
          <w:trHeight w:val="463"/>
          <w:jc w:val="center"/>
        </w:trPr>
        <w:tc>
          <w:tcPr>
            <w:tcW w:w="4390" w:type="dxa"/>
            <w:vMerge/>
          </w:tcPr>
          <w:p w14:paraId="7D91A431" w14:textId="77777777" w:rsidR="003465FE" w:rsidRPr="000C2C4A" w:rsidRDefault="003465FE" w:rsidP="00697003">
            <w:pPr>
              <w:spacing w:after="0" w:line="240" w:lineRule="auto"/>
              <w:rPr>
                <w:rFonts w:ascii="Calibri" w:eastAsia="Times New Roman" w:hAnsi="Calibri" w:cs="Times New Roman"/>
                <w:color w:val="000000"/>
                <w:lang w:eastAsia="es-CR"/>
              </w:rPr>
            </w:pPr>
          </w:p>
        </w:tc>
        <w:tc>
          <w:tcPr>
            <w:tcW w:w="2126" w:type="dxa"/>
            <w:vMerge/>
          </w:tcPr>
          <w:p w14:paraId="5754D839" w14:textId="77777777" w:rsidR="003465FE" w:rsidRPr="000C2C4A" w:rsidRDefault="003465FE" w:rsidP="00697003">
            <w:pPr>
              <w:spacing w:after="0" w:line="240" w:lineRule="auto"/>
              <w:rPr>
                <w:rFonts w:ascii="Calibri" w:eastAsia="Times New Roman" w:hAnsi="Calibri" w:cs="Times New Roman"/>
                <w:color w:val="000000"/>
                <w:lang w:eastAsia="es-CR"/>
              </w:rPr>
            </w:pPr>
          </w:p>
        </w:tc>
        <w:tc>
          <w:tcPr>
            <w:tcW w:w="1352" w:type="dxa"/>
            <w:shd w:val="clear" w:color="auto" w:fill="auto"/>
            <w:vAlign w:val="center"/>
          </w:tcPr>
          <w:p w14:paraId="6CF7D640" w14:textId="405801C9" w:rsidR="003465FE" w:rsidRDefault="003465FE" w:rsidP="00697003">
            <w:pPr>
              <w:spacing w:after="0" w:line="240" w:lineRule="auto"/>
              <w:jc w:val="center"/>
              <w:rPr>
                <w:rFonts w:ascii="Calibri" w:eastAsia="Times New Roman" w:hAnsi="Calibri" w:cs="Times New Roman"/>
                <w:color w:val="000000"/>
                <w:lang w:eastAsia="es-CR"/>
              </w:rPr>
            </w:pPr>
            <w:r>
              <w:rPr>
                <w:rFonts w:ascii="Calibri" w:eastAsia="Times New Roman" w:hAnsi="Calibri" w:cs="Times New Roman"/>
                <w:color w:val="000000"/>
                <w:lang w:eastAsia="es-CR"/>
              </w:rPr>
              <w:t>2019</w:t>
            </w:r>
          </w:p>
        </w:tc>
        <w:tc>
          <w:tcPr>
            <w:tcW w:w="1559" w:type="dxa"/>
            <w:shd w:val="clear" w:color="auto" w:fill="auto"/>
            <w:vAlign w:val="center"/>
          </w:tcPr>
          <w:p w14:paraId="7AE34364" w14:textId="15F23421" w:rsidR="003465FE" w:rsidRDefault="003465FE" w:rsidP="00697003">
            <w:pPr>
              <w:spacing w:after="0" w:line="240" w:lineRule="auto"/>
              <w:jc w:val="center"/>
              <w:rPr>
                <w:rFonts w:asciiTheme="minorHAnsi" w:hAnsiTheme="minorHAnsi"/>
              </w:rPr>
            </w:pPr>
            <w:r>
              <w:rPr>
                <w:rFonts w:asciiTheme="minorHAnsi" w:hAnsiTheme="minorHAnsi"/>
              </w:rPr>
              <w:t>1.2%</w:t>
            </w:r>
          </w:p>
        </w:tc>
      </w:tr>
      <w:tr w:rsidR="003465FE" w:rsidRPr="000C2C4A" w14:paraId="22C5D8AC" w14:textId="77777777" w:rsidTr="00697003">
        <w:trPr>
          <w:trHeight w:val="463"/>
          <w:jc w:val="center"/>
        </w:trPr>
        <w:tc>
          <w:tcPr>
            <w:tcW w:w="4390" w:type="dxa"/>
            <w:vMerge w:val="restart"/>
          </w:tcPr>
          <w:p w14:paraId="522540F9" w14:textId="64B12A88" w:rsidR="003465FE" w:rsidRPr="000C2C4A" w:rsidRDefault="003465FE" w:rsidP="003465FE">
            <w:pPr>
              <w:spacing w:after="0" w:line="240" w:lineRule="auto"/>
              <w:rPr>
                <w:rFonts w:ascii="Calibri" w:eastAsia="Times New Roman" w:hAnsi="Calibri" w:cs="Times New Roman"/>
                <w:color w:val="000000"/>
                <w:lang w:eastAsia="es-CR"/>
              </w:rPr>
            </w:pPr>
            <w:r>
              <w:rPr>
                <w:rFonts w:ascii="Calibri" w:eastAsia="Times New Roman" w:hAnsi="Calibri" w:cs="Times New Roman"/>
                <w:color w:val="000000"/>
                <w:lang w:eastAsia="es-CR"/>
              </w:rPr>
              <w:t xml:space="preserve">PI-08. </w:t>
            </w:r>
            <w:r w:rsidRPr="003465FE">
              <w:rPr>
                <w:rFonts w:ascii="Calibri" w:eastAsia="Times New Roman" w:hAnsi="Calibri" w:cs="Times New Roman"/>
                <w:color w:val="000000"/>
                <w:lang w:eastAsia="es-CR"/>
              </w:rPr>
              <w:t>Lograr un mayor aprovechamiento de bienes en fideicomiso</w:t>
            </w:r>
          </w:p>
        </w:tc>
        <w:tc>
          <w:tcPr>
            <w:tcW w:w="2126" w:type="dxa"/>
            <w:vMerge w:val="restart"/>
          </w:tcPr>
          <w:p w14:paraId="7A3A67F8" w14:textId="7DF18906" w:rsidR="003465FE" w:rsidRPr="000C2C4A" w:rsidRDefault="003465FE" w:rsidP="003465FE">
            <w:pPr>
              <w:spacing w:after="0" w:line="240" w:lineRule="auto"/>
              <w:rPr>
                <w:rFonts w:ascii="Calibri" w:eastAsia="Times New Roman" w:hAnsi="Calibri" w:cs="Times New Roman"/>
                <w:color w:val="000000"/>
                <w:lang w:eastAsia="es-CR"/>
              </w:rPr>
            </w:pPr>
            <w:r>
              <w:rPr>
                <w:rFonts w:ascii="Calibri" w:eastAsia="Times New Roman" w:hAnsi="Calibri" w:cs="Times New Roman"/>
                <w:color w:val="000000"/>
                <w:lang w:eastAsia="es-CR"/>
              </w:rPr>
              <w:t xml:space="preserve">Número </w:t>
            </w:r>
            <w:r w:rsidRPr="003465FE">
              <w:rPr>
                <w:rFonts w:ascii="Calibri" w:eastAsia="Times New Roman" w:hAnsi="Calibri" w:cs="Times New Roman"/>
                <w:color w:val="000000"/>
                <w:lang w:eastAsia="es-CR"/>
              </w:rPr>
              <w:t xml:space="preserve">de bienes desarrollados / </w:t>
            </w:r>
            <w:r>
              <w:rPr>
                <w:rFonts w:ascii="Calibri" w:eastAsia="Times New Roman" w:hAnsi="Calibri" w:cs="Times New Roman"/>
                <w:color w:val="000000"/>
                <w:lang w:eastAsia="es-CR"/>
              </w:rPr>
              <w:t>Número</w:t>
            </w:r>
            <w:r w:rsidRPr="003465FE">
              <w:rPr>
                <w:rFonts w:ascii="Calibri" w:eastAsia="Times New Roman" w:hAnsi="Calibri" w:cs="Times New Roman"/>
                <w:color w:val="000000"/>
                <w:lang w:eastAsia="es-CR"/>
              </w:rPr>
              <w:t xml:space="preserve"> de bienes en fideicomiso</w:t>
            </w:r>
          </w:p>
        </w:tc>
        <w:tc>
          <w:tcPr>
            <w:tcW w:w="1352" w:type="dxa"/>
            <w:shd w:val="clear" w:color="auto" w:fill="auto"/>
            <w:vAlign w:val="center"/>
          </w:tcPr>
          <w:p w14:paraId="2DB39B4B" w14:textId="1C5F090A" w:rsidR="003465FE" w:rsidRDefault="003465FE" w:rsidP="003465FE">
            <w:pPr>
              <w:spacing w:after="0" w:line="240" w:lineRule="auto"/>
              <w:jc w:val="center"/>
              <w:rPr>
                <w:rFonts w:ascii="Calibri" w:eastAsia="Times New Roman" w:hAnsi="Calibri" w:cs="Times New Roman"/>
                <w:color w:val="000000"/>
                <w:lang w:eastAsia="es-CR"/>
              </w:rPr>
            </w:pPr>
            <w:r>
              <w:rPr>
                <w:rFonts w:ascii="Calibri" w:eastAsia="Times New Roman" w:hAnsi="Calibri" w:cs="Times New Roman"/>
                <w:color w:val="000000"/>
                <w:lang w:eastAsia="es-CR"/>
              </w:rPr>
              <w:t>2016</w:t>
            </w:r>
          </w:p>
        </w:tc>
        <w:tc>
          <w:tcPr>
            <w:tcW w:w="1559" w:type="dxa"/>
            <w:shd w:val="clear" w:color="auto" w:fill="auto"/>
            <w:vAlign w:val="center"/>
          </w:tcPr>
          <w:p w14:paraId="5E594C02" w14:textId="3622B9D8" w:rsidR="003465FE" w:rsidRDefault="003465FE" w:rsidP="003465FE">
            <w:pPr>
              <w:spacing w:after="0" w:line="240" w:lineRule="auto"/>
              <w:jc w:val="center"/>
              <w:rPr>
                <w:rFonts w:asciiTheme="minorHAnsi" w:hAnsiTheme="minorHAnsi"/>
              </w:rPr>
            </w:pPr>
            <w:r>
              <w:rPr>
                <w:rFonts w:asciiTheme="minorHAnsi" w:hAnsiTheme="minorHAnsi"/>
              </w:rPr>
              <w:t>80%</w:t>
            </w:r>
          </w:p>
        </w:tc>
      </w:tr>
      <w:tr w:rsidR="003465FE" w:rsidRPr="000C2C4A" w14:paraId="09060CAB" w14:textId="77777777" w:rsidTr="00697003">
        <w:trPr>
          <w:trHeight w:val="463"/>
          <w:jc w:val="center"/>
        </w:trPr>
        <w:tc>
          <w:tcPr>
            <w:tcW w:w="4390" w:type="dxa"/>
            <w:vMerge/>
          </w:tcPr>
          <w:p w14:paraId="46B8AACB" w14:textId="77777777" w:rsidR="003465FE" w:rsidRPr="000C2C4A" w:rsidRDefault="003465FE" w:rsidP="003465FE">
            <w:pPr>
              <w:spacing w:after="0" w:line="240" w:lineRule="auto"/>
              <w:rPr>
                <w:rFonts w:ascii="Calibri" w:eastAsia="Times New Roman" w:hAnsi="Calibri" w:cs="Times New Roman"/>
                <w:color w:val="000000"/>
                <w:lang w:eastAsia="es-CR"/>
              </w:rPr>
            </w:pPr>
          </w:p>
        </w:tc>
        <w:tc>
          <w:tcPr>
            <w:tcW w:w="2126" w:type="dxa"/>
            <w:vMerge/>
          </w:tcPr>
          <w:p w14:paraId="357D05CA" w14:textId="77777777" w:rsidR="003465FE" w:rsidRPr="000C2C4A" w:rsidRDefault="003465FE" w:rsidP="003465FE">
            <w:pPr>
              <w:spacing w:after="0" w:line="240" w:lineRule="auto"/>
              <w:rPr>
                <w:rFonts w:ascii="Calibri" w:eastAsia="Times New Roman" w:hAnsi="Calibri" w:cs="Times New Roman"/>
                <w:color w:val="000000"/>
                <w:lang w:eastAsia="es-CR"/>
              </w:rPr>
            </w:pPr>
          </w:p>
        </w:tc>
        <w:tc>
          <w:tcPr>
            <w:tcW w:w="1352" w:type="dxa"/>
            <w:shd w:val="clear" w:color="auto" w:fill="auto"/>
            <w:vAlign w:val="center"/>
          </w:tcPr>
          <w:p w14:paraId="1853DA45" w14:textId="04EA90D7" w:rsidR="003465FE" w:rsidRDefault="003465FE" w:rsidP="003465FE">
            <w:pPr>
              <w:spacing w:after="0" w:line="240" w:lineRule="auto"/>
              <w:jc w:val="center"/>
              <w:rPr>
                <w:rFonts w:ascii="Calibri" w:eastAsia="Times New Roman" w:hAnsi="Calibri" w:cs="Times New Roman"/>
                <w:color w:val="000000"/>
                <w:lang w:eastAsia="es-CR"/>
              </w:rPr>
            </w:pPr>
            <w:r>
              <w:rPr>
                <w:rFonts w:ascii="Calibri" w:eastAsia="Times New Roman" w:hAnsi="Calibri" w:cs="Times New Roman"/>
                <w:color w:val="000000"/>
                <w:lang w:eastAsia="es-CR"/>
              </w:rPr>
              <w:t>2017</w:t>
            </w:r>
          </w:p>
        </w:tc>
        <w:tc>
          <w:tcPr>
            <w:tcW w:w="1559" w:type="dxa"/>
            <w:shd w:val="clear" w:color="auto" w:fill="auto"/>
            <w:vAlign w:val="center"/>
          </w:tcPr>
          <w:p w14:paraId="63E95245" w14:textId="5AC84BB7" w:rsidR="003465FE" w:rsidRDefault="003465FE" w:rsidP="003465FE">
            <w:pPr>
              <w:spacing w:after="0" w:line="240" w:lineRule="auto"/>
              <w:jc w:val="center"/>
              <w:rPr>
                <w:rFonts w:asciiTheme="minorHAnsi" w:hAnsiTheme="minorHAnsi"/>
              </w:rPr>
            </w:pPr>
            <w:r>
              <w:rPr>
                <w:rFonts w:asciiTheme="minorHAnsi" w:hAnsiTheme="minorHAnsi"/>
              </w:rPr>
              <w:t>84%</w:t>
            </w:r>
          </w:p>
        </w:tc>
      </w:tr>
      <w:tr w:rsidR="003465FE" w:rsidRPr="000C2C4A" w14:paraId="7377E4A0" w14:textId="77777777" w:rsidTr="00697003">
        <w:trPr>
          <w:trHeight w:val="463"/>
          <w:jc w:val="center"/>
        </w:trPr>
        <w:tc>
          <w:tcPr>
            <w:tcW w:w="4390" w:type="dxa"/>
            <w:vMerge/>
          </w:tcPr>
          <w:p w14:paraId="14838E9E" w14:textId="77777777" w:rsidR="003465FE" w:rsidRPr="000C2C4A" w:rsidRDefault="003465FE" w:rsidP="003465FE">
            <w:pPr>
              <w:spacing w:after="0" w:line="240" w:lineRule="auto"/>
              <w:rPr>
                <w:rFonts w:ascii="Calibri" w:eastAsia="Times New Roman" w:hAnsi="Calibri" w:cs="Times New Roman"/>
                <w:color w:val="000000"/>
                <w:lang w:eastAsia="es-CR"/>
              </w:rPr>
            </w:pPr>
          </w:p>
        </w:tc>
        <w:tc>
          <w:tcPr>
            <w:tcW w:w="2126" w:type="dxa"/>
            <w:vMerge/>
          </w:tcPr>
          <w:p w14:paraId="1602ED83" w14:textId="77777777" w:rsidR="003465FE" w:rsidRPr="000C2C4A" w:rsidRDefault="003465FE" w:rsidP="003465FE">
            <w:pPr>
              <w:spacing w:after="0" w:line="240" w:lineRule="auto"/>
              <w:rPr>
                <w:rFonts w:ascii="Calibri" w:eastAsia="Times New Roman" w:hAnsi="Calibri" w:cs="Times New Roman"/>
                <w:color w:val="000000"/>
                <w:lang w:eastAsia="es-CR"/>
              </w:rPr>
            </w:pPr>
          </w:p>
        </w:tc>
        <w:tc>
          <w:tcPr>
            <w:tcW w:w="1352" w:type="dxa"/>
            <w:shd w:val="clear" w:color="auto" w:fill="auto"/>
            <w:vAlign w:val="center"/>
          </w:tcPr>
          <w:p w14:paraId="095E7137" w14:textId="35C3312B" w:rsidR="003465FE" w:rsidRDefault="003465FE" w:rsidP="003465FE">
            <w:pPr>
              <w:spacing w:after="0" w:line="240" w:lineRule="auto"/>
              <w:jc w:val="center"/>
              <w:rPr>
                <w:rFonts w:ascii="Calibri" w:eastAsia="Times New Roman" w:hAnsi="Calibri" w:cs="Times New Roman"/>
                <w:color w:val="000000"/>
                <w:lang w:eastAsia="es-CR"/>
              </w:rPr>
            </w:pPr>
            <w:r>
              <w:rPr>
                <w:rFonts w:ascii="Calibri" w:eastAsia="Times New Roman" w:hAnsi="Calibri" w:cs="Times New Roman"/>
                <w:color w:val="000000"/>
                <w:lang w:eastAsia="es-CR"/>
              </w:rPr>
              <w:t>2018</w:t>
            </w:r>
          </w:p>
        </w:tc>
        <w:tc>
          <w:tcPr>
            <w:tcW w:w="1559" w:type="dxa"/>
            <w:shd w:val="clear" w:color="auto" w:fill="auto"/>
            <w:vAlign w:val="center"/>
          </w:tcPr>
          <w:p w14:paraId="072A0E6B" w14:textId="510D9BCC" w:rsidR="003465FE" w:rsidRDefault="003465FE" w:rsidP="003465FE">
            <w:pPr>
              <w:spacing w:after="0" w:line="240" w:lineRule="auto"/>
              <w:jc w:val="center"/>
              <w:rPr>
                <w:rFonts w:asciiTheme="minorHAnsi" w:hAnsiTheme="minorHAnsi"/>
              </w:rPr>
            </w:pPr>
            <w:r>
              <w:rPr>
                <w:rFonts w:asciiTheme="minorHAnsi" w:hAnsiTheme="minorHAnsi"/>
              </w:rPr>
              <w:t>86%</w:t>
            </w:r>
          </w:p>
        </w:tc>
      </w:tr>
      <w:tr w:rsidR="003465FE" w:rsidRPr="000C2C4A" w14:paraId="15B61FFB" w14:textId="77777777" w:rsidTr="00697003">
        <w:trPr>
          <w:trHeight w:val="463"/>
          <w:jc w:val="center"/>
        </w:trPr>
        <w:tc>
          <w:tcPr>
            <w:tcW w:w="4390" w:type="dxa"/>
            <w:vMerge/>
          </w:tcPr>
          <w:p w14:paraId="5B5172FA" w14:textId="77777777" w:rsidR="003465FE" w:rsidRPr="000C2C4A" w:rsidRDefault="003465FE" w:rsidP="003465FE">
            <w:pPr>
              <w:spacing w:after="0" w:line="240" w:lineRule="auto"/>
              <w:rPr>
                <w:rFonts w:ascii="Calibri" w:eastAsia="Times New Roman" w:hAnsi="Calibri" w:cs="Times New Roman"/>
                <w:color w:val="000000"/>
                <w:lang w:eastAsia="es-CR"/>
              </w:rPr>
            </w:pPr>
          </w:p>
        </w:tc>
        <w:tc>
          <w:tcPr>
            <w:tcW w:w="2126" w:type="dxa"/>
            <w:vMerge/>
          </w:tcPr>
          <w:p w14:paraId="5EB4B75C" w14:textId="77777777" w:rsidR="003465FE" w:rsidRPr="000C2C4A" w:rsidRDefault="003465FE" w:rsidP="003465FE">
            <w:pPr>
              <w:spacing w:after="0" w:line="240" w:lineRule="auto"/>
              <w:rPr>
                <w:rFonts w:ascii="Calibri" w:eastAsia="Times New Roman" w:hAnsi="Calibri" w:cs="Times New Roman"/>
                <w:color w:val="000000"/>
                <w:lang w:eastAsia="es-CR"/>
              </w:rPr>
            </w:pPr>
          </w:p>
        </w:tc>
        <w:tc>
          <w:tcPr>
            <w:tcW w:w="1352" w:type="dxa"/>
            <w:shd w:val="clear" w:color="auto" w:fill="auto"/>
            <w:vAlign w:val="center"/>
          </w:tcPr>
          <w:p w14:paraId="55EB3CC1" w14:textId="1C4206C8" w:rsidR="003465FE" w:rsidRDefault="003465FE" w:rsidP="003465FE">
            <w:pPr>
              <w:spacing w:after="0" w:line="240" w:lineRule="auto"/>
              <w:jc w:val="center"/>
              <w:rPr>
                <w:rFonts w:ascii="Calibri" w:eastAsia="Times New Roman" w:hAnsi="Calibri" w:cs="Times New Roman"/>
                <w:color w:val="000000"/>
                <w:lang w:eastAsia="es-CR"/>
              </w:rPr>
            </w:pPr>
            <w:r>
              <w:rPr>
                <w:rFonts w:ascii="Calibri" w:eastAsia="Times New Roman" w:hAnsi="Calibri" w:cs="Times New Roman"/>
                <w:color w:val="000000"/>
                <w:lang w:eastAsia="es-CR"/>
              </w:rPr>
              <w:t>2019</w:t>
            </w:r>
          </w:p>
        </w:tc>
        <w:tc>
          <w:tcPr>
            <w:tcW w:w="1559" w:type="dxa"/>
            <w:shd w:val="clear" w:color="auto" w:fill="auto"/>
            <w:vAlign w:val="center"/>
          </w:tcPr>
          <w:p w14:paraId="3C86AD60" w14:textId="4191DB75" w:rsidR="003465FE" w:rsidRDefault="003465FE" w:rsidP="003465FE">
            <w:pPr>
              <w:spacing w:after="0" w:line="240" w:lineRule="auto"/>
              <w:jc w:val="center"/>
              <w:rPr>
                <w:rFonts w:asciiTheme="minorHAnsi" w:hAnsiTheme="minorHAnsi"/>
              </w:rPr>
            </w:pPr>
            <w:r>
              <w:rPr>
                <w:rFonts w:asciiTheme="minorHAnsi" w:hAnsiTheme="minorHAnsi"/>
              </w:rPr>
              <w:t>89%</w:t>
            </w:r>
          </w:p>
        </w:tc>
      </w:tr>
      <w:tr w:rsidR="003465FE" w:rsidRPr="000C2C4A" w14:paraId="7FEFC345" w14:textId="77777777" w:rsidTr="003465FE">
        <w:trPr>
          <w:trHeight w:val="214"/>
          <w:jc w:val="center"/>
        </w:trPr>
        <w:tc>
          <w:tcPr>
            <w:tcW w:w="4390" w:type="dxa"/>
            <w:vMerge w:val="restart"/>
          </w:tcPr>
          <w:p w14:paraId="6D8F1010" w14:textId="12003193" w:rsidR="003465FE" w:rsidRPr="000C2C4A" w:rsidRDefault="003465FE" w:rsidP="003465FE">
            <w:pPr>
              <w:spacing w:after="0" w:line="240" w:lineRule="auto"/>
              <w:rPr>
                <w:rFonts w:ascii="Calibri" w:eastAsia="Times New Roman" w:hAnsi="Calibri" w:cs="Times New Roman"/>
                <w:color w:val="000000"/>
                <w:lang w:eastAsia="es-CR"/>
              </w:rPr>
            </w:pPr>
            <w:r>
              <w:rPr>
                <w:rFonts w:ascii="Calibri" w:eastAsia="Times New Roman" w:hAnsi="Calibri" w:cs="Times New Roman"/>
                <w:color w:val="000000"/>
                <w:lang w:eastAsia="es-CR"/>
              </w:rPr>
              <w:t xml:space="preserve">PI-09. </w:t>
            </w:r>
            <w:r w:rsidRPr="003465FE">
              <w:rPr>
                <w:rFonts w:ascii="Calibri" w:eastAsia="Times New Roman" w:hAnsi="Calibri" w:cs="Times New Roman"/>
                <w:color w:val="000000"/>
                <w:lang w:eastAsia="es-CR"/>
              </w:rPr>
              <w:t>Mejorar el ordenamiento administrativo</w:t>
            </w:r>
          </w:p>
        </w:tc>
        <w:tc>
          <w:tcPr>
            <w:tcW w:w="2126" w:type="dxa"/>
            <w:vMerge w:val="restart"/>
          </w:tcPr>
          <w:p w14:paraId="24681858" w14:textId="2A0957CC" w:rsidR="003465FE" w:rsidRPr="000C2C4A" w:rsidRDefault="003465FE" w:rsidP="003465FE">
            <w:pPr>
              <w:spacing w:after="0" w:line="240" w:lineRule="auto"/>
              <w:rPr>
                <w:rFonts w:ascii="Calibri" w:eastAsia="Times New Roman" w:hAnsi="Calibri" w:cs="Times New Roman"/>
                <w:color w:val="000000"/>
                <w:lang w:eastAsia="es-CR"/>
              </w:rPr>
            </w:pPr>
            <w:r>
              <w:rPr>
                <w:rFonts w:ascii="Calibri" w:eastAsia="Times New Roman" w:hAnsi="Calibri" w:cs="Times New Roman"/>
                <w:color w:val="000000"/>
                <w:lang w:eastAsia="es-CR"/>
              </w:rPr>
              <w:t xml:space="preserve">Número </w:t>
            </w:r>
            <w:r w:rsidRPr="003465FE">
              <w:rPr>
                <w:rFonts w:ascii="Calibri" w:eastAsia="Times New Roman" w:hAnsi="Calibri" w:cs="Times New Roman"/>
                <w:color w:val="000000"/>
                <w:lang w:eastAsia="es-CR"/>
              </w:rPr>
              <w:t>de procesos ordenados / Total de procesos a ordenar</w:t>
            </w:r>
          </w:p>
        </w:tc>
        <w:tc>
          <w:tcPr>
            <w:tcW w:w="1352" w:type="dxa"/>
            <w:shd w:val="clear" w:color="auto" w:fill="auto"/>
            <w:vAlign w:val="center"/>
          </w:tcPr>
          <w:p w14:paraId="487ABC6A" w14:textId="16BF1B9F" w:rsidR="003465FE" w:rsidRDefault="003465FE" w:rsidP="003465FE">
            <w:pPr>
              <w:spacing w:after="0" w:line="240" w:lineRule="auto"/>
              <w:jc w:val="center"/>
              <w:rPr>
                <w:rFonts w:ascii="Calibri" w:eastAsia="Times New Roman" w:hAnsi="Calibri" w:cs="Times New Roman"/>
                <w:color w:val="000000"/>
                <w:lang w:eastAsia="es-CR"/>
              </w:rPr>
            </w:pPr>
            <w:r>
              <w:rPr>
                <w:rFonts w:ascii="Calibri" w:eastAsia="Times New Roman" w:hAnsi="Calibri" w:cs="Times New Roman"/>
                <w:color w:val="000000"/>
                <w:lang w:eastAsia="es-CR"/>
              </w:rPr>
              <w:t>2016</w:t>
            </w:r>
          </w:p>
        </w:tc>
        <w:tc>
          <w:tcPr>
            <w:tcW w:w="1559" w:type="dxa"/>
            <w:shd w:val="clear" w:color="auto" w:fill="auto"/>
            <w:vAlign w:val="center"/>
          </w:tcPr>
          <w:p w14:paraId="279AFD2F" w14:textId="246C2698" w:rsidR="003465FE" w:rsidRDefault="003465FE" w:rsidP="003465FE">
            <w:pPr>
              <w:spacing w:after="0" w:line="240" w:lineRule="auto"/>
              <w:jc w:val="center"/>
              <w:rPr>
                <w:rFonts w:asciiTheme="minorHAnsi" w:hAnsiTheme="minorHAnsi"/>
              </w:rPr>
            </w:pPr>
            <w:r>
              <w:rPr>
                <w:rFonts w:asciiTheme="minorHAnsi" w:hAnsiTheme="minorHAnsi"/>
              </w:rPr>
              <w:t>10%</w:t>
            </w:r>
          </w:p>
        </w:tc>
      </w:tr>
      <w:tr w:rsidR="003465FE" w:rsidRPr="000C2C4A" w14:paraId="0035BC6C" w14:textId="77777777" w:rsidTr="003465FE">
        <w:trPr>
          <w:trHeight w:val="359"/>
          <w:jc w:val="center"/>
        </w:trPr>
        <w:tc>
          <w:tcPr>
            <w:tcW w:w="4390" w:type="dxa"/>
            <w:vMerge/>
          </w:tcPr>
          <w:p w14:paraId="4C6B8740" w14:textId="77777777" w:rsidR="003465FE" w:rsidRDefault="003465FE" w:rsidP="003465FE">
            <w:pPr>
              <w:spacing w:after="0" w:line="240" w:lineRule="auto"/>
              <w:rPr>
                <w:rFonts w:ascii="Calibri" w:eastAsia="Times New Roman" w:hAnsi="Calibri" w:cs="Times New Roman"/>
                <w:color w:val="000000"/>
                <w:lang w:eastAsia="es-CR"/>
              </w:rPr>
            </w:pPr>
          </w:p>
        </w:tc>
        <w:tc>
          <w:tcPr>
            <w:tcW w:w="2126" w:type="dxa"/>
            <w:vMerge/>
          </w:tcPr>
          <w:p w14:paraId="543080A9" w14:textId="77777777" w:rsidR="003465FE" w:rsidRDefault="003465FE" w:rsidP="003465FE">
            <w:pPr>
              <w:spacing w:after="0" w:line="240" w:lineRule="auto"/>
              <w:rPr>
                <w:rFonts w:ascii="Calibri" w:eastAsia="Times New Roman" w:hAnsi="Calibri" w:cs="Times New Roman"/>
                <w:color w:val="000000"/>
                <w:lang w:eastAsia="es-CR"/>
              </w:rPr>
            </w:pPr>
          </w:p>
        </w:tc>
        <w:tc>
          <w:tcPr>
            <w:tcW w:w="1352" w:type="dxa"/>
            <w:shd w:val="clear" w:color="auto" w:fill="auto"/>
            <w:vAlign w:val="center"/>
          </w:tcPr>
          <w:p w14:paraId="63C4A823" w14:textId="3C936C6B" w:rsidR="003465FE" w:rsidRDefault="003465FE" w:rsidP="003465FE">
            <w:pPr>
              <w:spacing w:after="0" w:line="240" w:lineRule="auto"/>
              <w:jc w:val="center"/>
              <w:rPr>
                <w:rFonts w:ascii="Calibri" w:eastAsia="Times New Roman" w:hAnsi="Calibri" w:cs="Times New Roman"/>
                <w:color w:val="000000"/>
                <w:lang w:eastAsia="es-CR"/>
              </w:rPr>
            </w:pPr>
            <w:r>
              <w:rPr>
                <w:rFonts w:ascii="Calibri" w:eastAsia="Times New Roman" w:hAnsi="Calibri" w:cs="Times New Roman"/>
                <w:color w:val="000000"/>
                <w:lang w:eastAsia="es-CR"/>
              </w:rPr>
              <w:t>2017</w:t>
            </w:r>
          </w:p>
        </w:tc>
        <w:tc>
          <w:tcPr>
            <w:tcW w:w="1559" w:type="dxa"/>
            <w:shd w:val="clear" w:color="auto" w:fill="auto"/>
            <w:vAlign w:val="center"/>
          </w:tcPr>
          <w:p w14:paraId="0A733144" w14:textId="64115DAC" w:rsidR="003465FE" w:rsidRDefault="003465FE" w:rsidP="003465FE">
            <w:pPr>
              <w:spacing w:after="0" w:line="240" w:lineRule="auto"/>
              <w:jc w:val="center"/>
              <w:rPr>
                <w:rFonts w:asciiTheme="minorHAnsi" w:hAnsiTheme="minorHAnsi"/>
              </w:rPr>
            </w:pPr>
            <w:r>
              <w:rPr>
                <w:rFonts w:asciiTheme="minorHAnsi" w:hAnsiTheme="minorHAnsi"/>
              </w:rPr>
              <w:t>20%</w:t>
            </w:r>
          </w:p>
        </w:tc>
      </w:tr>
      <w:tr w:rsidR="003465FE" w:rsidRPr="000C2C4A" w14:paraId="395D151B" w14:textId="77777777" w:rsidTr="003465FE">
        <w:trPr>
          <w:trHeight w:val="280"/>
          <w:jc w:val="center"/>
        </w:trPr>
        <w:tc>
          <w:tcPr>
            <w:tcW w:w="4390" w:type="dxa"/>
            <w:vMerge/>
          </w:tcPr>
          <w:p w14:paraId="392D6391" w14:textId="77777777" w:rsidR="003465FE" w:rsidRDefault="003465FE" w:rsidP="003465FE">
            <w:pPr>
              <w:spacing w:after="0" w:line="240" w:lineRule="auto"/>
              <w:rPr>
                <w:rFonts w:ascii="Calibri" w:eastAsia="Times New Roman" w:hAnsi="Calibri" w:cs="Times New Roman"/>
                <w:color w:val="000000"/>
                <w:lang w:eastAsia="es-CR"/>
              </w:rPr>
            </w:pPr>
          </w:p>
        </w:tc>
        <w:tc>
          <w:tcPr>
            <w:tcW w:w="2126" w:type="dxa"/>
            <w:vMerge/>
          </w:tcPr>
          <w:p w14:paraId="1D5173D7" w14:textId="77777777" w:rsidR="003465FE" w:rsidRDefault="003465FE" w:rsidP="003465FE">
            <w:pPr>
              <w:spacing w:after="0" w:line="240" w:lineRule="auto"/>
              <w:rPr>
                <w:rFonts w:ascii="Calibri" w:eastAsia="Times New Roman" w:hAnsi="Calibri" w:cs="Times New Roman"/>
                <w:color w:val="000000"/>
                <w:lang w:eastAsia="es-CR"/>
              </w:rPr>
            </w:pPr>
          </w:p>
        </w:tc>
        <w:tc>
          <w:tcPr>
            <w:tcW w:w="1352" w:type="dxa"/>
            <w:shd w:val="clear" w:color="auto" w:fill="auto"/>
            <w:vAlign w:val="center"/>
          </w:tcPr>
          <w:p w14:paraId="58D5C17E" w14:textId="7EB30D8C" w:rsidR="003465FE" w:rsidRDefault="003465FE" w:rsidP="003465FE">
            <w:pPr>
              <w:spacing w:after="0" w:line="240" w:lineRule="auto"/>
              <w:jc w:val="center"/>
              <w:rPr>
                <w:rFonts w:ascii="Calibri" w:eastAsia="Times New Roman" w:hAnsi="Calibri" w:cs="Times New Roman"/>
                <w:color w:val="000000"/>
                <w:lang w:eastAsia="es-CR"/>
              </w:rPr>
            </w:pPr>
            <w:r>
              <w:rPr>
                <w:rFonts w:ascii="Calibri" w:eastAsia="Times New Roman" w:hAnsi="Calibri" w:cs="Times New Roman"/>
                <w:color w:val="000000"/>
                <w:lang w:eastAsia="es-CR"/>
              </w:rPr>
              <w:t>2018</w:t>
            </w:r>
          </w:p>
        </w:tc>
        <w:tc>
          <w:tcPr>
            <w:tcW w:w="1559" w:type="dxa"/>
            <w:shd w:val="clear" w:color="auto" w:fill="auto"/>
            <w:vAlign w:val="center"/>
          </w:tcPr>
          <w:p w14:paraId="1B6CD611" w14:textId="09438221" w:rsidR="003465FE" w:rsidRDefault="003465FE" w:rsidP="003465FE">
            <w:pPr>
              <w:spacing w:after="0" w:line="240" w:lineRule="auto"/>
              <w:jc w:val="center"/>
              <w:rPr>
                <w:rFonts w:asciiTheme="minorHAnsi" w:hAnsiTheme="minorHAnsi"/>
              </w:rPr>
            </w:pPr>
            <w:r>
              <w:rPr>
                <w:rFonts w:asciiTheme="minorHAnsi" w:hAnsiTheme="minorHAnsi"/>
              </w:rPr>
              <w:t>30%</w:t>
            </w:r>
          </w:p>
        </w:tc>
      </w:tr>
      <w:tr w:rsidR="003465FE" w:rsidRPr="000C2C4A" w14:paraId="114B5807" w14:textId="77777777" w:rsidTr="003465FE">
        <w:trPr>
          <w:trHeight w:val="412"/>
          <w:jc w:val="center"/>
        </w:trPr>
        <w:tc>
          <w:tcPr>
            <w:tcW w:w="4390" w:type="dxa"/>
            <w:vMerge/>
          </w:tcPr>
          <w:p w14:paraId="16433A54" w14:textId="77777777" w:rsidR="003465FE" w:rsidRDefault="003465FE" w:rsidP="003465FE">
            <w:pPr>
              <w:spacing w:after="0" w:line="240" w:lineRule="auto"/>
              <w:rPr>
                <w:rFonts w:ascii="Calibri" w:eastAsia="Times New Roman" w:hAnsi="Calibri" w:cs="Times New Roman"/>
                <w:color w:val="000000"/>
                <w:lang w:eastAsia="es-CR"/>
              </w:rPr>
            </w:pPr>
          </w:p>
        </w:tc>
        <w:tc>
          <w:tcPr>
            <w:tcW w:w="2126" w:type="dxa"/>
            <w:vMerge/>
          </w:tcPr>
          <w:p w14:paraId="2C216DE7" w14:textId="77777777" w:rsidR="003465FE" w:rsidRDefault="003465FE" w:rsidP="003465FE">
            <w:pPr>
              <w:spacing w:after="0" w:line="240" w:lineRule="auto"/>
              <w:rPr>
                <w:rFonts w:ascii="Calibri" w:eastAsia="Times New Roman" w:hAnsi="Calibri" w:cs="Times New Roman"/>
                <w:color w:val="000000"/>
                <w:lang w:eastAsia="es-CR"/>
              </w:rPr>
            </w:pPr>
          </w:p>
        </w:tc>
        <w:tc>
          <w:tcPr>
            <w:tcW w:w="1352" w:type="dxa"/>
            <w:shd w:val="clear" w:color="auto" w:fill="auto"/>
            <w:vAlign w:val="center"/>
          </w:tcPr>
          <w:p w14:paraId="1981F20A" w14:textId="361BBB68" w:rsidR="003465FE" w:rsidRDefault="003465FE" w:rsidP="003465FE">
            <w:pPr>
              <w:spacing w:after="0" w:line="240" w:lineRule="auto"/>
              <w:jc w:val="center"/>
              <w:rPr>
                <w:rFonts w:ascii="Calibri" w:eastAsia="Times New Roman" w:hAnsi="Calibri" w:cs="Times New Roman"/>
                <w:color w:val="000000"/>
                <w:lang w:eastAsia="es-CR"/>
              </w:rPr>
            </w:pPr>
            <w:r>
              <w:rPr>
                <w:rFonts w:ascii="Calibri" w:eastAsia="Times New Roman" w:hAnsi="Calibri" w:cs="Times New Roman"/>
                <w:color w:val="000000"/>
                <w:lang w:eastAsia="es-CR"/>
              </w:rPr>
              <w:t>2019</w:t>
            </w:r>
          </w:p>
        </w:tc>
        <w:tc>
          <w:tcPr>
            <w:tcW w:w="1559" w:type="dxa"/>
            <w:shd w:val="clear" w:color="auto" w:fill="auto"/>
            <w:vAlign w:val="center"/>
          </w:tcPr>
          <w:p w14:paraId="292F292C" w14:textId="7DE3DC04" w:rsidR="003465FE" w:rsidRDefault="003465FE" w:rsidP="003465FE">
            <w:pPr>
              <w:spacing w:after="0" w:line="240" w:lineRule="auto"/>
              <w:jc w:val="center"/>
              <w:rPr>
                <w:rFonts w:asciiTheme="minorHAnsi" w:hAnsiTheme="minorHAnsi"/>
              </w:rPr>
            </w:pPr>
            <w:r>
              <w:rPr>
                <w:rFonts w:asciiTheme="minorHAnsi" w:hAnsiTheme="minorHAnsi"/>
              </w:rPr>
              <w:t>50%</w:t>
            </w:r>
          </w:p>
        </w:tc>
      </w:tr>
      <w:tr w:rsidR="00B7722C" w:rsidRPr="000C2C4A" w14:paraId="5B241CF1" w14:textId="77777777" w:rsidTr="003465FE">
        <w:trPr>
          <w:trHeight w:val="412"/>
          <w:jc w:val="center"/>
        </w:trPr>
        <w:tc>
          <w:tcPr>
            <w:tcW w:w="4390" w:type="dxa"/>
            <w:vMerge w:val="restart"/>
          </w:tcPr>
          <w:p w14:paraId="6643E414" w14:textId="0FF82EE2" w:rsidR="00B7722C" w:rsidRDefault="00B7722C" w:rsidP="00B7722C">
            <w:pPr>
              <w:spacing w:after="0" w:line="240" w:lineRule="auto"/>
              <w:rPr>
                <w:rFonts w:ascii="Calibri" w:eastAsia="Times New Roman" w:hAnsi="Calibri" w:cs="Times New Roman"/>
                <w:color w:val="000000"/>
                <w:lang w:eastAsia="es-CR"/>
              </w:rPr>
            </w:pPr>
            <w:r>
              <w:rPr>
                <w:rFonts w:ascii="Calibri" w:eastAsia="Times New Roman" w:hAnsi="Calibri" w:cs="Times New Roman"/>
                <w:color w:val="000000"/>
                <w:lang w:eastAsia="es-CR"/>
              </w:rPr>
              <w:t xml:space="preserve">PI-10. </w:t>
            </w:r>
            <w:r w:rsidRPr="00B7722C">
              <w:rPr>
                <w:rFonts w:ascii="Calibri" w:eastAsia="Times New Roman" w:hAnsi="Calibri" w:cs="Times New Roman"/>
                <w:color w:val="000000"/>
                <w:lang w:eastAsia="es-CR"/>
              </w:rPr>
              <w:t>Simplificar los  trámites en el BANHVI y Entidades Autorizadas en lo relacionado al proceso de aprobación de bonos familiares de vivienda y bonos comunales</w:t>
            </w:r>
          </w:p>
        </w:tc>
        <w:tc>
          <w:tcPr>
            <w:tcW w:w="2126" w:type="dxa"/>
            <w:vMerge w:val="restart"/>
          </w:tcPr>
          <w:p w14:paraId="5591D378" w14:textId="3E6B9495" w:rsidR="00B7722C" w:rsidRDefault="00B7722C" w:rsidP="00B7722C">
            <w:pPr>
              <w:spacing w:after="0" w:line="240" w:lineRule="auto"/>
              <w:rPr>
                <w:rFonts w:ascii="Calibri" w:eastAsia="Times New Roman" w:hAnsi="Calibri" w:cs="Times New Roman"/>
                <w:color w:val="000000"/>
                <w:lang w:eastAsia="es-CR"/>
              </w:rPr>
            </w:pPr>
            <w:r>
              <w:rPr>
                <w:rFonts w:ascii="Calibri" w:eastAsia="Times New Roman" w:hAnsi="Calibri" w:cs="Times New Roman"/>
                <w:color w:val="000000"/>
                <w:lang w:eastAsia="es-CR"/>
              </w:rPr>
              <w:t xml:space="preserve">Número </w:t>
            </w:r>
            <w:r w:rsidRPr="00B7722C">
              <w:rPr>
                <w:rFonts w:ascii="Calibri" w:eastAsia="Times New Roman" w:hAnsi="Calibri" w:cs="Times New Roman"/>
                <w:color w:val="000000"/>
                <w:lang w:eastAsia="es-CR"/>
              </w:rPr>
              <w:t>de trámites simplificados / Total de trámites</w:t>
            </w:r>
          </w:p>
        </w:tc>
        <w:tc>
          <w:tcPr>
            <w:tcW w:w="1352" w:type="dxa"/>
            <w:shd w:val="clear" w:color="auto" w:fill="auto"/>
            <w:vAlign w:val="center"/>
          </w:tcPr>
          <w:p w14:paraId="566A7444" w14:textId="789236F6" w:rsidR="00B7722C" w:rsidRDefault="00B7722C" w:rsidP="00B7722C">
            <w:pPr>
              <w:spacing w:after="0" w:line="240" w:lineRule="auto"/>
              <w:jc w:val="center"/>
              <w:rPr>
                <w:rFonts w:ascii="Calibri" w:eastAsia="Times New Roman" w:hAnsi="Calibri" w:cs="Times New Roman"/>
                <w:color w:val="000000"/>
                <w:lang w:eastAsia="es-CR"/>
              </w:rPr>
            </w:pPr>
            <w:r>
              <w:rPr>
                <w:rFonts w:ascii="Calibri" w:eastAsia="Times New Roman" w:hAnsi="Calibri" w:cs="Times New Roman"/>
                <w:color w:val="000000"/>
                <w:lang w:eastAsia="es-CR"/>
              </w:rPr>
              <w:t>2016</w:t>
            </w:r>
          </w:p>
        </w:tc>
        <w:tc>
          <w:tcPr>
            <w:tcW w:w="1559" w:type="dxa"/>
            <w:shd w:val="clear" w:color="auto" w:fill="auto"/>
            <w:vAlign w:val="center"/>
          </w:tcPr>
          <w:p w14:paraId="4CFB2E18" w14:textId="184DE506" w:rsidR="00B7722C" w:rsidRDefault="00B7722C" w:rsidP="00B7722C">
            <w:pPr>
              <w:spacing w:after="0" w:line="240" w:lineRule="auto"/>
              <w:jc w:val="center"/>
              <w:rPr>
                <w:rFonts w:asciiTheme="minorHAnsi" w:hAnsiTheme="minorHAnsi"/>
              </w:rPr>
            </w:pPr>
            <w:r>
              <w:rPr>
                <w:rFonts w:asciiTheme="minorHAnsi" w:hAnsiTheme="minorHAnsi"/>
              </w:rPr>
              <w:t>100%</w:t>
            </w:r>
          </w:p>
        </w:tc>
      </w:tr>
      <w:tr w:rsidR="00B7722C" w:rsidRPr="000C2C4A" w14:paraId="6A6A439C" w14:textId="77777777" w:rsidTr="003465FE">
        <w:trPr>
          <w:trHeight w:val="412"/>
          <w:jc w:val="center"/>
        </w:trPr>
        <w:tc>
          <w:tcPr>
            <w:tcW w:w="4390" w:type="dxa"/>
            <w:vMerge/>
          </w:tcPr>
          <w:p w14:paraId="55E602E5" w14:textId="77777777" w:rsidR="00B7722C" w:rsidRDefault="00B7722C" w:rsidP="00B7722C">
            <w:pPr>
              <w:spacing w:after="0" w:line="240" w:lineRule="auto"/>
              <w:rPr>
                <w:rFonts w:ascii="Calibri" w:eastAsia="Times New Roman" w:hAnsi="Calibri" w:cs="Times New Roman"/>
                <w:color w:val="000000"/>
                <w:lang w:eastAsia="es-CR"/>
              </w:rPr>
            </w:pPr>
          </w:p>
        </w:tc>
        <w:tc>
          <w:tcPr>
            <w:tcW w:w="2126" w:type="dxa"/>
            <w:vMerge/>
          </w:tcPr>
          <w:p w14:paraId="7409E4A7" w14:textId="77777777" w:rsidR="00B7722C" w:rsidRDefault="00B7722C" w:rsidP="00B7722C">
            <w:pPr>
              <w:spacing w:after="0" w:line="240" w:lineRule="auto"/>
              <w:rPr>
                <w:rFonts w:ascii="Calibri" w:eastAsia="Times New Roman" w:hAnsi="Calibri" w:cs="Times New Roman"/>
                <w:color w:val="000000"/>
                <w:lang w:eastAsia="es-CR"/>
              </w:rPr>
            </w:pPr>
          </w:p>
        </w:tc>
        <w:tc>
          <w:tcPr>
            <w:tcW w:w="1352" w:type="dxa"/>
            <w:shd w:val="clear" w:color="auto" w:fill="auto"/>
            <w:vAlign w:val="center"/>
          </w:tcPr>
          <w:p w14:paraId="3A95D63A" w14:textId="1C537DAC" w:rsidR="00B7722C" w:rsidRDefault="00B7722C" w:rsidP="00B7722C">
            <w:pPr>
              <w:spacing w:after="0" w:line="240" w:lineRule="auto"/>
              <w:jc w:val="center"/>
              <w:rPr>
                <w:rFonts w:ascii="Calibri" w:eastAsia="Times New Roman" w:hAnsi="Calibri" w:cs="Times New Roman"/>
                <w:color w:val="000000"/>
                <w:lang w:eastAsia="es-CR"/>
              </w:rPr>
            </w:pPr>
            <w:r>
              <w:rPr>
                <w:rFonts w:ascii="Calibri" w:eastAsia="Times New Roman" w:hAnsi="Calibri" w:cs="Times New Roman"/>
                <w:color w:val="000000"/>
                <w:lang w:eastAsia="es-CR"/>
              </w:rPr>
              <w:t>2017</w:t>
            </w:r>
          </w:p>
        </w:tc>
        <w:tc>
          <w:tcPr>
            <w:tcW w:w="1559" w:type="dxa"/>
            <w:shd w:val="clear" w:color="auto" w:fill="auto"/>
            <w:vAlign w:val="center"/>
          </w:tcPr>
          <w:p w14:paraId="214836C7" w14:textId="6670BBEB" w:rsidR="00B7722C" w:rsidRDefault="00B7722C" w:rsidP="00B7722C">
            <w:pPr>
              <w:spacing w:after="0" w:line="240" w:lineRule="auto"/>
              <w:jc w:val="center"/>
              <w:rPr>
                <w:rFonts w:asciiTheme="minorHAnsi" w:hAnsiTheme="minorHAnsi"/>
              </w:rPr>
            </w:pPr>
            <w:r>
              <w:rPr>
                <w:rFonts w:asciiTheme="minorHAnsi" w:hAnsiTheme="minorHAnsi"/>
              </w:rPr>
              <w:t>100%</w:t>
            </w:r>
          </w:p>
        </w:tc>
      </w:tr>
      <w:tr w:rsidR="00B7722C" w:rsidRPr="000C2C4A" w14:paraId="6B4C39EA" w14:textId="77777777" w:rsidTr="003465FE">
        <w:trPr>
          <w:trHeight w:val="412"/>
          <w:jc w:val="center"/>
        </w:trPr>
        <w:tc>
          <w:tcPr>
            <w:tcW w:w="4390" w:type="dxa"/>
            <w:vMerge/>
          </w:tcPr>
          <w:p w14:paraId="5A8ED19F" w14:textId="77777777" w:rsidR="00B7722C" w:rsidRDefault="00B7722C" w:rsidP="00B7722C">
            <w:pPr>
              <w:spacing w:after="0" w:line="240" w:lineRule="auto"/>
              <w:rPr>
                <w:rFonts w:ascii="Calibri" w:eastAsia="Times New Roman" w:hAnsi="Calibri" w:cs="Times New Roman"/>
                <w:color w:val="000000"/>
                <w:lang w:eastAsia="es-CR"/>
              </w:rPr>
            </w:pPr>
          </w:p>
        </w:tc>
        <w:tc>
          <w:tcPr>
            <w:tcW w:w="2126" w:type="dxa"/>
            <w:vMerge/>
          </w:tcPr>
          <w:p w14:paraId="340C9821" w14:textId="77777777" w:rsidR="00B7722C" w:rsidRDefault="00B7722C" w:rsidP="00B7722C">
            <w:pPr>
              <w:spacing w:after="0" w:line="240" w:lineRule="auto"/>
              <w:rPr>
                <w:rFonts w:ascii="Calibri" w:eastAsia="Times New Roman" w:hAnsi="Calibri" w:cs="Times New Roman"/>
                <w:color w:val="000000"/>
                <w:lang w:eastAsia="es-CR"/>
              </w:rPr>
            </w:pPr>
          </w:p>
        </w:tc>
        <w:tc>
          <w:tcPr>
            <w:tcW w:w="1352" w:type="dxa"/>
            <w:shd w:val="clear" w:color="auto" w:fill="auto"/>
            <w:vAlign w:val="center"/>
          </w:tcPr>
          <w:p w14:paraId="6234FBE2" w14:textId="4A08DE2A" w:rsidR="00B7722C" w:rsidRDefault="00B7722C" w:rsidP="00B7722C">
            <w:pPr>
              <w:spacing w:after="0" w:line="240" w:lineRule="auto"/>
              <w:jc w:val="center"/>
              <w:rPr>
                <w:rFonts w:ascii="Calibri" w:eastAsia="Times New Roman" w:hAnsi="Calibri" w:cs="Times New Roman"/>
                <w:color w:val="000000"/>
                <w:lang w:eastAsia="es-CR"/>
              </w:rPr>
            </w:pPr>
            <w:r>
              <w:rPr>
                <w:rFonts w:ascii="Calibri" w:eastAsia="Times New Roman" w:hAnsi="Calibri" w:cs="Times New Roman"/>
                <w:color w:val="000000"/>
                <w:lang w:eastAsia="es-CR"/>
              </w:rPr>
              <w:t>2018</w:t>
            </w:r>
          </w:p>
        </w:tc>
        <w:tc>
          <w:tcPr>
            <w:tcW w:w="1559" w:type="dxa"/>
            <w:shd w:val="clear" w:color="auto" w:fill="auto"/>
            <w:vAlign w:val="center"/>
          </w:tcPr>
          <w:p w14:paraId="25AFFB66" w14:textId="0DE600D0" w:rsidR="00B7722C" w:rsidRDefault="00B7722C" w:rsidP="00B7722C">
            <w:pPr>
              <w:spacing w:after="0" w:line="240" w:lineRule="auto"/>
              <w:jc w:val="center"/>
              <w:rPr>
                <w:rFonts w:asciiTheme="minorHAnsi" w:hAnsiTheme="minorHAnsi"/>
              </w:rPr>
            </w:pPr>
            <w:r>
              <w:rPr>
                <w:rFonts w:asciiTheme="minorHAnsi" w:hAnsiTheme="minorHAnsi"/>
              </w:rPr>
              <w:t>100%</w:t>
            </w:r>
          </w:p>
        </w:tc>
      </w:tr>
      <w:tr w:rsidR="00B7722C" w:rsidRPr="000C2C4A" w14:paraId="13F90B36" w14:textId="77777777" w:rsidTr="003465FE">
        <w:trPr>
          <w:trHeight w:val="412"/>
          <w:jc w:val="center"/>
        </w:trPr>
        <w:tc>
          <w:tcPr>
            <w:tcW w:w="4390" w:type="dxa"/>
            <w:vMerge/>
          </w:tcPr>
          <w:p w14:paraId="1492F05B" w14:textId="77777777" w:rsidR="00B7722C" w:rsidRDefault="00B7722C" w:rsidP="00B7722C">
            <w:pPr>
              <w:spacing w:after="0" w:line="240" w:lineRule="auto"/>
              <w:rPr>
                <w:rFonts w:ascii="Calibri" w:eastAsia="Times New Roman" w:hAnsi="Calibri" w:cs="Times New Roman"/>
                <w:color w:val="000000"/>
                <w:lang w:eastAsia="es-CR"/>
              </w:rPr>
            </w:pPr>
          </w:p>
        </w:tc>
        <w:tc>
          <w:tcPr>
            <w:tcW w:w="2126" w:type="dxa"/>
            <w:vMerge/>
          </w:tcPr>
          <w:p w14:paraId="641B94EB" w14:textId="77777777" w:rsidR="00B7722C" w:rsidRDefault="00B7722C" w:rsidP="00B7722C">
            <w:pPr>
              <w:spacing w:after="0" w:line="240" w:lineRule="auto"/>
              <w:rPr>
                <w:rFonts w:ascii="Calibri" w:eastAsia="Times New Roman" w:hAnsi="Calibri" w:cs="Times New Roman"/>
                <w:color w:val="000000"/>
                <w:lang w:eastAsia="es-CR"/>
              </w:rPr>
            </w:pPr>
          </w:p>
        </w:tc>
        <w:tc>
          <w:tcPr>
            <w:tcW w:w="1352" w:type="dxa"/>
            <w:shd w:val="clear" w:color="auto" w:fill="auto"/>
            <w:vAlign w:val="center"/>
          </w:tcPr>
          <w:p w14:paraId="112CEE9D" w14:textId="513FD151" w:rsidR="00B7722C" w:rsidRDefault="00B7722C" w:rsidP="00B7722C">
            <w:pPr>
              <w:spacing w:after="0" w:line="240" w:lineRule="auto"/>
              <w:jc w:val="center"/>
              <w:rPr>
                <w:rFonts w:ascii="Calibri" w:eastAsia="Times New Roman" w:hAnsi="Calibri" w:cs="Times New Roman"/>
                <w:color w:val="000000"/>
                <w:lang w:eastAsia="es-CR"/>
              </w:rPr>
            </w:pPr>
            <w:r>
              <w:rPr>
                <w:rFonts w:ascii="Calibri" w:eastAsia="Times New Roman" w:hAnsi="Calibri" w:cs="Times New Roman"/>
                <w:color w:val="000000"/>
                <w:lang w:eastAsia="es-CR"/>
              </w:rPr>
              <w:t>2019</w:t>
            </w:r>
          </w:p>
        </w:tc>
        <w:tc>
          <w:tcPr>
            <w:tcW w:w="1559" w:type="dxa"/>
            <w:shd w:val="clear" w:color="auto" w:fill="auto"/>
            <w:vAlign w:val="center"/>
          </w:tcPr>
          <w:p w14:paraId="03CABE74" w14:textId="4BB9E841" w:rsidR="00B7722C" w:rsidRDefault="00B7722C" w:rsidP="00B7722C">
            <w:pPr>
              <w:spacing w:after="0" w:line="240" w:lineRule="auto"/>
              <w:jc w:val="center"/>
              <w:rPr>
                <w:rFonts w:asciiTheme="minorHAnsi" w:hAnsiTheme="minorHAnsi"/>
              </w:rPr>
            </w:pPr>
            <w:r>
              <w:rPr>
                <w:rFonts w:asciiTheme="minorHAnsi" w:hAnsiTheme="minorHAnsi"/>
              </w:rPr>
              <w:t>100%</w:t>
            </w:r>
          </w:p>
        </w:tc>
      </w:tr>
    </w:tbl>
    <w:p w14:paraId="4D2D579E" w14:textId="5E394FD5" w:rsidR="003465FE" w:rsidRDefault="003465FE">
      <w:pPr>
        <w:spacing w:after="160" w:line="259" w:lineRule="auto"/>
        <w:rPr>
          <w:rFonts w:asciiTheme="minorHAnsi" w:hAnsiTheme="minorHAnsi" w:cstheme="majorHAnsi"/>
          <w:b/>
          <w:smallCaps/>
          <w:sz w:val="32"/>
        </w:rPr>
      </w:pPr>
    </w:p>
    <w:p w14:paraId="5EFCA46E" w14:textId="77777777" w:rsidR="006630D2" w:rsidRDefault="006630D2">
      <w:pPr>
        <w:spacing w:after="160" w:line="259" w:lineRule="auto"/>
        <w:rPr>
          <w:rFonts w:asciiTheme="minorHAnsi" w:hAnsiTheme="minorHAnsi" w:cstheme="majorHAnsi"/>
          <w:b/>
          <w:smallCaps/>
          <w:sz w:val="32"/>
        </w:rPr>
      </w:pPr>
    </w:p>
    <w:p w14:paraId="5AD78ECA" w14:textId="2E9409DC" w:rsidR="003465FE" w:rsidRDefault="003465FE" w:rsidP="00F169C8">
      <w:pPr>
        <w:pStyle w:val="Prrafodelista"/>
        <w:numPr>
          <w:ilvl w:val="0"/>
          <w:numId w:val="48"/>
        </w:numPr>
        <w:jc w:val="both"/>
        <w:rPr>
          <w:rFonts w:asciiTheme="minorHAnsi" w:hAnsiTheme="minorHAnsi"/>
          <w:b/>
          <w:lang w:val="es-ES_tradnl"/>
        </w:rPr>
      </w:pPr>
      <w:r>
        <w:rPr>
          <w:rFonts w:asciiTheme="minorHAnsi" w:hAnsiTheme="minorHAnsi"/>
          <w:b/>
          <w:lang w:val="es-ES_tradnl"/>
        </w:rPr>
        <w:lastRenderedPageBreak/>
        <w:t>Perspectiva financiera</w:t>
      </w:r>
    </w:p>
    <w:p w14:paraId="1A8DCD80" w14:textId="2BEB7352" w:rsidR="003465FE" w:rsidRDefault="003465FE" w:rsidP="003465FE">
      <w:pPr>
        <w:spacing w:after="160" w:line="259" w:lineRule="auto"/>
        <w:jc w:val="both"/>
        <w:rPr>
          <w:rFonts w:asciiTheme="minorHAnsi" w:hAnsiTheme="minorHAnsi"/>
          <w:lang w:val="es-ES_tradnl"/>
        </w:rPr>
      </w:pPr>
      <w:r w:rsidRPr="000C2C4A">
        <w:rPr>
          <w:rFonts w:asciiTheme="minorHAnsi" w:hAnsiTheme="minorHAnsi"/>
          <w:lang w:val="es-ES_tradnl"/>
        </w:rPr>
        <w:t>La</w:t>
      </w:r>
      <w:r>
        <w:rPr>
          <w:rFonts w:asciiTheme="minorHAnsi" w:hAnsiTheme="minorHAnsi"/>
          <w:lang w:val="es-ES_tradnl"/>
        </w:rPr>
        <w:t xml:space="preserve"> tabla siguiente presenta las metas para los objetivos estratégicos de la perspectiva financiera.</w:t>
      </w:r>
    </w:p>
    <w:p w14:paraId="579388A8" w14:textId="77777777" w:rsidR="00B47FEA" w:rsidRDefault="00B47FEA" w:rsidP="003465FE">
      <w:pPr>
        <w:spacing w:after="160" w:line="259" w:lineRule="auto"/>
        <w:jc w:val="both"/>
        <w:rPr>
          <w:rFonts w:asciiTheme="minorHAnsi" w:hAnsiTheme="minorHAnsi"/>
          <w:lang w:val="es-ES_tradnl"/>
        </w:rPr>
      </w:pPr>
    </w:p>
    <w:p w14:paraId="3187F034" w14:textId="791E527E" w:rsidR="003465FE" w:rsidRPr="000C2C4A" w:rsidRDefault="003465FE" w:rsidP="003465FE">
      <w:pPr>
        <w:pStyle w:val="Epgrafe"/>
        <w:jc w:val="center"/>
        <w:rPr>
          <w:rFonts w:asciiTheme="minorHAnsi" w:hAnsiTheme="minorHAnsi"/>
          <w:color w:val="auto"/>
          <w:sz w:val="22"/>
          <w:szCs w:val="22"/>
          <w:lang w:val="es-ES_tradnl"/>
        </w:rPr>
      </w:pPr>
      <w:bookmarkStart w:id="161" w:name="_Toc448998030"/>
      <w:r w:rsidRPr="000C2C4A">
        <w:rPr>
          <w:rFonts w:asciiTheme="minorHAnsi" w:hAnsiTheme="minorHAnsi"/>
          <w:color w:val="auto"/>
          <w:sz w:val="22"/>
          <w:szCs w:val="22"/>
        </w:rPr>
        <w:t xml:space="preserve">Tabla </w:t>
      </w:r>
      <w:r w:rsidRPr="000C2C4A">
        <w:rPr>
          <w:rFonts w:asciiTheme="minorHAnsi" w:hAnsiTheme="minorHAnsi"/>
          <w:color w:val="auto"/>
          <w:sz w:val="22"/>
          <w:szCs w:val="22"/>
        </w:rPr>
        <w:fldChar w:fldCharType="begin"/>
      </w:r>
      <w:r w:rsidRPr="000C2C4A">
        <w:rPr>
          <w:rFonts w:asciiTheme="minorHAnsi" w:hAnsiTheme="minorHAnsi"/>
          <w:color w:val="auto"/>
          <w:sz w:val="22"/>
          <w:szCs w:val="22"/>
        </w:rPr>
        <w:instrText xml:space="preserve"> SEQ Tabla \* ARABIC </w:instrText>
      </w:r>
      <w:r w:rsidRPr="000C2C4A">
        <w:rPr>
          <w:rFonts w:asciiTheme="minorHAnsi" w:hAnsiTheme="minorHAnsi"/>
          <w:color w:val="auto"/>
          <w:sz w:val="22"/>
          <w:szCs w:val="22"/>
        </w:rPr>
        <w:fldChar w:fldCharType="separate"/>
      </w:r>
      <w:r w:rsidR="00810FB6">
        <w:rPr>
          <w:rFonts w:asciiTheme="minorHAnsi" w:hAnsiTheme="minorHAnsi"/>
          <w:noProof/>
          <w:color w:val="auto"/>
          <w:sz w:val="22"/>
          <w:szCs w:val="22"/>
        </w:rPr>
        <w:t>18</w:t>
      </w:r>
      <w:r w:rsidRPr="000C2C4A">
        <w:rPr>
          <w:rFonts w:asciiTheme="minorHAnsi" w:hAnsiTheme="minorHAnsi"/>
          <w:color w:val="auto"/>
          <w:sz w:val="22"/>
          <w:szCs w:val="22"/>
        </w:rPr>
        <w:fldChar w:fldCharType="end"/>
      </w:r>
      <w:r w:rsidRPr="000C2C4A">
        <w:rPr>
          <w:rFonts w:asciiTheme="minorHAnsi" w:hAnsiTheme="minorHAnsi"/>
          <w:color w:val="auto"/>
          <w:sz w:val="22"/>
          <w:szCs w:val="22"/>
        </w:rPr>
        <w:t xml:space="preserve"> Metas para los objetivos </w:t>
      </w:r>
      <w:r>
        <w:rPr>
          <w:rFonts w:asciiTheme="minorHAnsi" w:hAnsiTheme="minorHAnsi"/>
          <w:color w:val="auto"/>
          <w:sz w:val="22"/>
          <w:szCs w:val="22"/>
        </w:rPr>
        <w:t>financieros</w:t>
      </w:r>
      <w:bookmarkEnd w:id="161"/>
    </w:p>
    <w:tbl>
      <w:tblPr>
        <w:tblW w:w="94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390"/>
        <w:gridCol w:w="2126"/>
        <w:gridCol w:w="1352"/>
        <w:gridCol w:w="1559"/>
      </w:tblGrid>
      <w:tr w:rsidR="003465FE" w:rsidRPr="000C2C4A" w14:paraId="3FC83CDB" w14:textId="77777777" w:rsidTr="00210CD7">
        <w:trPr>
          <w:trHeight w:val="285"/>
          <w:tblHeader/>
          <w:jc w:val="center"/>
        </w:trPr>
        <w:tc>
          <w:tcPr>
            <w:tcW w:w="4390" w:type="dxa"/>
            <w:shd w:val="clear" w:color="000000" w:fill="D9D9D9"/>
          </w:tcPr>
          <w:p w14:paraId="4716CF69" w14:textId="77777777" w:rsidR="003465FE" w:rsidRPr="000C2C4A" w:rsidRDefault="003465FE" w:rsidP="00210CD7">
            <w:pPr>
              <w:spacing w:after="0" w:line="240" w:lineRule="auto"/>
              <w:jc w:val="center"/>
              <w:rPr>
                <w:rFonts w:ascii="Calibri" w:eastAsia="Times New Roman" w:hAnsi="Calibri" w:cs="Times New Roman"/>
                <w:b/>
                <w:color w:val="000000"/>
                <w:lang w:eastAsia="es-CR"/>
              </w:rPr>
            </w:pPr>
            <w:r>
              <w:rPr>
                <w:rFonts w:ascii="Calibri" w:eastAsia="Times New Roman" w:hAnsi="Calibri" w:cs="Times New Roman"/>
                <w:b/>
                <w:color w:val="000000"/>
                <w:lang w:eastAsia="es-CR"/>
              </w:rPr>
              <w:t>Objetivo estratégico</w:t>
            </w:r>
          </w:p>
        </w:tc>
        <w:tc>
          <w:tcPr>
            <w:tcW w:w="2126" w:type="dxa"/>
            <w:shd w:val="clear" w:color="000000" w:fill="D9D9D9"/>
          </w:tcPr>
          <w:p w14:paraId="511FC4C9" w14:textId="77777777" w:rsidR="003465FE" w:rsidRPr="000C2C4A" w:rsidRDefault="003465FE" w:rsidP="00210CD7">
            <w:pPr>
              <w:spacing w:after="0" w:line="240" w:lineRule="auto"/>
              <w:jc w:val="center"/>
              <w:rPr>
                <w:rFonts w:ascii="Calibri" w:eastAsia="Times New Roman" w:hAnsi="Calibri" w:cs="Times New Roman"/>
                <w:b/>
                <w:color w:val="000000"/>
                <w:lang w:eastAsia="es-CR"/>
              </w:rPr>
            </w:pPr>
            <w:r>
              <w:rPr>
                <w:rFonts w:ascii="Calibri" w:eastAsia="Times New Roman" w:hAnsi="Calibri" w:cs="Times New Roman"/>
                <w:b/>
                <w:color w:val="000000"/>
                <w:lang w:eastAsia="es-CR"/>
              </w:rPr>
              <w:t>Indicador</w:t>
            </w:r>
          </w:p>
        </w:tc>
        <w:tc>
          <w:tcPr>
            <w:tcW w:w="2911" w:type="dxa"/>
            <w:gridSpan w:val="2"/>
            <w:shd w:val="clear" w:color="000000" w:fill="D9D9D9"/>
            <w:vAlign w:val="center"/>
          </w:tcPr>
          <w:p w14:paraId="4ACD4476" w14:textId="77777777" w:rsidR="003465FE" w:rsidRPr="000C2C4A" w:rsidRDefault="003465FE" w:rsidP="00210CD7">
            <w:pPr>
              <w:spacing w:after="0" w:line="240" w:lineRule="auto"/>
              <w:jc w:val="center"/>
              <w:rPr>
                <w:rFonts w:ascii="Calibri" w:eastAsia="Times New Roman" w:hAnsi="Calibri" w:cs="Times New Roman"/>
                <w:b/>
                <w:color w:val="000000"/>
                <w:lang w:eastAsia="es-CR"/>
              </w:rPr>
            </w:pPr>
            <w:r w:rsidRPr="000C2C4A">
              <w:rPr>
                <w:rFonts w:ascii="Calibri" w:eastAsia="Times New Roman" w:hAnsi="Calibri" w:cs="Times New Roman"/>
                <w:b/>
                <w:color w:val="000000"/>
                <w:lang w:eastAsia="es-CR"/>
              </w:rPr>
              <w:t>Meta</w:t>
            </w:r>
          </w:p>
        </w:tc>
      </w:tr>
      <w:tr w:rsidR="003465FE" w:rsidRPr="000C2C4A" w14:paraId="45794053" w14:textId="77777777" w:rsidTr="00210CD7">
        <w:trPr>
          <w:trHeight w:val="462"/>
          <w:jc w:val="center"/>
        </w:trPr>
        <w:tc>
          <w:tcPr>
            <w:tcW w:w="4390" w:type="dxa"/>
            <w:vMerge w:val="restart"/>
          </w:tcPr>
          <w:p w14:paraId="7FD37D2A" w14:textId="13CEB730" w:rsidR="003465FE" w:rsidRPr="000C2C4A" w:rsidRDefault="003465FE" w:rsidP="003465FE">
            <w:pPr>
              <w:spacing w:after="0" w:line="240" w:lineRule="auto"/>
              <w:jc w:val="both"/>
              <w:rPr>
                <w:rFonts w:ascii="Calibri" w:eastAsia="Times New Roman" w:hAnsi="Calibri" w:cs="Times New Roman"/>
                <w:color w:val="000000"/>
                <w:lang w:eastAsia="es-CR"/>
              </w:rPr>
            </w:pPr>
            <w:r>
              <w:rPr>
                <w:rFonts w:asciiTheme="minorHAnsi" w:hAnsiTheme="minorHAnsi"/>
                <w:lang w:val="es-ES_tradnl"/>
              </w:rPr>
              <w:t>F</w:t>
            </w:r>
            <w:r w:rsidRPr="000C2C4A">
              <w:rPr>
                <w:rFonts w:asciiTheme="minorHAnsi" w:hAnsiTheme="minorHAnsi"/>
                <w:lang w:val="es-ES_tradnl"/>
              </w:rPr>
              <w:t xml:space="preserve">-01. </w:t>
            </w:r>
            <w:r w:rsidRPr="003465FE">
              <w:rPr>
                <w:rFonts w:asciiTheme="minorHAnsi" w:hAnsiTheme="minorHAnsi"/>
                <w:lang w:val="es-ES_tradnl"/>
              </w:rPr>
              <w:t>Aumentar el saldo de la cartera de crédito</w:t>
            </w:r>
          </w:p>
        </w:tc>
        <w:tc>
          <w:tcPr>
            <w:tcW w:w="2126" w:type="dxa"/>
            <w:vMerge w:val="restart"/>
          </w:tcPr>
          <w:p w14:paraId="6F75ABC4" w14:textId="45E8ADD4" w:rsidR="003465FE" w:rsidRDefault="003465FE" w:rsidP="003465FE">
            <w:pPr>
              <w:spacing w:after="0" w:line="240" w:lineRule="auto"/>
              <w:rPr>
                <w:rFonts w:ascii="Calibri" w:eastAsia="Times New Roman" w:hAnsi="Calibri" w:cs="Times New Roman"/>
                <w:color w:val="000000"/>
                <w:lang w:eastAsia="es-CR"/>
              </w:rPr>
            </w:pPr>
            <w:r>
              <w:rPr>
                <w:rFonts w:ascii="Calibri" w:eastAsia="Times New Roman" w:hAnsi="Calibri" w:cs="Times New Roman"/>
                <w:color w:val="000000"/>
                <w:lang w:eastAsia="es-CR"/>
              </w:rPr>
              <w:t>Saldo de cartera</w:t>
            </w:r>
          </w:p>
          <w:p w14:paraId="104B739E" w14:textId="77777777" w:rsidR="003465FE" w:rsidRPr="000C2C4A" w:rsidRDefault="003465FE" w:rsidP="003465FE">
            <w:pPr>
              <w:spacing w:after="0" w:line="240" w:lineRule="auto"/>
              <w:rPr>
                <w:rFonts w:ascii="Calibri" w:eastAsia="Times New Roman" w:hAnsi="Calibri" w:cs="Times New Roman"/>
                <w:color w:val="000000"/>
                <w:lang w:eastAsia="es-CR"/>
              </w:rPr>
            </w:pPr>
          </w:p>
        </w:tc>
        <w:tc>
          <w:tcPr>
            <w:tcW w:w="1352" w:type="dxa"/>
            <w:shd w:val="clear" w:color="auto" w:fill="auto"/>
            <w:vAlign w:val="center"/>
            <w:hideMark/>
          </w:tcPr>
          <w:p w14:paraId="399F4027" w14:textId="77777777" w:rsidR="003465FE" w:rsidRPr="000C2C4A" w:rsidRDefault="003465FE" w:rsidP="003465FE">
            <w:pPr>
              <w:spacing w:after="0" w:line="240" w:lineRule="auto"/>
              <w:jc w:val="center"/>
              <w:rPr>
                <w:rFonts w:ascii="Calibri" w:eastAsia="Times New Roman" w:hAnsi="Calibri" w:cs="Times New Roman"/>
                <w:color w:val="000000"/>
                <w:lang w:eastAsia="es-CR"/>
              </w:rPr>
            </w:pPr>
            <w:r>
              <w:rPr>
                <w:rFonts w:ascii="Calibri" w:eastAsia="Times New Roman" w:hAnsi="Calibri" w:cs="Times New Roman"/>
                <w:color w:val="000000"/>
                <w:lang w:eastAsia="es-CR"/>
              </w:rPr>
              <w:t>2016</w:t>
            </w:r>
          </w:p>
        </w:tc>
        <w:tc>
          <w:tcPr>
            <w:tcW w:w="1559" w:type="dxa"/>
            <w:shd w:val="clear" w:color="auto" w:fill="auto"/>
            <w:vAlign w:val="center"/>
          </w:tcPr>
          <w:p w14:paraId="2D6CE426" w14:textId="70F1D9F0" w:rsidR="003465FE" w:rsidRPr="00697003" w:rsidRDefault="003465FE" w:rsidP="003465FE">
            <w:pPr>
              <w:spacing w:after="0" w:line="240" w:lineRule="auto"/>
              <w:jc w:val="center"/>
              <w:rPr>
                <w:rFonts w:asciiTheme="minorHAnsi" w:eastAsia="Times New Roman" w:hAnsiTheme="minorHAnsi" w:cs="Times New Roman"/>
                <w:color w:val="000000"/>
                <w:lang w:eastAsia="es-CR"/>
              </w:rPr>
            </w:pPr>
            <w:r w:rsidRPr="003465FE">
              <w:rPr>
                <w:rFonts w:asciiTheme="minorHAnsi" w:eastAsia="Times New Roman" w:hAnsiTheme="minorHAnsi" w:cs="Times New Roman"/>
                <w:color w:val="000000"/>
                <w:lang w:eastAsia="es-CR"/>
              </w:rPr>
              <w:t>¢103.000</w:t>
            </w:r>
            <w:r>
              <w:rPr>
                <w:rFonts w:asciiTheme="minorHAnsi" w:eastAsia="Times New Roman" w:hAnsiTheme="minorHAnsi" w:cs="Times New Roman"/>
                <w:color w:val="000000"/>
                <w:lang w:eastAsia="es-CR"/>
              </w:rPr>
              <w:t>.000</w:t>
            </w:r>
            <w:r w:rsidRPr="003465FE">
              <w:rPr>
                <w:rFonts w:asciiTheme="minorHAnsi" w:eastAsia="Times New Roman" w:hAnsiTheme="minorHAnsi" w:cs="Times New Roman"/>
                <w:color w:val="000000"/>
                <w:lang w:eastAsia="es-CR"/>
              </w:rPr>
              <w:t xml:space="preserve"> </w:t>
            </w:r>
          </w:p>
        </w:tc>
      </w:tr>
      <w:tr w:rsidR="003465FE" w:rsidRPr="000C2C4A" w14:paraId="01236DDF" w14:textId="77777777" w:rsidTr="00210CD7">
        <w:trPr>
          <w:trHeight w:val="463"/>
          <w:jc w:val="center"/>
        </w:trPr>
        <w:tc>
          <w:tcPr>
            <w:tcW w:w="4390" w:type="dxa"/>
            <w:vMerge/>
          </w:tcPr>
          <w:p w14:paraId="57A584AC" w14:textId="77777777" w:rsidR="003465FE" w:rsidRPr="000C2C4A" w:rsidRDefault="003465FE" w:rsidP="003465FE">
            <w:pPr>
              <w:spacing w:after="0" w:line="240" w:lineRule="auto"/>
              <w:rPr>
                <w:rFonts w:ascii="Calibri" w:eastAsia="Times New Roman" w:hAnsi="Calibri" w:cs="Times New Roman"/>
                <w:color w:val="000000"/>
                <w:lang w:eastAsia="es-CR"/>
              </w:rPr>
            </w:pPr>
          </w:p>
        </w:tc>
        <w:tc>
          <w:tcPr>
            <w:tcW w:w="2126" w:type="dxa"/>
            <w:vMerge/>
          </w:tcPr>
          <w:p w14:paraId="03DF9022" w14:textId="77777777" w:rsidR="003465FE" w:rsidRPr="000C2C4A" w:rsidRDefault="003465FE" w:rsidP="003465FE">
            <w:pPr>
              <w:spacing w:after="0" w:line="240" w:lineRule="auto"/>
              <w:rPr>
                <w:rFonts w:ascii="Calibri" w:eastAsia="Times New Roman" w:hAnsi="Calibri" w:cs="Times New Roman"/>
                <w:color w:val="000000"/>
                <w:lang w:eastAsia="es-CR"/>
              </w:rPr>
            </w:pPr>
          </w:p>
        </w:tc>
        <w:tc>
          <w:tcPr>
            <w:tcW w:w="1352" w:type="dxa"/>
            <w:shd w:val="clear" w:color="auto" w:fill="auto"/>
            <w:vAlign w:val="center"/>
            <w:hideMark/>
          </w:tcPr>
          <w:p w14:paraId="32A90D11" w14:textId="77777777" w:rsidR="003465FE" w:rsidRPr="000C2C4A" w:rsidRDefault="003465FE" w:rsidP="003465FE">
            <w:pPr>
              <w:spacing w:after="0" w:line="240" w:lineRule="auto"/>
              <w:jc w:val="center"/>
              <w:rPr>
                <w:rFonts w:ascii="Calibri" w:eastAsia="Times New Roman" w:hAnsi="Calibri" w:cs="Times New Roman"/>
                <w:color w:val="000000"/>
                <w:lang w:eastAsia="es-CR"/>
              </w:rPr>
            </w:pPr>
            <w:r>
              <w:rPr>
                <w:rFonts w:ascii="Calibri" w:eastAsia="Times New Roman" w:hAnsi="Calibri" w:cs="Times New Roman"/>
                <w:color w:val="000000"/>
                <w:lang w:eastAsia="es-CR"/>
              </w:rPr>
              <w:t>2017</w:t>
            </w:r>
          </w:p>
        </w:tc>
        <w:tc>
          <w:tcPr>
            <w:tcW w:w="1559" w:type="dxa"/>
            <w:shd w:val="clear" w:color="auto" w:fill="auto"/>
            <w:vAlign w:val="center"/>
          </w:tcPr>
          <w:p w14:paraId="1A671F2B" w14:textId="62434E86" w:rsidR="003465FE" w:rsidRPr="00697003" w:rsidRDefault="003465FE" w:rsidP="003465FE">
            <w:pPr>
              <w:spacing w:after="0" w:line="240" w:lineRule="auto"/>
              <w:jc w:val="center"/>
              <w:rPr>
                <w:rFonts w:asciiTheme="minorHAnsi" w:eastAsia="Times New Roman" w:hAnsiTheme="minorHAnsi" w:cs="Times New Roman"/>
                <w:color w:val="000000"/>
                <w:lang w:eastAsia="es-CR"/>
              </w:rPr>
            </w:pPr>
            <w:r w:rsidRPr="003465FE">
              <w:rPr>
                <w:rFonts w:asciiTheme="minorHAnsi" w:eastAsia="Times New Roman" w:hAnsiTheme="minorHAnsi" w:cs="Times New Roman"/>
                <w:color w:val="000000"/>
                <w:lang w:eastAsia="es-CR"/>
              </w:rPr>
              <w:t>¢111.500</w:t>
            </w:r>
            <w:r>
              <w:rPr>
                <w:rFonts w:asciiTheme="minorHAnsi" w:eastAsia="Times New Roman" w:hAnsiTheme="minorHAnsi" w:cs="Times New Roman"/>
                <w:color w:val="000000"/>
                <w:lang w:eastAsia="es-CR"/>
              </w:rPr>
              <w:t>.000</w:t>
            </w:r>
            <w:r w:rsidRPr="003465FE">
              <w:rPr>
                <w:rFonts w:asciiTheme="minorHAnsi" w:eastAsia="Times New Roman" w:hAnsiTheme="minorHAnsi" w:cs="Times New Roman"/>
                <w:color w:val="000000"/>
                <w:lang w:eastAsia="es-CR"/>
              </w:rPr>
              <w:t xml:space="preserve"> </w:t>
            </w:r>
          </w:p>
        </w:tc>
      </w:tr>
      <w:tr w:rsidR="003465FE" w:rsidRPr="000C2C4A" w14:paraId="346B194B" w14:textId="77777777" w:rsidTr="00210CD7">
        <w:trPr>
          <w:trHeight w:val="462"/>
          <w:jc w:val="center"/>
        </w:trPr>
        <w:tc>
          <w:tcPr>
            <w:tcW w:w="4390" w:type="dxa"/>
            <w:vMerge/>
          </w:tcPr>
          <w:p w14:paraId="473AAECC" w14:textId="77777777" w:rsidR="003465FE" w:rsidRPr="000C2C4A" w:rsidRDefault="003465FE" w:rsidP="00210CD7">
            <w:pPr>
              <w:spacing w:after="0" w:line="240" w:lineRule="auto"/>
              <w:rPr>
                <w:rFonts w:ascii="Calibri" w:eastAsia="Times New Roman" w:hAnsi="Calibri" w:cs="Times New Roman"/>
                <w:color w:val="000000"/>
                <w:lang w:eastAsia="es-CR"/>
              </w:rPr>
            </w:pPr>
          </w:p>
        </w:tc>
        <w:tc>
          <w:tcPr>
            <w:tcW w:w="2126" w:type="dxa"/>
            <w:vMerge/>
          </w:tcPr>
          <w:p w14:paraId="31509716" w14:textId="77777777" w:rsidR="003465FE" w:rsidRPr="000C2C4A" w:rsidRDefault="003465FE" w:rsidP="00210CD7">
            <w:pPr>
              <w:spacing w:after="0" w:line="240" w:lineRule="auto"/>
              <w:rPr>
                <w:rFonts w:ascii="Calibri" w:eastAsia="Times New Roman" w:hAnsi="Calibri" w:cs="Times New Roman"/>
                <w:color w:val="000000"/>
                <w:lang w:eastAsia="es-CR"/>
              </w:rPr>
            </w:pPr>
          </w:p>
        </w:tc>
        <w:tc>
          <w:tcPr>
            <w:tcW w:w="1352" w:type="dxa"/>
            <w:shd w:val="clear" w:color="auto" w:fill="auto"/>
            <w:vAlign w:val="center"/>
            <w:hideMark/>
          </w:tcPr>
          <w:p w14:paraId="7BC0F72A" w14:textId="77777777" w:rsidR="003465FE" w:rsidRPr="000C2C4A" w:rsidRDefault="003465FE" w:rsidP="00210CD7">
            <w:pPr>
              <w:spacing w:after="0" w:line="240" w:lineRule="auto"/>
              <w:jc w:val="center"/>
              <w:rPr>
                <w:rFonts w:ascii="Calibri" w:eastAsia="Times New Roman" w:hAnsi="Calibri" w:cs="Times New Roman"/>
                <w:color w:val="000000"/>
                <w:lang w:eastAsia="es-CR"/>
              </w:rPr>
            </w:pPr>
            <w:r>
              <w:rPr>
                <w:rFonts w:ascii="Calibri" w:eastAsia="Times New Roman" w:hAnsi="Calibri" w:cs="Times New Roman"/>
                <w:color w:val="000000"/>
                <w:lang w:eastAsia="es-CR"/>
              </w:rPr>
              <w:t>2018</w:t>
            </w:r>
          </w:p>
        </w:tc>
        <w:tc>
          <w:tcPr>
            <w:tcW w:w="1559" w:type="dxa"/>
            <w:shd w:val="clear" w:color="auto" w:fill="auto"/>
            <w:vAlign w:val="center"/>
          </w:tcPr>
          <w:p w14:paraId="34D6EDBC" w14:textId="684977DB" w:rsidR="003465FE" w:rsidRPr="00697003" w:rsidRDefault="003465FE" w:rsidP="00210CD7">
            <w:pPr>
              <w:spacing w:after="0" w:line="240" w:lineRule="auto"/>
              <w:jc w:val="center"/>
              <w:rPr>
                <w:rFonts w:asciiTheme="minorHAnsi" w:eastAsia="Times New Roman" w:hAnsiTheme="minorHAnsi" w:cs="Times New Roman"/>
                <w:color w:val="000000"/>
                <w:lang w:eastAsia="es-CR"/>
              </w:rPr>
            </w:pPr>
            <w:r w:rsidRPr="003465FE">
              <w:rPr>
                <w:rFonts w:asciiTheme="minorHAnsi" w:eastAsia="Times New Roman" w:hAnsiTheme="minorHAnsi" w:cs="Times New Roman"/>
                <w:color w:val="000000"/>
                <w:lang w:eastAsia="es-CR"/>
              </w:rPr>
              <w:t>¢120.500</w:t>
            </w:r>
            <w:r>
              <w:rPr>
                <w:rFonts w:asciiTheme="minorHAnsi" w:eastAsia="Times New Roman" w:hAnsiTheme="minorHAnsi" w:cs="Times New Roman"/>
                <w:color w:val="000000"/>
                <w:lang w:eastAsia="es-CR"/>
              </w:rPr>
              <w:t>.000</w:t>
            </w:r>
          </w:p>
        </w:tc>
      </w:tr>
      <w:tr w:rsidR="003465FE" w:rsidRPr="000C2C4A" w14:paraId="0D0719B5" w14:textId="77777777" w:rsidTr="00210CD7">
        <w:trPr>
          <w:trHeight w:val="463"/>
          <w:jc w:val="center"/>
        </w:trPr>
        <w:tc>
          <w:tcPr>
            <w:tcW w:w="4390" w:type="dxa"/>
            <w:vMerge/>
          </w:tcPr>
          <w:p w14:paraId="0BB61D7A" w14:textId="77777777" w:rsidR="003465FE" w:rsidRPr="000C2C4A" w:rsidRDefault="003465FE" w:rsidP="00210CD7">
            <w:pPr>
              <w:spacing w:after="0" w:line="240" w:lineRule="auto"/>
              <w:rPr>
                <w:rFonts w:ascii="Calibri" w:eastAsia="Times New Roman" w:hAnsi="Calibri" w:cs="Times New Roman"/>
                <w:color w:val="000000"/>
                <w:lang w:eastAsia="es-CR"/>
              </w:rPr>
            </w:pPr>
          </w:p>
        </w:tc>
        <w:tc>
          <w:tcPr>
            <w:tcW w:w="2126" w:type="dxa"/>
            <w:vMerge/>
          </w:tcPr>
          <w:p w14:paraId="649592E1" w14:textId="77777777" w:rsidR="003465FE" w:rsidRPr="000C2C4A" w:rsidRDefault="003465FE" w:rsidP="00210CD7">
            <w:pPr>
              <w:spacing w:after="0" w:line="240" w:lineRule="auto"/>
              <w:rPr>
                <w:rFonts w:ascii="Calibri" w:eastAsia="Times New Roman" w:hAnsi="Calibri" w:cs="Times New Roman"/>
                <w:color w:val="000000"/>
                <w:lang w:eastAsia="es-CR"/>
              </w:rPr>
            </w:pPr>
          </w:p>
        </w:tc>
        <w:tc>
          <w:tcPr>
            <w:tcW w:w="1352" w:type="dxa"/>
            <w:shd w:val="clear" w:color="auto" w:fill="auto"/>
            <w:vAlign w:val="center"/>
            <w:hideMark/>
          </w:tcPr>
          <w:p w14:paraId="5930BF77" w14:textId="77777777" w:rsidR="003465FE" w:rsidRPr="000C2C4A" w:rsidRDefault="003465FE" w:rsidP="00210CD7">
            <w:pPr>
              <w:spacing w:after="0" w:line="240" w:lineRule="auto"/>
              <w:jc w:val="center"/>
              <w:rPr>
                <w:rFonts w:ascii="Calibri" w:eastAsia="Times New Roman" w:hAnsi="Calibri" w:cs="Times New Roman"/>
                <w:color w:val="000000"/>
                <w:lang w:eastAsia="es-CR"/>
              </w:rPr>
            </w:pPr>
            <w:r>
              <w:rPr>
                <w:rFonts w:ascii="Calibri" w:eastAsia="Times New Roman" w:hAnsi="Calibri" w:cs="Times New Roman"/>
                <w:color w:val="000000"/>
                <w:lang w:eastAsia="es-CR"/>
              </w:rPr>
              <w:t>2019</w:t>
            </w:r>
          </w:p>
        </w:tc>
        <w:tc>
          <w:tcPr>
            <w:tcW w:w="1559" w:type="dxa"/>
            <w:shd w:val="clear" w:color="auto" w:fill="auto"/>
            <w:vAlign w:val="center"/>
          </w:tcPr>
          <w:p w14:paraId="3E2E307E" w14:textId="0C66E0B7" w:rsidR="003465FE" w:rsidRPr="00697003" w:rsidRDefault="003465FE" w:rsidP="00210CD7">
            <w:pPr>
              <w:spacing w:after="0" w:line="240" w:lineRule="auto"/>
              <w:jc w:val="center"/>
              <w:rPr>
                <w:rFonts w:asciiTheme="minorHAnsi" w:eastAsia="Times New Roman" w:hAnsiTheme="minorHAnsi" w:cs="Times New Roman"/>
                <w:color w:val="000000"/>
                <w:lang w:eastAsia="es-CR"/>
              </w:rPr>
            </w:pPr>
            <w:r w:rsidRPr="003465FE">
              <w:rPr>
                <w:rFonts w:asciiTheme="minorHAnsi" w:eastAsia="Times New Roman" w:hAnsiTheme="minorHAnsi" w:cs="Times New Roman"/>
                <w:color w:val="000000"/>
                <w:lang w:eastAsia="es-CR"/>
              </w:rPr>
              <w:t>¢130.000</w:t>
            </w:r>
            <w:r>
              <w:rPr>
                <w:rFonts w:asciiTheme="minorHAnsi" w:eastAsia="Times New Roman" w:hAnsiTheme="minorHAnsi" w:cs="Times New Roman"/>
                <w:color w:val="000000"/>
                <w:lang w:eastAsia="es-CR"/>
              </w:rPr>
              <w:t>.000</w:t>
            </w:r>
          </w:p>
        </w:tc>
      </w:tr>
      <w:tr w:rsidR="003465FE" w:rsidRPr="000C2C4A" w14:paraId="27E5182C" w14:textId="77777777" w:rsidTr="00210CD7">
        <w:trPr>
          <w:trHeight w:val="463"/>
          <w:jc w:val="center"/>
        </w:trPr>
        <w:tc>
          <w:tcPr>
            <w:tcW w:w="4390" w:type="dxa"/>
            <w:vMerge w:val="restart"/>
          </w:tcPr>
          <w:p w14:paraId="2D31BEEA" w14:textId="6D35CC5A" w:rsidR="003465FE" w:rsidRPr="000C2C4A" w:rsidRDefault="003465FE" w:rsidP="003465FE">
            <w:pPr>
              <w:spacing w:after="0" w:line="240" w:lineRule="auto"/>
              <w:rPr>
                <w:rFonts w:ascii="Calibri" w:eastAsia="Times New Roman" w:hAnsi="Calibri" w:cs="Times New Roman"/>
                <w:color w:val="000000"/>
                <w:lang w:eastAsia="es-CR"/>
              </w:rPr>
            </w:pPr>
            <w:r>
              <w:rPr>
                <w:rFonts w:ascii="Calibri" w:eastAsia="Times New Roman" w:hAnsi="Calibri" w:cs="Times New Roman"/>
                <w:color w:val="000000"/>
                <w:lang w:eastAsia="es-CR"/>
              </w:rPr>
              <w:t xml:space="preserve">F-02. </w:t>
            </w:r>
            <w:r w:rsidRPr="003465FE">
              <w:rPr>
                <w:rFonts w:ascii="Calibri" w:eastAsia="Times New Roman" w:hAnsi="Calibri" w:cs="Times New Roman"/>
                <w:color w:val="000000"/>
                <w:lang w:eastAsia="es-CR"/>
              </w:rPr>
              <w:t>Mejorar la ejecución del presupuesto FOSUVI</w:t>
            </w:r>
          </w:p>
        </w:tc>
        <w:tc>
          <w:tcPr>
            <w:tcW w:w="2126" w:type="dxa"/>
            <w:vMerge w:val="restart"/>
          </w:tcPr>
          <w:p w14:paraId="6875D951" w14:textId="6ECB9512" w:rsidR="003465FE" w:rsidRPr="000C2C4A" w:rsidRDefault="00FA58CB" w:rsidP="00BE7A9B">
            <w:pPr>
              <w:spacing w:after="0" w:line="240" w:lineRule="auto"/>
              <w:rPr>
                <w:rFonts w:ascii="Calibri" w:eastAsia="Times New Roman" w:hAnsi="Calibri" w:cs="Times New Roman"/>
                <w:color w:val="000000"/>
                <w:lang w:eastAsia="es-CR"/>
              </w:rPr>
            </w:pPr>
            <w:r w:rsidRPr="00644A58">
              <w:rPr>
                <w:rFonts w:ascii="Calibri" w:eastAsia="Times New Roman" w:hAnsi="Calibri" w:cs="Times New Roman"/>
                <w:bCs/>
                <w:color w:val="000000"/>
                <w:lang w:eastAsia="es-CR"/>
              </w:rPr>
              <w:t>% de ejecución de bonos ordinarios</w:t>
            </w:r>
            <w:r w:rsidR="00371974">
              <w:rPr>
                <w:rFonts w:ascii="Calibri" w:eastAsia="Times New Roman" w:hAnsi="Calibri" w:cs="Times New Roman"/>
                <w:bCs/>
                <w:color w:val="000000"/>
                <w:lang w:eastAsia="es-CR"/>
              </w:rPr>
              <w:t xml:space="preserve"> * 57</w:t>
            </w:r>
            <w:r>
              <w:rPr>
                <w:rFonts w:ascii="Calibri" w:eastAsia="Times New Roman" w:hAnsi="Calibri" w:cs="Times New Roman"/>
                <w:bCs/>
                <w:color w:val="000000"/>
                <w:lang w:eastAsia="es-CR"/>
              </w:rPr>
              <w:t xml:space="preserve">% + </w:t>
            </w:r>
            <w:r w:rsidRPr="00644A58">
              <w:rPr>
                <w:rFonts w:ascii="Calibri" w:eastAsia="Times New Roman" w:hAnsi="Calibri" w:cs="Times New Roman"/>
                <w:bCs/>
                <w:color w:val="000000"/>
                <w:lang w:eastAsia="es-CR"/>
              </w:rPr>
              <w:t>% de ejecución de bonos art.59</w:t>
            </w:r>
            <w:r w:rsidR="00371974">
              <w:rPr>
                <w:rFonts w:ascii="Calibri" w:eastAsia="Times New Roman" w:hAnsi="Calibri" w:cs="Times New Roman"/>
                <w:bCs/>
                <w:color w:val="000000"/>
                <w:lang w:eastAsia="es-CR"/>
              </w:rPr>
              <w:t xml:space="preserve"> * 37</w:t>
            </w:r>
            <w:r>
              <w:rPr>
                <w:rFonts w:ascii="Calibri" w:eastAsia="Times New Roman" w:hAnsi="Calibri" w:cs="Times New Roman"/>
                <w:bCs/>
                <w:color w:val="000000"/>
                <w:lang w:eastAsia="es-CR"/>
              </w:rPr>
              <w:t xml:space="preserve">% + </w:t>
            </w:r>
            <w:r w:rsidRPr="00644A58">
              <w:rPr>
                <w:rFonts w:ascii="Calibri" w:eastAsia="Times New Roman" w:hAnsi="Calibri" w:cs="Times New Roman"/>
                <w:bCs/>
                <w:color w:val="000000"/>
                <w:lang w:eastAsia="es-CR"/>
              </w:rPr>
              <w:t>% de ejecución de bonos comunales</w:t>
            </w:r>
            <w:r w:rsidR="00210087">
              <w:rPr>
                <w:rFonts w:ascii="Calibri" w:eastAsia="Times New Roman" w:hAnsi="Calibri" w:cs="Times New Roman"/>
                <w:bCs/>
                <w:color w:val="000000"/>
                <w:lang w:eastAsia="es-CR"/>
              </w:rPr>
              <w:t xml:space="preserve"> * 6</w:t>
            </w:r>
            <w:r>
              <w:rPr>
                <w:rFonts w:ascii="Calibri" w:eastAsia="Times New Roman" w:hAnsi="Calibri" w:cs="Times New Roman"/>
                <w:bCs/>
                <w:color w:val="000000"/>
                <w:lang w:eastAsia="es-CR"/>
              </w:rPr>
              <w:t>%</w:t>
            </w:r>
          </w:p>
        </w:tc>
        <w:tc>
          <w:tcPr>
            <w:tcW w:w="1352" w:type="dxa"/>
            <w:shd w:val="clear" w:color="auto" w:fill="auto"/>
            <w:vAlign w:val="center"/>
          </w:tcPr>
          <w:p w14:paraId="0C1EEF1E" w14:textId="56FCAEF0" w:rsidR="003465FE" w:rsidRDefault="003465FE" w:rsidP="003465FE">
            <w:pPr>
              <w:spacing w:after="0" w:line="240" w:lineRule="auto"/>
              <w:jc w:val="center"/>
              <w:rPr>
                <w:rFonts w:ascii="Calibri" w:eastAsia="Times New Roman" w:hAnsi="Calibri" w:cs="Times New Roman"/>
                <w:color w:val="000000"/>
                <w:lang w:eastAsia="es-CR"/>
              </w:rPr>
            </w:pPr>
            <w:r>
              <w:rPr>
                <w:rFonts w:ascii="Calibri" w:eastAsia="Times New Roman" w:hAnsi="Calibri" w:cs="Times New Roman"/>
                <w:color w:val="000000"/>
                <w:lang w:eastAsia="es-CR"/>
              </w:rPr>
              <w:t>2016</w:t>
            </w:r>
          </w:p>
        </w:tc>
        <w:tc>
          <w:tcPr>
            <w:tcW w:w="1559" w:type="dxa"/>
            <w:shd w:val="clear" w:color="auto" w:fill="auto"/>
            <w:vAlign w:val="center"/>
          </w:tcPr>
          <w:p w14:paraId="19C7FA96" w14:textId="5E5373E6" w:rsidR="003465FE" w:rsidRPr="003465FE" w:rsidRDefault="003465FE" w:rsidP="003465FE">
            <w:pPr>
              <w:spacing w:after="0" w:line="240" w:lineRule="auto"/>
              <w:jc w:val="center"/>
              <w:rPr>
                <w:rFonts w:asciiTheme="minorHAnsi" w:eastAsia="Times New Roman" w:hAnsiTheme="minorHAnsi" w:cs="Times New Roman"/>
                <w:color w:val="000000"/>
                <w:lang w:eastAsia="es-CR"/>
              </w:rPr>
            </w:pPr>
            <w:r>
              <w:rPr>
                <w:rFonts w:asciiTheme="minorHAnsi" w:eastAsia="Times New Roman" w:hAnsiTheme="minorHAnsi" w:cs="Times New Roman"/>
                <w:color w:val="000000"/>
                <w:lang w:eastAsia="es-CR"/>
              </w:rPr>
              <w:t>100%</w:t>
            </w:r>
          </w:p>
        </w:tc>
      </w:tr>
      <w:tr w:rsidR="003465FE" w:rsidRPr="000C2C4A" w14:paraId="718C24C3" w14:textId="77777777" w:rsidTr="00210CD7">
        <w:trPr>
          <w:trHeight w:val="463"/>
          <w:jc w:val="center"/>
        </w:trPr>
        <w:tc>
          <w:tcPr>
            <w:tcW w:w="4390" w:type="dxa"/>
            <w:vMerge/>
          </w:tcPr>
          <w:p w14:paraId="3364C0CC" w14:textId="77777777" w:rsidR="003465FE" w:rsidRDefault="003465FE" w:rsidP="003465FE">
            <w:pPr>
              <w:spacing w:after="0" w:line="240" w:lineRule="auto"/>
              <w:rPr>
                <w:rFonts w:ascii="Calibri" w:eastAsia="Times New Roman" w:hAnsi="Calibri" w:cs="Times New Roman"/>
                <w:color w:val="000000"/>
                <w:lang w:eastAsia="es-CR"/>
              </w:rPr>
            </w:pPr>
          </w:p>
        </w:tc>
        <w:tc>
          <w:tcPr>
            <w:tcW w:w="2126" w:type="dxa"/>
            <w:vMerge/>
          </w:tcPr>
          <w:p w14:paraId="3B451C37" w14:textId="77777777" w:rsidR="003465FE" w:rsidRDefault="003465FE" w:rsidP="003465FE">
            <w:pPr>
              <w:spacing w:after="0" w:line="240" w:lineRule="auto"/>
              <w:rPr>
                <w:rFonts w:ascii="Calibri" w:eastAsia="Times New Roman" w:hAnsi="Calibri" w:cs="Times New Roman"/>
                <w:color w:val="000000"/>
                <w:lang w:eastAsia="es-CR"/>
              </w:rPr>
            </w:pPr>
          </w:p>
        </w:tc>
        <w:tc>
          <w:tcPr>
            <w:tcW w:w="1352" w:type="dxa"/>
            <w:shd w:val="clear" w:color="auto" w:fill="auto"/>
            <w:vAlign w:val="center"/>
          </w:tcPr>
          <w:p w14:paraId="6558361B" w14:textId="36D005FA" w:rsidR="003465FE" w:rsidRDefault="003465FE" w:rsidP="003465FE">
            <w:pPr>
              <w:spacing w:after="0" w:line="240" w:lineRule="auto"/>
              <w:jc w:val="center"/>
              <w:rPr>
                <w:rFonts w:ascii="Calibri" w:eastAsia="Times New Roman" w:hAnsi="Calibri" w:cs="Times New Roman"/>
                <w:color w:val="000000"/>
                <w:lang w:eastAsia="es-CR"/>
              </w:rPr>
            </w:pPr>
            <w:r>
              <w:rPr>
                <w:rFonts w:ascii="Calibri" w:eastAsia="Times New Roman" w:hAnsi="Calibri" w:cs="Times New Roman"/>
                <w:color w:val="000000"/>
                <w:lang w:eastAsia="es-CR"/>
              </w:rPr>
              <w:t>2017</w:t>
            </w:r>
          </w:p>
        </w:tc>
        <w:tc>
          <w:tcPr>
            <w:tcW w:w="1559" w:type="dxa"/>
            <w:shd w:val="clear" w:color="auto" w:fill="auto"/>
            <w:vAlign w:val="center"/>
          </w:tcPr>
          <w:p w14:paraId="042098A2" w14:textId="7945F1CB" w:rsidR="003465FE" w:rsidRPr="003465FE" w:rsidRDefault="003465FE" w:rsidP="003465FE">
            <w:pPr>
              <w:spacing w:after="0" w:line="240" w:lineRule="auto"/>
              <w:jc w:val="center"/>
              <w:rPr>
                <w:rFonts w:asciiTheme="minorHAnsi" w:eastAsia="Times New Roman" w:hAnsiTheme="minorHAnsi" w:cs="Times New Roman"/>
                <w:color w:val="000000"/>
                <w:lang w:eastAsia="es-CR"/>
              </w:rPr>
            </w:pPr>
            <w:r>
              <w:rPr>
                <w:rFonts w:asciiTheme="minorHAnsi" w:eastAsia="Times New Roman" w:hAnsiTheme="minorHAnsi" w:cs="Times New Roman"/>
                <w:color w:val="000000"/>
                <w:lang w:eastAsia="es-CR"/>
              </w:rPr>
              <w:t>100%</w:t>
            </w:r>
          </w:p>
        </w:tc>
      </w:tr>
      <w:tr w:rsidR="003465FE" w:rsidRPr="000C2C4A" w14:paraId="6AB8E290" w14:textId="77777777" w:rsidTr="00210CD7">
        <w:trPr>
          <w:trHeight w:val="463"/>
          <w:jc w:val="center"/>
        </w:trPr>
        <w:tc>
          <w:tcPr>
            <w:tcW w:w="4390" w:type="dxa"/>
            <w:vMerge/>
          </w:tcPr>
          <w:p w14:paraId="4D333EE8" w14:textId="77777777" w:rsidR="003465FE" w:rsidRDefault="003465FE" w:rsidP="003465FE">
            <w:pPr>
              <w:spacing w:after="0" w:line="240" w:lineRule="auto"/>
              <w:rPr>
                <w:rFonts w:ascii="Calibri" w:eastAsia="Times New Roman" w:hAnsi="Calibri" w:cs="Times New Roman"/>
                <w:color w:val="000000"/>
                <w:lang w:eastAsia="es-CR"/>
              </w:rPr>
            </w:pPr>
          </w:p>
        </w:tc>
        <w:tc>
          <w:tcPr>
            <w:tcW w:w="2126" w:type="dxa"/>
            <w:vMerge/>
          </w:tcPr>
          <w:p w14:paraId="42012DDC" w14:textId="77777777" w:rsidR="003465FE" w:rsidRDefault="003465FE" w:rsidP="003465FE">
            <w:pPr>
              <w:spacing w:after="0" w:line="240" w:lineRule="auto"/>
              <w:rPr>
                <w:rFonts w:ascii="Calibri" w:eastAsia="Times New Roman" w:hAnsi="Calibri" w:cs="Times New Roman"/>
                <w:color w:val="000000"/>
                <w:lang w:eastAsia="es-CR"/>
              </w:rPr>
            </w:pPr>
          </w:p>
        </w:tc>
        <w:tc>
          <w:tcPr>
            <w:tcW w:w="1352" w:type="dxa"/>
            <w:shd w:val="clear" w:color="auto" w:fill="auto"/>
            <w:vAlign w:val="center"/>
          </w:tcPr>
          <w:p w14:paraId="42493A1F" w14:textId="65822B06" w:rsidR="003465FE" w:rsidRDefault="003465FE" w:rsidP="003465FE">
            <w:pPr>
              <w:spacing w:after="0" w:line="240" w:lineRule="auto"/>
              <w:jc w:val="center"/>
              <w:rPr>
                <w:rFonts w:ascii="Calibri" w:eastAsia="Times New Roman" w:hAnsi="Calibri" w:cs="Times New Roman"/>
                <w:color w:val="000000"/>
                <w:lang w:eastAsia="es-CR"/>
              </w:rPr>
            </w:pPr>
            <w:r>
              <w:rPr>
                <w:rFonts w:ascii="Calibri" w:eastAsia="Times New Roman" w:hAnsi="Calibri" w:cs="Times New Roman"/>
                <w:color w:val="000000"/>
                <w:lang w:eastAsia="es-CR"/>
              </w:rPr>
              <w:t>2018</w:t>
            </w:r>
          </w:p>
        </w:tc>
        <w:tc>
          <w:tcPr>
            <w:tcW w:w="1559" w:type="dxa"/>
            <w:shd w:val="clear" w:color="auto" w:fill="auto"/>
            <w:vAlign w:val="center"/>
          </w:tcPr>
          <w:p w14:paraId="0E479201" w14:textId="0B59E5C5" w:rsidR="003465FE" w:rsidRPr="003465FE" w:rsidRDefault="003465FE" w:rsidP="003465FE">
            <w:pPr>
              <w:spacing w:after="0" w:line="240" w:lineRule="auto"/>
              <w:jc w:val="center"/>
              <w:rPr>
                <w:rFonts w:asciiTheme="minorHAnsi" w:eastAsia="Times New Roman" w:hAnsiTheme="minorHAnsi" w:cs="Times New Roman"/>
                <w:color w:val="000000"/>
                <w:lang w:eastAsia="es-CR"/>
              </w:rPr>
            </w:pPr>
            <w:r>
              <w:rPr>
                <w:rFonts w:asciiTheme="minorHAnsi" w:eastAsia="Times New Roman" w:hAnsiTheme="minorHAnsi" w:cs="Times New Roman"/>
                <w:color w:val="000000"/>
                <w:lang w:eastAsia="es-CR"/>
              </w:rPr>
              <w:t>100%</w:t>
            </w:r>
          </w:p>
        </w:tc>
      </w:tr>
      <w:tr w:rsidR="003465FE" w:rsidRPr="000C2C4A" w14:paraId="02F7EB7C" w14:textId="77777777" w:rsidTr="00210CD7">
        <w:trPr>
          <w:trHeight w:val="463"/>
          <w:jc w:val="center"/>
        </w:trPr>
        <w:tc>
          <w:tcPr>
            <w:tcW w:w="4390" w:type="dxa"/>
            <w:vMerge/>
          </w:tcPr>
          <w:p w14:paraId="16333583" w14:textId="77777777" w:rsidR="003465FE" w:rsidRDefault="003465FE" w:rsidP="003465FE">
            <w:pPr>
              <w:spacing w:after="0" w:line="240" w:lineRule="auto"/>
              <w:rPr>
                <w:rFonts w:ascii="Calibri" w:eastAsia="Times New Roman" w:hAnsi="Calibri" w:cs="Times New Roman"/>
                <w:color w:val="000000"/>
                <w:lang w:eastAsia="es-CR"/>
              </w:rPr>
            </w:pPr>
          </w:p>
        </w:tc>
        <w:tc>
          <w:tcPr>
            <w:tcW w:w="2126" w:type="dxa"/>
            <w:vMerge/>
          </w:tcPr>
          <w:p w14:paraId="45989F82" w14:textId="77777777" w:rsidR="003465FE" w:rsidRDefault="003465FE" w:rsidP="003465FE">
            <w:pPr>
              <w:spacing w:after="0" w:line="240" w:lineRule="auto"/>
              <w:rPr>
                <w:rFonts w:ascii="Calibri" w:eastAsia="Times New Roman" w:hAnsi="Calibri" w:cs="Times New Roman"/>
                <w:color w:val="000000"/>
                <w:lang w:eastAsia="es-CR"/>
              </w:rPr>
            </w:pPr>
          </w:p>
        </w:tc>
        <w:tc>
          <w:tcPr>
            <w:tcW w:w="1352" w:type="dxa"/>
            <w:shd w:val="clear" w:color="auto" w:fill="auto"/>
            <w:vAlign w:val="center"/>
          </w:tcPr>
          <w:p w14:paraId="0B2C0B8E" w14:textId="4DB971E6" w:rsidR="003465FE" w:rsidRDefault="003465FE" w:rsidP="003465FE">
            <w:pPr>
              <w:spacing w:after="0" w:line="240" w:lineRule="auto"/>
              <w:jc w:val="center"/>
              <w:rPr>
                <w:rFonts w:ascii="Calibri" w:eastAsia="Times New Roman" w:hAnsi="Calibri" w:cs="Times New Roman"/>
                <w:color w:val="000000"/>
                <w:lang w:eastAsia="es-CR"/>
              </w:rPr>
            </w:pPr>
            <w:r>
              <w:rPr>
                <w:rFonts w:ascii="Calibri" w:eastAsia="Times New Roman" w:hAnsi="Calibri" w:cs="Times New Roman"/>
                <w:color w:val="000000"/>
                <w:lang w:eastAsia="es-CR"/>
              </w:rPr>
              <w:t>2019</w:t>
            </w:r>
          </w:p>
        </w:tc>
        <w:tc>
          <w:tcPr>
            <w:tcW w:w="1559" w:type="dxa"/>
            <w:shd w:val="clear" w:color="auto" w:fill="auto"/>
            <w:vAlign w:val="center"/>
          </w:tcPr>
          <w:p w14:paraId="33C40B72" w14:textId="12D07522" w:rsidR="003465FE" w:rsidRPr="003465FE" w:rsidRDefault="003465FE" w:rsidP="003465FE">
            <w:pPr>
              <w:spacing w:after="0" w:line="240" w:lineRule="auto"/>
              <w:jc w:val="center"/>
              <w:rPr>
                <w:rFonts w:asciiTheme="minorHAnsi" w:eastAsia="Times New Roman" w:hAnsiTheme="minorHAnsi" w:cs="Times New Roman"/>
                <w:color w:val="000000"/>
                <w:lang w:eastAsia="es-CR"/>
              </w:rPr>
            </w:pPr>
            <w:r>
              <w:rPr>
                <w:rFonts w:asciiTheme="minorHAnsi" w:eastAsia="Times New Roman" w:hAnsiTheme="minorHAnsi" w:cs="Times New Roman"/>
                <w:color w:val="000000"/>
                <w:lang w:eastAsia="es-CR"/>
              </w:rPr>
              <w:t>100%</w:t>
            </w:r>
          </w:p>
        </w:tc>
      </w:tr>
      <w:tr w:rsidR="003465FE" w:rsidRPr="000C2C4A" w14:paraId="683C7AD0" w14:textId="77777777" w:rsidTr="00210CD7">
        <w:trPr>
          <w:trHeight w:val="463"/>
          <w:jc w:val="center"/>
        </w:trPr>
        <w:tc>
          <w:tcPr>
            <w:tcW w:w="4390" w:type="dxa"/>
            <w:vMerge w:val="restart"/>
          </w:tcPr>
          <w:p w14:paraId="0FC6E358" w14:textId="5ADDBA32" w:rsidR="003465FE" w:rsidRDefault="003465FE" w:rsidP="003465FE">
            <w:pPr>
              <w:spacing w:after="0" w:line="240" w:lineRule="auto"/>
              <w:rPr>
                <w:rFonts w:ascii="Calibri" w:eastAsia="Times New Roman" w:hAnsi="Calibri" w:cs="Times New Roman"/>
                <w:color w:val="000000"/>
                <w:lang w:eastAsia="es-CR"/>
              </w:rPr>
            </w:pPr>
            <w:r>
              <w:rPr>
                <w:rFonts w:ascii="Calibri" w:eastAsia="Times New Roman" w:hAnsi="Calibri" w:cs="Times New Roman"/>
                <w:color w:val="000000"/>
                <w:lang w:eastAsia="es-CR"/>
              </w:rPr>
              <w:t xml:space="preserve">F-03. </w:t>
            </w:r>
            <w:r w:rsidRPr="003465FE">
              <w:rPr>
                <w:rFonts w:ascii="Calibri" w:eastAsia="Times New Roman" w:hAnsi="Calibri" w:cs="Times New Roman"/>
                <w:color w:val="000000"/>
                <w:lang w:eastAsia="es-CR"/>
              </w:rPr>
              <w:t>Comprometer los montos de proyectos  Art. 59 de los recursos disponibles</w:t>
            </w:r>
          </w:p>
        </w:tc>
        <w:tc>
          <w:tcPr>
            <w:tcW w:w="2126" w:type="dxa"/>
            <w:vMerge w:val="restart"/>
          </w:tcPr>
          <w:p w14:paraId="5C0C6A54" w14:textId="6992D16A" w:rsidR="003465FE" w:rsidRDefault="003465FE" w:rsidP="003465FE">
            <w:pPr>
              <w:spacing w:after="0" w:line="240" w:lineRule="auto"/>
              <w:rPr>
                <w:rFonts w:ascii="Calibri" w:eastAsia="Times New Roman" w:hAnsi="Calibri" w:cs="Times New Roman"/>
                <w:color w:val="000000"/>
                <w:lang w:eastAsia="es-CR"/>
              </w:rPr>
            </w:pPr>
            <w:r w:rsidRPr="003465FE">
              <w:rPr>
                <w:rFonts w:ascii="Calibri" w:eastAsia="Times New Roman" w:hAnsi="Calibri" w:cs="Times New Roman"/>
                <w:color w:val="000000"/>
                <w:lang w:eastAsia="es-CR"/>
              </w:rPr>
              <w:t>Monto aprobado  / Monto disponible</w:t>
            </w:r>
          </w:p>
        </w:tc>
        <w:tc>
          <w:tcPr>
            <w:tcW w:w="1352" w:type="dxa"/>
            <w:shd w:val="clear" w:color="auto" w:fill="auto"/>
            <w:vAlign w:val="center"/>
          </w:tcPr>
          <w:p w14:paraId="6357FDAB" w14:textId="53EAA27B" w:rsidR="003465FE" w:rsidRDefault="003465FE" w:rsidP="003465FE">
            <w:pPr>
              <w:spacing w:after="0" w:line="240" w:lineRule="auto"/>
              <w:jc w:val="center"/>
              <w:rPr>
                <w:rFonts w:ascii="Calibri" w:eastAsia="Times New Roman" w:hAnsi="Calibri" w:cs="Times New Roman"/>
                <w:color w:val="000000"/>
                <w:lang w:eastAsia="es-CR"/>
              </w:rPr>
            </w:pPr>
            <w:r>
              <w:rPr>
                <w:rFonts w:ascii="Calibri" w:eastAsia="Times New Roman" w:hAnsi="Calibri" w:cs="Times New Roman"/>
                <w:color w:val="000000"/>
                <w:lang w:eastAsia="es-CR"/>
              </w:rPr>
              <w:t>2016</w:t>
            </w:r>
          </w:p>
        </w:tc>
        <w:tc>
          <w:tcPr>
            <w:tcW w:w="1559" w:type="dxa"/>
            <w:shd w:val="clear" w:color="auto" w:fill="auto"/>
            <w:vAlign w:val="center"/>
          </w:tcPr>
          <w:p w14:paraId="41AB6B34" w14:textId="7E55E59B" w:rsidR="003465FE" w:rsidRDefault="003465FE" w:rsidP="003465FE">
            <w:pPr>
              <w:spacing w:after="0" w:line="240" w:lineRule="auto"/>
              <w:jc w:val="center"/>
              <w:rPr>
                <w:rFonts w:asciiTheme="minorHAnsi" w:eastAsia="Times New Roman" w:hAnsiTheme="minorHAnsi" w:cs="Times New Roman"/>
                <w:color w:val="000000"/>
                <w:lang w:eastAsia="es-CR"/>
              </w:rPr>
            </w:pPr>
            <w:r>
              <w:rPr>
                <w:rFonts w:asciiTheme="minorHAnsi" w:eastAsia="Times New Roman" w:hAnsiTheme="minorHAnsi" w:cs="Times New Roman"/>
                <w:color w:val="000000"/>
                <w:lang w:eastAsia="es-CR"/>
              </w:rPr>
              <w:t>100%</w:t>
            </w:r>
          </w:p>
        </w:tc>
      </w:tr>
      <w:tr w:rsidR="003465FE" w:rsidRPr="000C2C4A" w14:paraId="494E6E51" w14:textId="77777777" w:rsidTr="00210CD7">
        <w:trPr>
          <w:trHeight w:val="463"/>
          <w:jc w:val="center"/>
        </w:trPr>
        <w:tc>
          <w:tcPr>
            <w:tcW w:w="4390" w:type="dxa"/>
            <w:vMerge/>
          </w:tcPr>
          <w:p w14:paraId="027250B3" w14:textId="77777777" w:rsidR="003465FE" w:rsidRDefault="003465FE" w:rsidP="003465FE">
            <w:pPr>
              <w:spacing w:after="0" w:line="240" w:lineRule="auto"/>
              <w:rPr>
                <w:rFonts w:ascii="Calibri" w:eastAsia="Times New Roman" w:hAnsi="Calibri" w:cs="Times New Roman"/>
                <w:color w:val="000000"/>
                <w:lang w:eastAsia="es-CR"/>
              </w:rPr>
            </w:pPr>
          </w:p>
        </w:tc>
        <w:tc>
          <w:tcPr>
            <w:tcW w:w="2126" w:type="dxa"/>
            <w:vMerge/>
          </w:tcPr>
          <w:p w14:paraId="768E9740" w14:textId="77777777" w:rsidR="003465FE" w:rsidRPr="003465FE" w:rsidRDefault="003465FE" w:rsidP="003465FE">
            <w:pPr>
              <w:spacing w:after="0" w:line="240" w:lineRule="auto"/>
              <w:rPr>
                <w:rFonts w:ascii="Calibri" w:eastAsia="Times New Roman" w:hAnsi="Calibri" w:cs="Times New Roman"/>
                <w:color w:val="000000"/>
                <w:lang w:eastAsia="es-CR"/>
              </w:rPr>
            </w:pPr>
          </w:p>
        </w:tc>
        <w:tc>
          <w:tcPr>
            <w:tcW w:w="1352" w:type="dxa"/>
            <w:shd w:val="clear" w:color="auto" w:fill="auto"/>
            <w:vAlign w:val="center"/>
          </w:tcPr>
          <w:p w14:paraId="574D633E" w14:textId="6B683A59" w:rsidR="003465FE" w:rsidRDefault="003465FE" w:rsidP="003465FE">
            <w:pPr>
              <w:spacing w:after="0" w:line="240" w:lineRule="auto"/>
              <w:jc w:val="center"/>
              <w:rPr>
                <w:rFonts w:ascii="Calibri" w:eastAsia="Times New Roman" w:hAnsi="Calibri" w:cs="Times New Roman"/>
                <w:color w:val="000000"/>
                <w:lang w:eastAsia="es-CR"/>
              </w:rPr>
            </w:pPr>
            <w:r>
              <w:rPr>
                <w:rFonts w:ascii="Calibri" w:eastAsia="Times New Roman" w:hAnsi="Calibri" w:cs="Times New Roman"/>
                <w:color w:val="000000"/>
                <w:lang w:eastAsia="es-CR"/>
              </w:rPr>
              <w:t>2017</w:t>
            </w:r>
          </w:p>
        </w:tc>
        <w:tc>
          <w:tcPr>
            <w:tcW w:w="1559" w:type="dxa"/>
            <w:shd w:val="clear" w:color="auto" w:fill="auto"/>
            <w:vAlign w:val="center"/>
          </w:tcPr>
          <w:p w14:paraId="4EE52F25" w14:textId="4E28152E" w:rsidR="003465FE" w:rsidRDefault="003465FE" w:rsidP="003465FE">
            <w:pPr>
              <w:spacing w:after="0" w:line="240" w:lineRule="auto"/>
              <w:jc w:val="center"/>
              <w:rPr>
                <w:rFonts w:asciiTheme="minorHAnsi" w:eastAsia="Times New Roman" w:hAnsiTheme="minorHAnsi" w:cs="Times New Roman"/>
                <w:color w:val="000000"/>
                <w:lang w:eastAsia="es-CR"/>
              </w:rPr>
            </w:pPr>
            <w:r>
              <w:rPr>
                <w:rFonts w:asciiTheme="minorHAnsi" w:eastAsia="Times New Roman" w:hAnsiTheme="minorHAnsi" w:cs="Times New Roman"/>
                <w:color w:val="000000"/>
                <w:lang w:eastAsia="es-CR"/>
              </w:rPr>
              <w:t>100%</w:t>
            </w:r>
          </w:p>
        </w:tc>
      </w:tr>
      <w:tr w:rsidR="003465FE" w:rsidRPr="000C2C4A" w14:paraId="58C0AB9B" w14:textId="77777777" w:rsidTr="00210CD7">
        <w:trPr>
          <w:trHeight w:val="463"/>
          <w:jc w:val="center"/>
        </w:trPr>
        <w:tc>
          <w:tcPr>
            <w:tcW w:w="4390" w:type="dxa"/>
            <w:vMerge/>
          </w:tcPr>
          <w:p w14:paraId="47256D1B" w14:textId="77777777" w:rsidR="003465FE" w:rsidRDefault="003465FE" w:rsidP="003465FE">
            <w:pPr>
              <w:spacing w:after="0" w:line="240" w:lineRule="auto"/>
              <w:rPr>
                <w:rFonts w:ascii="Calibri" w:eastAsia="Times New Roman" w:hAnsi="Calibri" w:cs="Times New Roman"/>
                <w:color w:val="000000"/>
                <w:lang w:eastAsia="es-CR"/>
              </w:rPr>
            </w:pPr>
          </w:p>
        </w:tc>
        <w:tc>
          <w:tcPr>
            <w:tcW w:w="2126" w:type="dxa"/>
            <w:vMerge/>
          </w:tcPr>
          <w:p w14:paraId="01D772BD" w14:textId="77777777" w:rsidR="003465FE" w:rsidRPr="003465FE" w:rsidRDefault="003465FE" w:rsidP="003465FE">
            <w:pPr>
              <w:spacing w:after="0" w:line="240" w:lineRule="auto"/>
              <w:rPr>
                <w:rFonts w:ascii="Calibri" w:eastAsia="Times New Roman" w:hAnsi="Calibri" w:cs="Times New Roman"/>
                <w:color w:val="000000"/>
                <w:lang w:eastAsia="es-CR"/>
              </w:rPr>
            </w:pPr>
          </w:p>
        </w:tc>
        <w:tc>
          <w:tcPr>
            <w:tcW w:w="1352" w:type="dxa"/>
            <w:shd w:val="clear" w:color="auto" w:fill="auto"/>
            <w:vAlign w:val="center"/>
          </w:tcPr>
          <w:p w14:paraId="41596C8A" w14:textId="1893573B" w:rsidR="003465FE" w:rsidRDefault="003465FE" w:rsidP="003465FE">
            <w:pPr>
              <w:spacing w:after="0" w:line="240" w:lineRule="auto"/>
              <w:jc w:val="center"/>
              <w:rPr>
                <w:rFonts w:ascii="Calibri" w:eastAsia="Times New Roman" w:hAnsi="Calibri" w:cs="Times New Roman"/>
                <w:color w:val="000000"/>
                <w:lang w:eastAsia="es-CR"/>
              </w:rPr>
            </w:pPr>
            <w:r>
              <w:rPr>
                <w:rFonts w:ascii="Calibri" w:eastAsia="Times New Roman" w:hAnsi="Calibri" w:cs="Times New Roman"/>
                <w:color w:val="000000"/>
                <w:lang w:eastAsia="es-CR"/>
              </w:rPr>
              <w:t>2018</w:t>
            </w:r>
          </w:p>
        </w:tc>
        <w:tc>
          <w:tcPr>
            <w:tcW w:w="1559" w:type="dxa"/>
            <w:shd w:val="clear" w:color="auto" w:fill="auto"/>
            <w:vAlign w:val="center"/>
          </w:tcPr>
          <w:p w14:paraId="1EA5C699" w14:textId="72C17401" w:rsidR="003465FE" w:rsidRDefault="003465FE" w:rsidP="003465FE">
            <w:pPr>
              <w:spacing w:after="0" w:line="240" w:lineRule="auto"/>
              <w:jc w:val="center"/>
              <w:rPr>
                <w:rFonts w:asciiTheme="minorHAnsi" w:eastAsia="Times New Roman" w:hAnsiTheme="minorHAnsi" w:cs="Times New Roman"/>
                <w:color w:val="000000"/>
                <w:lang w:eastAsia="es-CR"/>
              </w:rPr>
            </w:pPr>
            <w:r>
              <w:rPr>
                <w:rFonts w:asciiTheme="minorHAnsi" w:eastAsia="Times New Roman" w:hAnsiTheme="minorHAnsi" w:cs="Times New Roman"/>
                <w:color w:val="000000"/>
                <w:lang w:eastAsia="es-CR"/>
              </w:rPr>
              <w:t>100%</w:t>
            </w:r>
          </w:p>
        </w:tc>
      </w:tr>
      <w:tr w:rsidR="003465FE" w:rsidRPr="000C2C4A" w14:paraId="7542E870" w14:textId="77777777" w:rsidTr="00210CD7">
        <w:trPr>
          <w:trHeight w:val="463"/>
          <w:jc w:val="center"/>
        </w:trPr>
        <w:tc>
          <w:tcPr>
            <w:tcW w:w="4390" w:type="dxa"/>
            <w:vMerge/>
          </w:tcPr>
          <w:p w14:paraId="189FD108" w14:textId="77777777" w:rsidR="003465FE" w:rsidRDefault="003465FE" w:rsidP="003465FE">
            <w:pPr>
              <w:spacing w:after="0" w:line="240" w:lineRule="auto"/>
              <w:rPr>
                <w:rFonts w:ascii="Calibri" w:eastAsia="Times New Roman" w:hAnsi="Calibri" w:cs="Times New Roman"/>
                <w:color w:val="000000"/>
                <w:lang w:eastAsia="es-CR"/>
              </w:rPr>
            </w:pPr>
          </w:p>
        </w:tc>
        <w:tc>
          <w:tcPr>
            <w:tcW w:w="2126" w:type="dxa"/>
            <w:vMerge/>
          </w:tcPr>
          <w:p w14:paraId="4622CBF7" w14:textId="77777777" w:rsidR="003465FE" w:rsidRPr="003465FE" w:rsidRDefault="003465FE" w:rsidP="003465FE">
            <w:pPr>
              <w:spacing w:after="0" w:line="240" w:lineRule="auto"/>
              <w:rPr>
                <w:rFonts w:ascii="Calibri" w:eastAsia="Times New Roman" w:hAnsi="Calibri" w:cs="Times New Roman"/>
                <w:color w:val="000000"/>
                <w:lang w:eastAsia="es-CR"/>
              </w:rPr>
            </w:pPr>
          </w:p>
        </w:tc>
        <w:tc>
          <w:tcPr>
            <w:tcW w:w="1352" w:type="dxa"/>
            <w:shd w:val="clear" w:color="auto" w:fill="auto"/>
            <w:vAlign w:val="center"/>
          </w:tcPr>
          <w:p w14:paraId="3FF79514" w14:textId="67861F50" w:rsidR="003465FE" w:rsidRDefault="003465FE" w:rsidP="003465FE">
            <w:pPr>
              <w:spacing w:after="0" w:line="240" w:lineRule="auto"/>
              <w:jc w:val="center"/>
              <w:rPr>
                <w:rFonts w:ascii="Calibri" w:eastAsia="Times New Roman" w:hAnsi="Calibri" w:cs="Times New Roman"/>
                <w:color w:val="000000"/>
                <w:lang w:eastAsia="es-CR"/>
              </w:rPr>
            </w:pPr>
            <w:r>
              <w:rPr>
                <w:rFonts w:ascii="Calibri" w:eastAsia="Times New Roman" w:hAnsi="Calibri" w:cs="Times New Roman"/>
                <w:color w:val="000000"/>
                <w:lang w:eastAsia="es-CR"/>
              </w:rPr>
              <w:t>2019</w:t>
            </w:r>
          </w:p>
        </w:tc>
        <w:tc>
          <w:tcPr>
            <w:tcW w:w="1559" w:type="dxa"/>
            <w:shd w:val="clear" w:color="auto" w:fill="auto"/>
            <w:vAlign w:val="center"/>
          </w:tcPr>
          <w:p w14:paraId="181EEBA5" w14:textId="028C3298" w:rsidR="003465FE" w:rsidRDefault="003465FE" w:rsidP="003465FE">
            <w:pPr>
              <w:spacing w:after="0" w:line="240" w:lineRule="auto"/>
              <w:jc w:val="center"/>
              <w:rPr>
                <w:rFonts w:asciiTheme="minorHAnsi" w:eastAsia="Times New Roman" w:hAnsiTheme="minorHAnsi" w:cs="Times New Roman"/>
                <w:color w:val="000000"/>
                <w:lang w:eastAsia="es-CR"/>
              </w:rPr>
            </w:pPr>
            <w:r>
              <w:rPr>
                <w:rFonts w:asciiTheme="minorHAnsi" w:eastAsia="Times New Roman" w:hAnsiTheme="minorHAnsi" w:cs="Times New Roman"/>
                <w:color w:val="000000"/>
                <w:lang w:eastAsia="es-CR"/>
              </w:rPr>
              <w:t>100%</w:t>
            </w:r>
          </w:p>
        </w:tc>
      </w:tr>
    </w:tbl>
    <w:p w14:paraId="521F1D7D" w14:textId="77777777" w:rsidR="00395D55" w:rsidRDefault="00395D55" w:rsidP="00395D55">
      <w:pPr>
        <w:pStyle w:val="Prrafodelista"/>
        <w:jc w:val="both"/>
        <w:rPr>
          <w:rFonts w:asciiTheme="minorHAnsi" w:hAnsiTheme="minorHAnsi"/>
          <w:b/>
          <w:lang w:val="es-ES_tradnl"/>
        </w:rPr>
      </w:pPr>
    </w:p>
    <w:p w14:paraId="0EBB1483" w14:textId="77777777" w:rsidR="00395D55" w:rsidRDefault="00395D55" w:rsidP="00395D55">
      <w:pPr>
        <w:pStyle w:val="Prrafodelista"/>
        <w:jc w:val="both"/>
        <w:rPr>
          <w:rFonts w:asciiTheme="minorHAnsi" w:hAnsiTheme="minorHAnsi"/>
          <w:b/>
          <w:lang w:val="es-ES_tradnl"/>
        </w:rPr>
      </w:pPr>
    </w:p>
    <w:p w14:paraId="5F645C16" w14:textId="3AA01765" w:rsidR="00DD55F3" w:rsidRDefault="00DD55F3" w:rsidP="00F169C8">
      <w:pPr>
        <w:pStyle w:val="Prrafodelista"/>
        <w:numPr>
          <w:ilvl w:val="0"/>
          <w:numId w:val="48"/>
        </w:numPr>
        <w:jc w:val="both"/>
        <w:rPr>
          <w:rFonts w:asciiTheme="minorHAnsi" w:hAnsiTheme="minorHAnsi"/>
          <w:b/>
          <w:lang w:val="es-ES_tradnl"/>
        </w:rPr>
      </w:pPr>
      <w:r>
        <w:rPr>
          <w:rFonts w:asciiTheme="minorHAnsi" w:hAnsiTheme="minorHAnsi"/>
          <w:b/>
          <w:lang w:val="es-ES_tradnl"/>
        </w:rPr>
        <w:t>Perspectiva grupos de interés</w:t>
      </w:r>
    </w:p>
    <w:p w14:paraId="159A3803" w14:textId="14238ED0" w:rsidR="003A3FBD" w:rsidRDefault="00DD55F3" w:rsidP="00DC3B43">
      <w:pPr>
        <w:spacing w:after="160" w:line="259" w:lineRule="auto"/>
        <w:jc w:val="both"/>
        <w:rPr>
          <w:rFonts w:asciiTheme="minorHAnsi" w:hAnsiTheme="minorHAnsi"/>
          <w:b/>
          <w:bCs/>
        </w:rPr>
      </w:pPr>
      <w:r w:rsidRPr="000C2C4A">
        <w:rPr>
          <w:rFonts w:asciiTheme="minorHAnsi" w:hAnsiTheme="minorHAnsi"/>
          <w:lang w:val="es-ES_tradnl"/>
        </w:rPr>
        <w:t>La</w:t>
      </w:r>
      <w:r>
        <w:rPr>
          <w:rFonts w:asciiTheme="minorHAnsi" w:hAnsiTheme="minorHAnsi"/>
          <w:lang w:val="es-ES_tradnl"/>
        </w:rPr>
        <w:t xml:space="preserve"> tabla siguiente presenta las metas para los objetivos estratégicos de la perspectiva de grupos de interés.</w:t>
      </w:r>
      <w:r w:rsidR="003A3FBD">
        <w:rPr>
          <w:rFonts w:asciiTheme="minorHAnsi" w:hAnsiTheme="minorHAnsi"/>
        </w:rPr>
        <w:br w:type="page"/>
      </w:r>
    </w:p>
    <w:p w14:paraId="4B74FC97" w14:textId="5564C303" w:rsidR="00DD55F3" w:rsidRPr="000C2C4A" w:rsidRDefault="00DD55F3" w:rsidP="00DD55F3">
      <w:pPr>
        <w:pStyle w:val="Epgrafe"/>
        <w:jc w:val="center"/>
        <w:rPr>
          <w:rFonts w:asciiTheme="minorHAnsi" w:hAnsiTheme="minorHAnsi"/>
          <w:color w:val="auto"/>
          <w:sz w:val="22"/>
          <w:szCs w:val="22"/>
          <w:lang w:val="es-ES_tradnl"/>
        </w:rPr>
      </w:pPr>
      <w:bookmarkStart w:id="162" w:name="_Toc448998031"/>
      <w:r w:rsidRPr="000C2C4A">
        <w:rPr>
          <w:rFonts w:asciiTheme="minorHAnsi" w:hAnsiTheme="minorHAnsi"/>
          <w:color w:val="auto"/>
          <w:sz w:val="22"/>
          <w:szCs w:val="22"/>
        </w:rPr>
        <w:lastRenderedPageBreak/>
        <w:t xml:space="preserve">Tabla </w:t>
      </w:r>
      <w:r w:rsidRPr="000C2C4A">
        <w:rPr>
          <w:rFonts w:asciiTheme="minorHAnsi" w:hAnsiTheme="minorHAnsi"/>
          <w:color w:val="auto"/>
          <w:sz w:val="22"/>
          <w:szCs w:val="22"/>
        </w:rPr>
        <w:fldChar w:fldCharType="begin"/>
      </w:r>
      <w:r w:rsidRPr="000C2C4A">
        <w:rPr>
          <w:rFonts w:asciiTheme="minorHAnsi" w:hAnsiTheme="minorHAnsi"/>
          <w:color w:val="auto"/>
          <w:sz w:val="22"/>
          <w:szCs w:val="22"/>
        </w:rPr>
        <w:instrText xml:space="preserve"> SEQ Tabla \* ARABIC </w:instrText>
      </w:r>
      <w:r w:rsidRPr="000C2C4A">
        <w:rPr>
          <w:rFonts w:asciiTheme="minorHAnsi" w:hAnsiTheme="minorHAnsi"/>
          <w:color w:val="auto"/>
          <w:sz w:val="22"/>
          <w:szCs w:val="22"/>
        </w:rPr>
        <w:fldChar w:fldCharType="separate"/>
      </w:r>
      <w:r w:rsidR="00810FB6">
        <w:rPr>
          <w:rFonts w:asciiTheme="minorHAnsi" w:hAnsiTheme="minorHAnsi"/>
          <w:noProof/>
          <w:color w:val="auto"/>
          <w:sz w:val="22"/>
          <w:szCs w:val="22"/>
        </w:rPr>
        <w:t>19</w:t>
      </w:r>
      <w:r w:rsidRPr="000C2C4A">
        <w:rPr>
          <w:rFonts w:asciiTheme="minorHAnsi" w:hAnsiTheme="minorHAnsi"/>
          <w:color w:val="auto"/>
          <w:sz w:val="22"/>
          <w:szCs w:val="22"/>
        </w:rPr>
        <w:fldChar w:fldCharType="end"/>
      </w:r>
      <w:r w:rsidRPr="000C2C4A">
        <w:rPr>
          <w:rFonts w:asciiTheme="minorHAnsi" w:hAnsiTheme="minorHAnsi"/>
          <w:color w:val="auto"/>
          <w:sz w:val="22"/>
          <w:szCs w:val="22"/>
        </w:rPr>
        <w:t xml:space="preserve"> Metas para los objetivos </w:t>
      </w:r>
      <w:r>
        <w:rPr>
          <w:rFonts w:asciiTheme="minorHAnsi" w:hAnsiTheme="minorHAnsi"/>
          <w:color w:val="auto"/>
          <w:sz w:val="22"/>
          <w:szCs w:val="22"/>
        </w:rPr>
        <w:t>de grupos de interés</w:t>
      </w:r>
      <w:bookmarkEnd w:id="162"/>
    </w:p>
    <w:tbl>
      <w:tblPr>
        <w:tblW w:w="94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390"/>
        <w:gridCol w:w="2126"/>
        <w:gridCol w:w="1352"/>
        <w:gridCol w:w="1559"/>
      </w:tblGrid>
      <w:tr w:rsidR="00DD55F3" w:rsidRPr="000C2C4A" w14:paraId="719B4FF3" w14:textId="77777777" w:rsidTr="00210CD7">
        <w:trPr>
          <w:trHeight w:val="285"/>
          <w:tblHeader/>
          <w:jc w:val="center"/>
        </w:trPr>
        <w:tc>
          <w:tcPr>
            <w:tcW w:w="4390" w:type="dxa"/>
            <w:shd w:val="clear" w:color="000000" w:fill="D9D9D9"/>
          </w:tcPr>
          <w:p w14:paraId="620B1395" w14:textId="77777777" w:rsidR="00DD55F3" w:rsidRPr="000C2C4A" w:rsidRDefault="00DD55F3" w:rsidP="00210CD7">
            <w:pPr>
              <w:spacing w:after="0" w:line="240" w:lineRule="auto"/>
              <w:jc w:val="center"/>
              <w:rPr>
                <w:rFonts w:ascii="Calibri" w:eastAsia="Times New Roman" w:hAnsi="Calibri" w:cs="Times New Roman"/>
                <w:b/>
                <w:color w:val="000000"/>
                <w:lang w:eastAsia="es-CR"/>
              </w:rPr>
            </w:pPr>
            <w:r>
              <w:rPr>
                <w:rFonts w:ascii="Calibri" w:eastAsia="Times New Roman" w:hAnsi="Calibri" w:cs="Times New Roman"/>
                <w:b/>
                <w:color w:val="000000"/>
                <w:lang w:eastAsia="es-CR"/>
              </w:rPr>
              <w:t>Objetivo estratégico</w:t>
            </w:r>
          </w:p>
        </w:tc>
        <w:tc>
          <w:tcPr>
            <w:tcW w:w="2126" w:type="dxa"/>
            <w:shd w:val="clear" w:color="000000" w:fill="D9D9D9"/>
          </w:tcPr>
          <w:p w14:paraId="5DFB1617" w14:textId="77777777" w:rsidR="00DD55F3" w:rsidRPr="000C2C4A" w:rsidRDefault="00DD55F3" w:rsidP="00210CD7">
            <w:pPr>
              <w:spacing w:after="0" w:line="240" w:lineRule="auto"/>
              <w:jc w:val="center"/>
              <w:rPr>
                <w:rFonts w:ascii="Calibri" w:eastAsia="Times New Roman" w:hAnsi="Calibri" w:cs="Times New Roman"/>
                <w:b/>
                <w:color w:val="000000"/>
                <w:lang w:eastAsia="es-CR"/>
              </w:rPr>
            </w:pPr>
            <w:r>
              <w:rPr>
                <w:rFonts w:ascii="Calibri" w:eastAsia="Times New Roman" w:hAnsi="Calibri" w:cs="Times New Roman"/>
                <w:b/>
                <w:color w:val="000000"/>
                <w:lang w:eastAsia="es-CR"/>
              </w:rPr>
              <w:t>Indicador</w:t>
            </w:r>
          </w:p>
        </w:tc>
        <w:tc>
          <w:tcPr>
            <w:tcW w:w="2911" w:type="dxa"/>
            <w:gridSpan w:val="2"/>
            <w:shd w:val="clear" w:color="000000" w:fill="D9D9D9"/>
            <w:vAlign w:val="center"/>
          </w:tcPr>
          <w:p w14:paraId="048B5DD4" w14:textId="77777777" w:rsidR="00DD55F3" w:rsidRPr="000C2C4A" w:rsidRDefault="00DD55F3" w:rsidP="00210CD7">
            <w:pPr>
              <w:spacing w:after="0" w:line="240" w:lineRule="auto"/>
              <w:jc w:val="center"/>
              <w:rPr>
                <w:rFonts w:ascii="Calibri" w:eastAsia="Times New Roman" w:hAnsi="Calibri" w:cs="Times New Roman"/>
                <w:b/>
                <w:color w:val="000000"/>
                <w:lang w:eastAsia="es-CR"/>
              </w:rPr>
            </w:pPr>
            <w:r w:rsidRPr="000C2C4A">
              <w:rPr>
                <w:rFonts w:ascii="Calibri" w:eastAsia="Times New Roman" w:hAnsi="Calibri" w:cs="Times New Roman"/>
                <w:b/>
                <w:color w:val="000000"/>
                <w:lang w:eastAsia="es-CR"/>
              </w:rPr>
              <w:t>Meta</w:t>
            </w:r>
          </w:p>
        </w:tc>
      </w:tr>
      <w:tr w:rsidR="00DD55F3" w:rsidRPr="000C2C4A" w14:paraId="2C3AD2EF" w14:textId="77777777" w:rsidTr="00210CD7">
        <w:trPr>
          <w:trHeight w:val="462"/>
          <w:jc w:val="center"/>
        </w:trPr>
        <w:tc>
          <w:tcPr>
            <w:tcW w:w="4390" w:type="dxa"/>
            <w:vMerge w:val="restart"/>
          </w:tcPr>
          <w:p w14:paraId="6E57177C" w14:textId="1834C9C8" w:rsidR="00DD55F3" w:rsidRPr="000C2C4A" w:rsidRDefault="00DD55F3" w:rsidP="00B7722C">
            <w:pPr>
              <w:spacing w:after="0" w:line="240" w:lineRule="auto"/>
              <w:jc w:val="both"/>
              <w:rPr>
                <w:rFonts w:ascii="Calibri" w:eastAsia="Times New Roman" w:hAnsi="Calibri" w:cs="Times New Roman"/>
                <w:color w:val="000000"/>
                <w:lang w:eastAsia="es-CR"/>
              </w:rPr>
            </w:pPr>
            <w:r>
              <w:rPr>
                <w:rFonts w:asciiTheme="minorHAnsi" w:hAnsiTheme="minorHAnsi"/>
                <w:lang w:val="es-ES_tradnl"/>
              </w:rPr>
              <w:t>G</w:t>
            </w:r>
            <w:r w:rsidRPr="000C2C4A">
              <w:rPr>
                <w:rFonts w:asciiTheme="minorHAnsi" w:hAnsiTheme="minorHAnsi"/>
                <w:lang w:val="es-ES_tradnl"/>
              </w:rPr>
              <w:t xml:space="preserve">-01. </w:t>
            </w:r>
            <w:r w:rsidR="00B7722C" w:rsidRPr="00B7722C">
              <w:rPr>
                <w:rFonts w:asciiTheme="minorHAnsi" w:hAnsiTheme="minorHAnsi"/>
                <w:lang w:val="es-ES_tradnl"/>
              </w:rPr>
              <w:t>Mejorar el grado de satisfacción de los beneficiarios finales</w:t>
            </w:r>
          </w:p>
        </w:tc>
        <w:tc>
          <w:tcPr>
            <w:tcW w:w="2126" w:type="dxa"/>
            <w:vMerge w:val="restart"/>
          </w:tcPr>
          <w:p w14:paraId="38C54A24" w14:textId="758EE158" w:rsidR="00DD55F3" w:rsidRPr="000C2C4A" w:rsidRDefault="00B7722C" w:rsidP="00210CD7">
            <w:pPr>
              <w:spacing w:after="0" w:line="240" w:lineRule="auto"/>
              <w:rPr>
                <w:rFonts w:ascii="Calibri" w:eastAsia="Times New Roman" w:hAnsi="Calibri" w:cs="Times New Roman"/>
                <w:color w:val="000000"/>
                <w:lang w:eastAsia="es-CR"/>
              </w:rPr>
            </w:pPr>
            <w:r w:rsidRPr="00B7722C">
              <w:rPr>
                <w:rFonts w:ascii="Calibri" w:eastAsia="Times New Roman" w:hAnsi="Calibri" w:cs="Times New Roman"/>
                <w:color w:val="000000"/>
                <w:lang w:eastAsia="es-CR"/>
              </w:rPr>
              <w:t>Resultado de encuesta de satisfacción de los beneficiarios finales</w:t>
            </w:r>
          </w:p>
        </w:tc>
        <w:tc>
          <w:tcPr>
            <w:tcW w:w="1352" w:type="dxa"/>
            <w:shd w:val="clear" w:color="auto" w:fill="auto"/>
            <w:vAlign w:val="center"/>
            <w:hideMark/>
          </w:tcPr>
          <w:p w14:paraId="03BA208C" w14:textId="77777777" w:rsidR="00DD55F3" w:rsidRPr="000C2C4A" w:rsidRDefault="00DD55F3" w:rsidP="00210CD7">
            <w:pPr>
              <w:spacing w:after="0" w:line="240" w:lineRule="auto"/>
              <w:jc w:val="center"/>
              <w:rPr>
                <w:rFonts w:ascii="Calibri" w:eastAsia="Times New Roman" w:hAnsi="Calibri" w:cs="Times New Roman"/>
                <w:color w:val="000000"/>
                <w:lang w:eastAsia="es-CR"/>
              </w:rPr>
            </w:pPr>
            <w:r>
              <w:rPr>
                <w:rFonts w:ascii="Calibri" w:eastAsia="Times New Roman" w:hAnsi="Calibri" w:cs="Times New Roman"/>
                <w:color w:val="000000"/>
                <w:lang w:eastAsia="es-CR"/>
              </w:rPr>
              <w:t>2016</w:t>
            </w:r>
          </w:p>
        </w:tc>
        <w:tc>
          <w:tcPr>
            <w:tcW w:w="1559" w:type="dxa"/>
            <w:shd w:val="clear" w:color="auto" w:fill="auto"/>
            <w:vAlign w:val="center"/>
          </w:tcPr>
          <w:p w14:paraId="167F49B1" w14:textId="7799A05F" w:rsidR="00DD55F3" w:rsidRPr="00697003" w:rsidRDefault="00B7722C" w:rsidP="00210CD7">
            <w:pPr>
              <w:spacing w:after="0" w:line="240" w:lineRule="auto"/>
              <w:jc w:val="center"/>
              <w:rPr>
                <w:rFonts w:asciiTheme="minorHAnsi" w:eastAsia="Times New Roman" w:hAnsiTheme="minorHAnsi" w:cs="Times New Roman"/>
                <w:color w:val="000000"/>
                <w:lang w:eastAsia="es-CR"/>
              </w:rPr>
            </w:pPr>
            <w:r>
              <w:rPr>
                <w:rFonts w:asciiTheme="minorHAnsi" w:eastAsia="Times New Roman" w:hAnsiTheme="minorHAnsi" w:cs="Times New Roman"/>
                <w:color w:val="000000"/>
                <w:lang w:eastAsia="es-CR"/>
              </w:rPr>
              <w:t>95%</w:t>
            </w:r>
          </w:p>
        </w:tc>
      </w:tr>
      <w:tr w:rsidR="00DD55F3" w:rsidRPr="000C2C4A" w14:paraId="398F0512" w14:textId="77777777" w:rsidTr="00210CD7">
        <w:trPr>
          <w:trHeight w:val="463"/>
          <w:jc w:val="center"/>
        </w:trPr>
        <w:tc>
          <w:tcPr>
            <w:tcW w:w="4390" w:type="dxa"/>
            <w:vMerge/>
          </w:tcPr>
          <w:p w14:paraId="67BAE72D" w14:textId="77777777" w:rsidR="00DD55F3" w:rsidRPr="000C2C4A" w:rsidRDefault="00DD55F3" w:rsidP="00210CD7">
            <w:pPr>
              <w:spacing w:after="0" w:line="240" w:lineRule="auto"/>
              <w:rPr>
                <w:rFonts w:ascii="Calibri" w:eastAsia="Times New Roman" w:hAnsi="Calibri" w:cs="Times New Roman"/>
                <w:color w:val="000000"/>
                <w:lang w:eastAsia="es-CR"/>
              </w:rPr>
            </w:pPr>
          </w:p>
        </w:tc>
        <w:tc>
          <w:tcPr>
            <w:tcW w:w="2126" w:type="dxa"/>
            <w:vMerge/>
          </w:tcPr>
          <w:p w14:paraId="084386B6" w14:textId="77777777" w:rsidR="00DD55F3" w:rsidRPr="000C2C4A" w:rsidRDefault="00DD55F3" w:rsidP="00210CD7">
            <w:pPr>
              <w:spacing w:after="0" w:line="240" w:lineRule="auto"/>
              <w:rPr>
                <w:rFonts w:ascii="Calibri" w:eastAsia="Times New Roman" w:hAnsi="Calibri" w:cs="Times New Roman"/>
                <w:color w:val="000000"/>
                <w:lang w:eastAsia="es-CR"/>
              </w:rPr>
            </w:pPr>
          </w:p>
        </w:tc>
        <w:tc>
          <w:tcPr>
            <w:tcW w:w="1352" w:type="dxa"/>
            <w:shd w:val="clear" w:color="auto" w:fill="auto"/>
            <w:vAlign w:val="center"/>
            <w:hideMark/>
          </w:tcPr>
          <w:p w14:paraId="2193B409" w14:textId="77777777" w:rsidR="00DD55F3" w:rsidRPr="000C2C4A" w:rsidRDefault="00DD55F3" w:rsidP="00210CD7">
            <w:pPr>
              <w:spacing w:after="0" w:line="240" w:lineRule="auto"/>
              <w:jc w:val="center"/>
              <w:rPr>
                <w:rFonts w:ascii="Calibri" w:eastAsia="Times New Roman" w:hAnsi="Calibri" w:cs="Times New Roman"/>
                <w:color w:val="000000"/>
                <w:lang w:eastAsia="es-CR"/>
              </w:rPr>
            </w:pPr>
            <w:r>
              <w:rPr>
                <w:rFonts w:ascii="Calibri" w:eastAsia="Times New Roman" w:hAnsi="Calibri" w:cs="Times New Roman"/>
                <w:color w:val="000000"/>
                <w:lang w:eastAsia="es-CR"/>
              </w:rPr>
              <w:t>2017</w:t>
            </w:r>
          </w:p>
        </w:tc>
        <w:tc>
          <w:tcPr>
            <w:tcW w:w="1559" w:type="dxa"/>
            <w:shd w:val="clear" w:color="auto" w:fill="auto"/>
            <w:vAlign w:val="center"/>
          </w:tcPr>
          <w:p w14:paraId="3A6E6E6C" w14:textId="7975EB5E" w:rsidR="00DD55F3" w:rsidRPr="00697003" w:rsidRDefault="00B7722C" w:rsidP="00210CD7">
            <w:pPr>
              <w:spacing w:after="0" w:line="240" w:lineRule="auto"/>
              <w:jc w:val="center"/>
              <w:rPr>
                <w:rFonts w:asciiTheme="minorHAnsi" w:eastAsia="Times New Roman" w:hAnsiTheme="minorHAnsi" w:cs="Times New Roman"/>
                <w:color w:val="000000"/>
                <w:lang w:eastAsia="es-CR"/>
              </w:rPr>
            </w:pPr>
            <w:r>
              <w:rPr>
                <w:rFonts w:asciiTheme="minorHAnsi" w:eastAsia="Times New Roman" w:hAnsiTheme="minorHAnsi" w:cs="Times New Roman"/>
                <w:color w:val="000000"/>
                <w:lang w:eastAsia="es-CR"/>
              </w:rPr>
              <w:t>95%</w:t>
            </w:r>
          </w:p>
        </w:tc>
      </w:tr>
      <w:tr w:rsidR="00DD55F3" w:rsidRPr="000C2C4A" w14:paraId="7BEEF61B" w14:textId="77777777" w:rsidTr="00210CD7">
        <w:trPr>
          <w:trHeight w:val="462"/>
          <w:jc w:val="center"/>
        </w:trPr>
        <w:tc>
          <w:tcPr>
            <w:tcW w:w="4390" w:type="dxa"/>
            <w:vMerge/>
          </w:tcPr>
          <w:p w14:paraId="3EC2433A" w14:textId="77777777" w:rsidR="00DD55F3" w:rsidRPr="000C2C4A" w:rsidRDefault="00DD55F3" w:rsidP="00210CD7">
            <w:pPr>
              <w:spacing w:after="0" w:line="240" w:lineRule="auto"/>
              <w:rPr>
                <w:rFonts w:ascii="Calibri" w:eastAsia="Times New Roman" w:hAnsi="Calibri" w:cs="Times New Roman"/>
                <w:color w:val="000000"/>
                <w:lang w:eastAsia="es-CR"/>
              </w:rPr>
            </w:pPr>
          </w:p>
        </w:tc>
        <w:tc>
          <w:tcPr>
            <w:tcW w:w="2126" w:type="dxa"/>
            <w:vMerge/>
          </w:tcPr>
          <w:p w14:paraId="3D99F10C" w14:textId="77777777" w:rsidR="00DD55F3" w:rsidRPr="000C2C4A" w:rsidRDefault="00DD55F3" w:rsidP="00210CD7">
            <w:pPr>
              <w:spacing w:after="0" w:line="240" w:lineRule="auto"/>
              <w:rPr>
                <w:rFonts w:ascii="Calibri" w:eastAsia="Times New Roman" w:hAnsi="Calibri" w:cs="Times New Roman"/>
                <w:color w:val="000000"/>
                <w:lang w:eastAsia="es-CR"/>
              </w:rPr>
            </w:pPr>
          </w:p>
        </w:tc>
        <w:tc>
          <w:tcPr>
            <w:tcW w:w="1352" w:type="dxa"/>
            <w:shd w:val="clear" w:color="auto" w:fill="auto"/>
            <w:vAlign w:val="center"/>
            <w:hideMark/>
          </w:tcPr>
          <w:p w14:paraId="55C11F31" w14:textId="77777777" w:rsidR="00DD55F3" w:rsidRPr="000C2C4A" w:rsidRDefault="00DD55F3" w:rsidP="00210CD7">
            <w:pPr>
              <w:spacing w:after="0" w:line="240" w:lineRule="auto"/>
              <w:jc w:val="center"/>
              <w:rPr>
                <w:rFonts w:ascii="Calibri" w:eastAsia="Times New Roman" w:hAnsi="Calibri" w:cs="Times New Roman"/>
                <w:color w:val="000000"/>
                <w:lang w:eastAsia="es-CR"/>
              </w:rPr>
            </w:pPr>
            <w:r>
              <w:rPr>
                <w:rFonts w:ascii="Calibri" w:eastAsia="Times New Roman" w:hAnsi="Calibri" w:cs="Times New Roman"/>
                <w:color w:val="000000"/>
                <w:lang w:eastAsia="es-CR"/>
              </w:rPr>
              <w:t>2018</w:t>
            </w:r>
          </w:p>
        </w:tc>
        <w:tc>
          <w:tcPr>
            <w:tcW w:w="1559" w:type="dxa"/>
            <w:shd w:val="clear" w:color="auto" w:fill="auto"/>
            <w:vAlign w:val="center"/>
          </w:tcPr>
          <w:p w14:paraId="6CD67FBA" w14:textId="36C0581B" w:rsidR="00DD55F3" w:rsidRPr="00697003" w:rsidRDefault="00B7722C" w:rsidP="00210CD7">
            <w:pPr>
              <w:spacing w:after="0" w:line="240" w:lineRule="auto"/>
              <w:jc w:val="center"/>
              <w:rPr>
                <w:rFonts w:asciiTheme="minorHAnsi" w:eastAsia="Times New Roman" w:hAnsiTheme="minorHAnsi" w:cs="Times New Roman"/>
                <w:color w:val="000000"/>
                <w:lang w:eastAsia="es-CR"/>
              </w:rPr>
            </w:pPr>
            <w:r>
              <w:rPr>
                <w:rFonts w:asciiTheme="minorHAnsi" w:eastAsia="Times New Roman" w:hAnsiTheme="minorHAnsi" w:cs="Times New Roman"/>
                <w:color w:val="000000"/>
                <w:lang w:eastAsia="es-CR"/>
              </w:rPr>
              <w:t>95%</w:t>
            </w:r>
          </w:p>
        </w:tc>
      </w:tr>
      <w:tr w:rsidR="00DD55F3" w:rsidRPr="000C2C4A" w14:paraId="0D4AC211" w14:textId="77777777" w:rsidTr="00210CD7">
        <w:trPr>
          <w:trHeight w:val="463"/>
          <w:jc w:val="center"/>
        </w:trPr>
        <w:tc>
          <w:tcPr>
            <w:tcW w:w="4390" w:type="dxa"/>
            <w:vMerge/>
          </w:tcPr>
          <w:p w14:paraId="19646D9C" w14:textId="77777777" w:rsidR="00DD55F3" w:rsidRPr="000C2C4A" w:rsidRDefault="00DD55F3" w:rsidP="00210CD7">
            <w:pPr>
              <w:spacing w:after="0" w:line="240" w:lineRule="auto"/>
              <w:rPr>
                <w:rFonts w:ascii="Calibri" w:eastAsia="Times New Roman" w:hAnsi="Calibri" w:cs="Times New Roman"/>
                <w:color w:val="000000"/>
                <w:lang w:eastAsia="es-CR"/>
              </w:rPr>
            </w:pPr>
          </w:p>
        </w:tc>
        <w:tc>
          <w:tcPr>
            <w:tcW w:w="2126" w:type="dxa"/>
            <w:vMerge/>
          </w:tcPr>
          <w:p w14:paraId="3CCDC0A1" w14:textId="77777777" w:rsidR="00DD55F3" w:rsidRPr="000C2C4A" w:rsidRDefault="00DD55F3" w:rsidP="00210CD7">
            <w:pPr>
              <w:spacing w:after="0" w:line="240" w:lineRule="auto"/>
              <w:rPr>
                <w:rFonts w:ascii="Calibri" w:eastAsia="Times New Roman" w:hAnsi="Calibri" w:cs="Times New Roman"/>
                <w:color w:val="000000"/>
                <w:lang w:eastAsia="es-CR"/>
              </w:rPr>
            </w:pPr>
          </w:p>
        </w:tc>
        <w:tc>
          <w:tcPr>
            <w:tcW w:w="1352" w:type="dxa"/>
            <w:shd w:val="clear" w:color="auto" w:fill="auto"/>
            <w:vAlign w:val="center"/>
            <w:hideMark/>
          </w:tcPr>
          <w:p w14:paraId="3C63BADA" w14:textId="77777777" w:rsidR="00DD55F3" w:rsidRPr="000C2C4A" w:rsidRDefault="00DD55F3" w:rsidP="00210CD7">
            <w:pPr>
              <w:spacing w:after="0" w:line="240" w:lineRule="auto"/>
              <w:jc w:val="center"/>
              <w:rPr>
                <w:rFonts w:ascii="Calibri" w:eastAsia="Times New Roman" w:hAnsi="Calibri" w:cs="Times New Roman"/>
                <w:color w:val="000000"/>
                <w:lang w:eastAsia="es-CR"/>
              </w:rPr>
            </w:pPr>
            <w:r>
              <w:rPr>
                <w:rFonts w:ascii="Calibri" w:eastAsia="Times New Roman" w:hAnsi="Calibri" w:cs="Times New Roman"/>
                <w:color w:val="000000"/>
                <w:lang w:eastAsia="es-CR"/>
              </w:rPr>
              <w:t>2019</w:t>
            </w:r>
          </w:p>
        </w:tc>
        <w:tc>
          <w:tcPr>
            <w:tcW w:w="1559" w:type="dxa"/>
            <w:shd w:val="clear" w:color="auto" w:fill="auto"/>
            <w:vAlign w:val="center"/>
          </w:tcPr>
          <w:p w14:paraId="59041948" w14:textId="1744267D" w:rsidR="00DD55F3" w:rsidRPr="00697003" w:rsidRDefault="00B7722C" w:rsidP="00210CD7">
            <w:pPr>
              <w:spacing w:after="0" w:line="240" w:lineRule="auto"/>
              <w:jc w:val="center"/>
              <w:rPr>
                <w:rFonts w:asciiTheme="minorHAnsi" w:eastAsia="Times New Roman" w:hAnsiTheme="minorHAnsi" w:cs="Times New Roman"/>
                <w:color w:val="000000"/>
                <w:lang w:eastAsia="es-CR"/>
              </w:rPr>
            </w:pPr>
            <w:r>
              <w:rPr>
                <w:rFonts w:asciiTheme="minorHAnsi" w:eastAsia="Times New Roman" w:hAnsiTheme="minorHAnsi" w:cs="Times New Roman"/>
                <w:color w:val="000000"/>
                <w:lang w:eastAsia="es-CR"/>
              </w:rPr>
              <w:t>95%</w:t>
            </w:r>
          </w:p>
        </w:tc>
      </w:tr>
      <w:tr w:rsidR="00DD55F3" w:rsidRPr="000C2C4A" w14:paraId="400C1CC2" w14:textId="77777777" w:rsidTr="00210CD7">
        <w:trPr>
          <w:trHeight w:val="463"/>
          <w:jc w:val="center"/>
        </w:trPr>
        <w:tc>
          <w:tcPr>
            <w:tcW w:w="4390" w:type="dxa"/>
            <w:vMerge w:val="restart"/>
          </w:tcPr>
          <w:p w14:paraId="0803B0AA" w14:textId="6AF577DD" w:rsidR="00DD55F3" w:rsidRPr="000C2C4A" w:rsidRDefault="00B7722C" w:rsidP="00210CD7">
            <w:pPr>
              <w:spacing w:after="0" w:line="240" w:lineRule="auto"/>
              <w:rPr>
                <w:rFonts w:ascii="Calibri" w:eastAsia="Times New Roman" w:hAnsi="Calibri" w:cs="Times New Roman"/>
                <w:color w:val="000000"/>
                <w:lang w:eastAsia="es-CR"/>
              </w:rPr>
            </w:pPr>
            <w:r>
              <w:rPr>
                <w:rFonts w:ascii="Calibri" w:eastAsia="Times New Roman" w:hAnsi="Calibri" w:cs="Times New Roman"/>
                <w:color w:val="000000"/>
                <w:lang w:eastAsia="es-CR"/>
              </w:rPr>
              <w:t>G</w:t>
            </w:r>
            <w:r w:rsidR="00DD55F3">
              <w:rPr>
                <w:rFonts w:ascii="Calibri" w:eastAsia="Times New Roman" w:hAnsi="Calibri" w:cs="Times New Roman"/>
                <w:color w:val="000000"/>
                <w:lang w:eastAsia="es-CR"/>
              </w:rPr>
              <w:t xml:space="preserve">-02. </w:t>
            </w:r>
            <w:r w:rsidRPr="00B7722C">
              <w:rPr>
                <w:rFonts w:ascii="Calibri" w:eastAsia="Times New Roman" w:hAnsi="Calibri" w:cs="Times New Roman"/>
                <w:color w:val="000000"/>
                <w:lang w:eastAsia="es-CR"/>
              </w:rPr>
              <w:t>Mejorar la percepción del BANHVI ante las entidades autorizadas</w:t>
            </w:r>
          </w:p>
        </w:tc>
        <w:tc>
          <w:tcPr>
            <w:tcW w:w="2126" w:type="dxa"/>
            <w:vMerge w:val="restart"/>
          </w:tcPr>
          <w:p w14:paraId="109D1CDD" w14:textId="26B3B620" w:rsidR="00DD55F3" w:rsidRPr="000C2C4A" w:rsidRDefault="00B7722C" w:rsidP="00210CD7">
            <w:pPr>
              <w:spacing w:after="0" w:line="240" w:lineRule="auto"/>
              <w:rPr>
                <w:rFonts w:ascii="Calibri" w:eastAsia="Times New Roman" w:hAnsi="Calibri" w:cs="Times New Roman"/>
                <w:color w:val="000000"/>
                <w:lang w:eastAsia="es-CR"/>
              </w:rPr>
            </w:pPr>
            <w:r w:rsidRPr="00B7722C">
              <w:rPr>
                <w:rFonts w:ascii="Calibri" w:eastAsia="Times New Roman" w:hAnsi="Calibri" w:cs="Times New Roman"/>
                <w:color w:val="000000"/>
                <w:lang w:eastAsia="es-CR"/>
              </w:rPr>
              <w:t>(Número de entidades que califican al BANHVI con 75% de satisfacción /  Total de Entidade</w:t>
            </w:r>
            <w:r>
              <w:rPr>
                <w:rFonts w:ascii="Calibri" w:eastAsia="Times New Roman" w:hAnsi="Calibri" w:cs="Times New Roman"/>
                <w:color w:val="000000"/>
                <w:lang w:eastAsia="es-CR"/>
              </w:rPr>
              <w:t>s)</w:t>
            </w:r>
          </w:p>
        </w:tc>
        <w:tc>
          <w:tcPr>
            <w:tcW w:w="1352" w:type="dxa"/>
            <w:shd w:val="clear" w:color="auto" w:fill="auto"/>
            <w:vAlign w:val="center"/>
          </w:tcPr>
          <w:p w14:paraId="7668F91D" w14:textId="77777777" w:rsidR="00DD55F3" w:rsidRDefault="00DD55F3" w:rsidP="00210CD7">
            <w:pPr>
              <w:spacing w:after="0" w:line="240" w:lineRule="auto"/>
              <w:jc w:val="center"/>
              <w:rPr>
                <w:rFonts w:ascii="Calibri" w:eastAsia="Times New Roman" w:hAnsi="Calibri" w:cs="Times New Roman"/>
                <w:color w:val="000000"/>
                <w:lang w:eastAsia="es-CR"/>
              </w:rPr>
            </w:pPr>
            <w:r>
              <w:rPr>
                <w:rFonts w:ascii="Calibri" w:eastAsia="Times New Roman" w:hAnsi="Calibri" w:cs="Times New Roman"/>
                <w:color w:val="000000"/>
                <w:lang w:eastAsia="es-CR"/>
              </w:rPr>
              <w:t>2016</w:t>
            </w:r>
          </w:p>
        </w:tc>
        <w:tc>
          <w:tcPr>
            <w:tcW w:w="1559" w:type="dxa"/>
            <w:shd w:val="clear" w:color="auto" w:fill="auto"/>
            <w:vAlign w:val="center"/>
          </w:tcPr>
          <w:p w14:paraId="3429BB88" w14:textId="42BF7A0D" w:rsidR="00DD55F3" w:rsidRPr="003465FE" w:rsidRDefault="00B7722C" w:rsidP="00210CD7">
            <w:pPr>
              <w:spacing w:after="0" w:line="240" w:lineRule="auto"/>
              <w:jc w:val="center"/>
              <w:rPr>
                <w:rFonts w:asciiTheme="minorHAnsi" w:eastAsia="Times New Roman" w:hAnsiTheme="minorHAnsi" w:cs="Times New Roman"/>
                <w:color w:val="000000"/>
                <w:lang w:eastAsia="es-CR"/>
              </w:rPr>
            </w:pPr>
            <w:r>
              <w:rPr>
                <w:rFonts w:asciiTheme="minorHAnsi" w:eastAsia="Times New Roman" w:hAnsiTheme="minorHAnsi" w:cs="Times New Roman"/>
                <w:color w:val="000000"/>
                <w:lang w:eastAsia="es-CR"/>
              </w:rPr>
              <w:t>6</w:t>
            </w:r>
            <w:r w:rsidR="00DD55F3">
              <w:rPr>
                <w:rFonts w:asciiTheme="minorHAnsi" w:eastAsia="Times New Roman" w:hAnsiTheme="minorHAnsi" w:cs="Times New Roman"/>
                <w:color w:val="000000"/>
                <w:lang w:eastAsia="es-CR"/>
              </w:rPr>
              <w:t>0%</w:t>
            </w:r>
          </w:p>
        </w:tc>
      </w:tr>
      <w:tr w:rsidR="00DD55F3" w:rsidRPr="000C2C4A" w14:paraId="65904A2B" w14:textId="77777777" w:rsidTr="00210CD7">
        <w:trPr>
          <w:trHeight w:val="463"/>
          <w:jc w:val="center"/>
        </w:trPr>
        <w:tc>
          <w:tcPr>
            <w:tcW w:w="4390" w:type="dxa"/>
            <w:vMerge/>
          </w:tcPr>
          <w:p w14:paraId="2BB81BD7" w14:textId="77777777" w:rsidR="00DD55F3" w:rsidRDefault="00DD55F3" w:rsidP="00210CD7">
            <w:pPr>
              <w:spacing w:after="0" w:line="240" w:lineRule="auto"/>
              <w:rPr>
                <w:rFonts w:ascii="Calibri" w:eastAsia="Times New Roman" w:hAnsi="Calibri" w:cs="Times New Roman"/>
                <w:color w:val="000000"/>
                <w:lang w:eastAsia="es-CR"/>
              </w:rPr>
            </w:pPr>
          </w:p>
        </w:tc>
        <w:tc>
          <w:tcPr>
            <w:tcW w:w="2126" w:type="dxa"/>
            <w:vMerge/>
          </w:tcPr>
          <w:p w14:paraId="5110C705" w14:textId="77777777" w:rsidR="00DD55F3" w:rsidRDefault="00DD55F3" w:rsidP="00210CD7">
            <w:pPr>
              <w:spacing w:after="0" w:line="240" w:lineRule="auto"/>
              <w:rPr>
                <w:rFonts w:ascii="Calibri" w:eastAsia="Times New Roman" w:hAnsi="Calibri" w:cs="Times New Roman"/>
                <w:color w:val="000000"/>
                <w:lang w:eastAsia="es-CR"/>
              </w:rPr>
            </w:pPr>
          </w:p>
        </w:tc>
        <w:tc>
          <w:tcPr>
            <w:tcW w:w="1352" w:type="dxa"/>
            <w:shd w:val="clear" w:color="auto" w:fill="auto"/>
            <w:vAlign w:val="center"/>
          </w:tcPr>
          <w:p w14:paraId="0BAFE256" w14:textId="77777777" w:rsidR="00DD55F3" w:rsidRDefault="00DD55F3" w:rsidP="00210CD7">
            <w:pPr>
              <w:spacing w:after="0" w:line="240" w:lineRule="auto"/>
              <w:jc w:val="center"/>
              <w:rPr>
                <w:rFonts w:ascii="Calibri" w:eastAsia="Times New Roman" w:hAnsi="Calibri" w:cs="Times New Roman"/>
                <w:color w:val="000000"/>
                <w:lang w:eastAsia="es-CR"/>
              </w:rPr>
            </w:pPr>
            <w:r>
              <w:rPr>
                <w:rFonts w:ascii="Calibri" w:eastAsia="Times New Roman" w:hAnsi="Calibri" w:cs="Times New Roman"/>
                <w:color w:val="000000"/>
                <w:lang w:eastAsia="es-CR"/>
              </w:rPr>
              <w:t>2017</w:t>
            </w:r>
          </w:p>
        </w:tc>
        <w:tc>
          <w:tcPr>
            <w:tcW w:w="1559" w:type="dxa"/>
            <w:shd w:val="clear" w:color="auto" w:fill="auto"/>
            <w:vAlign w:val="center"/>
          </w:tcPr>
          <w:p w14:paraId="758AB6B6" w14:textId="197935D5" w:rsidR="00DD55F3" w:rsidRPr="003465FE" w:rsidRDefault="00B7722C" w:rsidP="00B7722C">
            <w:pPr>
              <w:spacing w:after="0" w:line="240" w:lineRule="auto"/>
              <w:jc w:val="center"/>
              <w:rPr>
                <w:rFonts w:asciiTheme="minorHAnsi" w:eastAsia="Times New Roman" w:hAnsiTheme="minorHAnsi" w:cs="Times New Roman"/>
                <w:color w:val="000000"/>
                <w:lang w:eastAsia="es-CR"/>
              </w:rPr>
            </w:pPr>
            <w:r>
              <w:rPr>
                <w:rFonts w:asciiTheme="minorHAnsi" w:eastAsia="Times New Roman" w:hAnsiTheme="minorHAnsi" w:cs="Times New Roman"/>
                <w:color w:val="000000"/>
                <w:lang w:eastAsia="es-CR"/>
              </w:rPr>
              <w:t>65</w:t>
            </w:r>
            <w:r w:rsidR="00DD55F3">
              <w:rPr>
                <w:rFonts w:asciiTheme="minorHAnsi" w:eastAsia="Times New Roman" w:hAnsiTheme="minorHAnsi" w:cs="Times New Roman"/>
                <w:color w:val="000000"/>
                <w:lang w:eastAsia="es-CR"/>
              </w:rPr>
              <w:t>%</w:t>
            </w:r>
          </w:p>
        </w:tc>
      </w:tr>
      <w:tr w:rsidR="00DD55F3" w:rsidRPr="000C2C4A" w14:paraId="25D65918" w14:textId="77777777" w:rsidTr="00210CD7">
        <w:trPr>
          <w:trHeight w:val="463"/>
          <w:jc w:val="center"/>
        </w:trPr>
        <w:tc>
          <w:tcPr>
            <w:tcW w:w="4390" w:type="dxa"/>
            <w:vMerge/>
          </w:tcPr>
          <w:p w14:paraId="6B7A3CBE" w14:textId="77777777" w:rsidR="00DD55F3" w:rsidRDefault="00DD55F3" w:rsidP="00210CD7">
            <w:pPr>
              <w:spacing w:after="0" w:line="240" w:lineRule="auto"/>
              <w:rPr>
                <w:rFonts w:ascii="Calibri" w:eastAsia="Times New Roman" w:hAnsi="Calibri" w:cs="Times New Roman"/>
                <w:color w:val="000000"/>
                <w:lang w:eastAsia="es-CR"/>
              </w:rPr>
            </w:pPr>
          </w:p>
        </w:tc>
        <w:tc>
          <w:tcPr>
            <w:tcW w:w="2126" w:type="dxa"/>
            <w:vMerge/>
          </w:tcPr>
          <w:p w14:paraId="4B793F28" w14:textId="77777777" w:rsidR="00DD55F3" w:rsidRDefault="00DD55F3" w:rsidP="00210CD7">
            <w:pPr>
              <w:spacing w:after="0" w:line="240" w:lineRule="auto"/>
              <w:rPr>
                <w:rFonts w:ascii="Calibri" w:eastAsia="Times New Roman" w:hAnsi="Calibri" w:cs="Times New Roman"/>
                <w:color w:val="000000"/>
                <w:lang w:eastAsia="es-CR"/>
              </w:rPr>
            </w:pPr>
          </w:p>
        </w:tc>
        <w:tc>
          <w:tcPr>
            <w:tcW w:w="1352" w:type="dxa"/>
            <w:shd w:val="clear" w:color="auto" w:fill="auto"/>
            <w:vAlign w:val="center"/>
          </w:tcPr>
          <w:p w14:paraId="0578BE5F" w14:textId="77777777" w:rsidR="00DD55F3" w:rsidRDefault="00DD55F3" w:rsidP="00210CD7">
            <w:pPr>
              <w:spacing w:after="0" w:line="240" w:lineRule="auto"/>
              <w:jc w:val="center"/>
              <w:rPr>
                <w:rFonts w:ascii="Calibri" w:eastAsia="Times New Roman" w:hAnsi="Calibri" w:cs="Times New Roman"/>
                <w:color w:val="000000"/>
                <w:lang w:eastAsia="es-CR"/>
              </w:rPr>
            </w:pPr>
            <w:r>
              <w:rPr>
                <w:rFonts w:ascii="Calibri" w:eastAsia="Times New Roman" w:hAnsi="Calibri" w:cs="Times New Roman"/>
                <w:color w:val="000000"/>
                <w:lang w:eastAsia="es-CR"/>
              </w:rPr>
              <w:t>2018</w:t>
            </w:r>
          </w:p>
        </w:tc>
        <w:tc>
          <w:tcPr>
            <w:tcW w:w="1559" w:type="dxa"/>
            <w:shd w:val="clear" w:color="auto" w:fill="auto"/>
            <w:vAlign w:val="center"/>
          </w:tcPr>
          <w:p w14:paraId="042BF804" w14:textId="252A97CE" w:rsidR="00DD55F3" w:rsidRPr="003465FE" w:rsidRDefault="00B7722C" w:rsidP="00210CD7">
            <w:pPr>
              <w:spacing w:after="0" w:line="240" w:lineRule="auto"/>
              <w:jc w:val="center"/>
              <w:rPr>
                <w:rFonts w:asciiTheme="minorHAnsi" w:eastAsia="Times New Roman" w:hAnsiTheme="minorHAnsi" w:cs="Times New Roman"/>
                <w:color w:val="000000"/>
                <w:lang w:eastAsia="es-CR"/>
              </w:rPr>
            </w:pPr>
            <w:r>
              <w:rPr>
                <w:rFonts w:asciiTheme="minorHAnsi" w:eastAsia="Times New Roman" w:hAnsiTheme="minorHAnsi" w:cs="Times New Roman"/>
                <w:color w:val="000000"/>
                <w:lang w:eastAsia="es-CR"/>
              </w:rPr>
              <w:t>7</w:t>
            </w:r>
            <w:r w:rsidR="00DD55F3">
              <w:rPr>
                <w:rFonts w:asciiTheme="minorHAnsi" w:eastAsia="Times New Roman" w:hAnsiTheme="minorHAnsi" w:cs="Times New Roman"/>
                <w:color w:val="000000"/>
                <w:lang w:eastAsia="es-CR"/>
              </w:rPr>
              <w:t>0%</w:t>
            </w:r>
          </w:p>
        </w:tc>
      </w:tr>
      <w:tr w:rsidR="00DD55F3" w:rsidRPr="000C2C4A" w14:paraId="2F9CE220" w14:textId="77777777" w:rsidTr="00210CD7">
        <w:trPr>
          <w:trHeight w:val="463"/>
          <w:jc w:val="center"/>
        </w:trPr>
        <w:tc>
          <w:tcPr>
            <w:tcW w:w="4390" w:type="dxa"/>
            <w:vMerge/>
          </w:tcPr>
          <w:p w14:paraId="2B24A491" w14:textId="77777777" w:rsidR="00DD55F3" w:rsidRDefault="00DD55F3" w:rsidP="00210CD7">
            <w:pPr>
              <w:spacing w:after="0" w:line="240" w:lineRule="auto"/>
              <w:rPr>
                <w:rFonts w:ascii="Calibri" w:eastAsia="Times New Roman" w:hAnsi="Calibri" w:cs="Times New Roman"/>
                <w:color w:val="000000"/>
                <w:lang w:eastAsia="es-CR"/>
              </w:rPr>
            </w:pPr>
          </w:p>
        </w:tc>
        <w:tc>
          <w:tcPr>
            <w:tcW w:w="2126" w:type="dxa"/>
            <w:vMerge/>
          </w:tcPr>
          <w:p w14:paraId="37CA2704" w14:textId="77777777" w:rsidR="00DD55F3" w:rsidRDefault="00DD55F3" w:rsidP="00210CD7">
            <w:pPr>
              <w:spacing w:after="0" w:line="240" w:lineRule="auto"/>
              <w:rPr>
                <w:rFonts w:ascii="Calibri" w:eastAsia="Times New Roman" w:hAnsi="Calibri" w:cs="Times New Roman"/>
                <w:color w:val="000000"/>
                <w:lang w:eastAsia="es-CR"/>
              </w:rPr>
            </w:pPr>
          </w:p>
        </w:tc>
        <w:tc>
          <w:tcPr>
            <w:tcW w:w="1352" w:type="dxa"/>
            <w:shd w:val="clear" w:color="auto" w:fill="auto"/>
            <w:vAlign w:val="center"/>
          </w:tcPr>
          <w:p w14:paraId="6147A436" w14:textId="77777777" w:rsidR="00DD55F3" w:rsidRDefault="00DD55F3" w:rsidP="00210CD7">
            <w:pPr>
              <w:spacing w:after="0" w:line="240" w:lineRule="auto"/>
              <w:jc w:val="center"/>
              <w:rPr>
                <w:rFonts w:ascii="Calibri" w:eastAsia="Times New Roman" w:hAnsi="Calibri" w:cs="Times New Roman"/>
                <w:color w:val="000000"/>
                <w:lang w:eastAsia="es-CR"/>
              </w:rPr>
            </w:pPr>
            <w:r>
              <w:rPr>
                <w:rFonts w:ascii="Calibri" w:eastAsia="Times New Roman" w:hAnsi="Calibri" w:cs="Times New Roman"/>
                <w:color w:val="000000"/>
                <w:lang w:eastAsia="es-CR"/>
              </w:rPr>
              <w:t>2019</w:t>
            </w:r>
          </w:p>
        </w:tc>
        <w:tc>
          <w:tcPr>
            <w:tcW w:w="1559" w:type="dxa"/>
            <w:shd w:val="clear" w:color="auto" w:fill="auto"/>
            <w:vAlign w:val="center"/>
          </w:tcPr>
          <w:p w14:paraId="14738AB4" w14:textId="7E3C3308" w:rsidR="00DD55F3" w:rsidRPr="003465FE" w:rsidRDefault="00B7722C" w:rsidP="00210CD7">
            <w:pPr>
              <w:spacing w:after="0" w:line="240" w:lineRule="auto"/>
              <w:jc w:val="center"/>
              <w:rPr>
                <w:rFonts w:asciiTheme="minorHAnsi" w:eastAsia="Times New Roman" w:hAnsiTheme="minorHAnsi" w:cs="Times New Roman"/>
                <w:color w:val="000000"/>
                <w:lang w:eastAsia="es-CR"/>
              </w:rPr>
            </w:pPr>
            <w:r>
              <w:rPr>
                <w:rFonts w:asciiTheme="minorHAnsi" w:eastAsia="Times New Roman" w:hAnsiTheme="minorHAnsi" w:cs="Times New Roman"/>
                <w:color w:val="000000"/>
                <w:lang w:eastAsia="es-CR"/>
              </w:rPr>
              <w:t>75</w:t>
            </w:r>
            <w:r w:rsidR="00DD55F3">
              <w:rPr>
                <w:rFonts w:asciiTheme="minorHAnsi" w:eastAsia="Times New Roman" w:hAnsiTheme="minorHAnsi" w:cs="Times New Roman"/>
                <w:color w:val="000000"/>
                <w:lang w:eastAsia="es-CR"/>
              </w:rPr>
              <w:t>%</w:t>
            </w:r>
          </w:p>
        </w:tc>
      </w:tr>
    </w:tbl>
    <w:p w14:paraId="57B877C4" w14:textId="77777777" w:rsidR="003465FE" w:rsidRPr="006A29E5" w:rsidRDefault="003465FE" w:rsidP="006A29E5"/>
    <w:p w14:paraId="4B59609A" w14:textId="77777777" w:rsidR="006A29E5" w:rsidRPr="006A29E5" w:rsidRDefault="006A29E5" w:rsidP="00F169C8">
      <w:pPr>
        <w:pStyle w:val="Ttulo2"/>
        <w:numPr>
          <w:ilvl w:val="1"/>
          <w:numId w:val="25"/>
        </w:numPr>
        <w:spacing w:after="200" w:line="276" w:lineRule="auto"/>
        <w:rPr>
          <w:rFonts w:asciiTheme="minorHAnsi" w:hAnsiTheme="minorHAnsi" w:cstheme="majorHAnsi"/>
          <w:b/>
          <w:smallCaps w:val="0"/>
          <w:sz w:val="24"/>
          <w:szCs w:val="22"/>
        </w:rPr>
      </w:pPr>
      <w:bookmarkStart w:id="163" w:name="_Toc437194201"/>
      <w:bookmarkStart w:id="164" w:name="_Toc448998008"/>
      <w:r w:rsidRPr="006A29E5">
        <w:rPr>
          <w:rFonts w:asciiTheme="minorHAnsi" w:hAnsiTheme="minorHAnsi" w:cstheme="majorHAnsi"/>
          <w:b/>
          <w:smallCaps w:val="0"/>
          <w:sz w:val="24"/>
          <w:szCs w:val="22"/>
        </w:rPr>
        <w:t>Iniciativas estratégicas</w:t>
      </w:r>
      <w:bookmarkEnd w:id="163"/>
      <w:bookmarkEnd w:id="164"/>
    </w:p>
    <w:p w14:paraId="3EDBE29D" w14:textId="3495202D" w:rsidR="006A29E5" w:rsidRDefault="006A29E5" w:rsidP="006A29E5">
      <w:pPr>
        <w:jc w:val="both"/>
        <w:rPr>
          <w:rFonts w:asciiTheme="minorHAnsi" w:hAnsiTheme="minorHAnsi"/>
          <w:lang w:val="es-ES_tradnl"/>
        </w:rPr>
      </w:pPr>
      <w:r>
        <w:rPr>
          <w:rFonts w:asciiTheme="minorHAnsi" w:hAnsiTheme="minorHAnsi"/>
          <w:lang w:val="es-ES_tradnl"/>
        </w:rPr>
        <w:t>Las iniciativas estratégicas definidas por los colaboradores de BANHVI tienen como propósito lograr el cumplimiento de los objetivos estratégicos. Como se explicó en la metodología para la formulación del plan estratégico, las iniciativas estratégicas mantienen una relación horizontal con los objetivos estratégicos, en la cual a través de su ejecución se busca lograr el objetivo planteado.</w:t>
      </w:r>
    </w:p>
    <w:p w14:paraId="149185BE" w14:textId="44F0C6B4" w:rsidR="006A29E5" w:rsidRDefault="006A29E5" w:rsidP="006A29E5">
      <w:pPr>
        <w:jc w:val="both"/>
        <w:rPr>
          <w:rFonts w:asciiTheme="minorHAnsi" w:hAnsiTheme="minorHAnsi"/>
          <w:lang w:val="es-ES_tradnl"/>
        </w:rPr>
      </w:pPr>
      <w:r>
        <w:rPr>
          <w:rFonts w:asciiTheme="minorHAnsi" w:hAnsiTheme="minorHAnsi"/>
          <w:lang w:val="es-ES_tradnl"/>
        </w:rPr>
        <w:t xml:space="preserve">Bajo esta premisa, una vez aprobados los objetivos estratégicos con sus indicadores y metas, los  funcionarios del BANHVI se dieron a la tarea de establecer para cada uno de ellos, las iniciativas estratégicas requeridas para poder lograr el objetivo estratégico que se planteó. </w:t>
      </w:r>
    </w:p>
    <w:p w14:paraId="2DC4824C" w14:textId="77777777" w:rsidR="006A29E5" w:rsidRDefault="006A29E5" w:rsidP="006A29E5">
      <w:pPr>
        <w:jc w:val="both"/>
        <w:rPr>
          <w:rFonts w:asciiTheme="minorHAnsi" w:hAnsiTheme="minorHAnsi"/>
          <w:lang w:val="es-ES_tradnl"/>
        </w:rPr>
      </w:pPr>
      <w:r>
        <w:rPr>
          <w:rFonts w:asciiTheme="minorHAnsi" w:hAnsiTheme="minorHAnsi"/>
          <w:lang w:val="es-ES_tradnl"/>
        </w:rPr>
        <w:t>Se realizaron talleres y sesiones de trabajo para revisar y depurar las diferentes propuestas hasta lograr una versión final que quede oficializada y aprobada.</w:t>
      </w:r>
    </w:p>
    <w:p w14:paraId="66C760E5" w14:textId="77777777" w:rsidR="006A29E5" w:rsidRDefault="006A29E5" w:rsidP="006A29E5">
      <w:pPr>
        <w:jc w:val="both"/>
        <w:rPr>
          <w:rFonts w:asciiTheme="minorHAnsi" w:hAnsiTheme="minorHAnsi"/>
          <w:lang w:val="es-ES_tradnl"/>
        </w:rPr>
      </w:pPr>
      <w:r>
        <w:rPr>
          <w:rFonts w:asciiTheme="minorHAnsi" w:hAnsiTheme="minorHAnsi"/>
          <w:lang w:val="es-ES_tradnl"/>
        </w:rPr>
        <w:t>A continuación se presentan las iniciativas estratégicas definidas para cada uno de los objetivos estratégicos, indicando los responsables, fechas de ejecución y en los casos donde aplica, el presupuesto estratégico requerido para su realización.</w:t>
      </w:r>
    </w:p>
    <w:p w14:paraId="105B0277" w14:textId="79A20EFC" w:rsidR="008320BC" w:rsidRDefault="006C0CD3" w:rsidP="008320BC">
      <w:pPr>
        <w:spacing w:after="160" w:line="259" w:lineRule="auto"/>
        <w:rPr>
          <w:rFonts w:asciiTheme="minorHAnsi" w:hAnsiTheme="minorHAnsi" w:cstheme="majorHAnsi"/>
          <w:b/>
          <w:sz w:val="32"/>
          <w:lang w:val="es-ES_tradnl"/>
        </w:rPr>
      </w:pPr>
      <w:r>
        <w:rPr>
          <w:rFonts w:asciiTheme="minorHAnsi" w:hAnsiTheme="minorHAnsi" w:cstheme="majorHAnsi"/>
          <w:b/>
          <w:sz w:val="32"/>
          <w:lang w:val="es-ES_tradnl"/>
        </w:rPr>
        <w:br w:type="page"/>
      </w:r>
    </w:p>
    <w:p w14:paraId="4012D5C0" w14:textId="77777777" w:rsidR="006C0CD3" w:rsidRDefault="006C0CD3" w:rsidP="00F169C8">
      <w:pPr>
        <w:pStyle w:val="Prrafodelista"/>
        <w:numPr>
          <w:ilvl w:val="0"/>
          <w:numId w:val="49"/>
        </w:numPr>
        <w:jc w:val="both"/>
        <w:rPr>
          <w:rFonts w:asciiTheme="minorHAnsi" w:hAnsiTheme="minorHAnsi"/>
          <w:b/>
          <w:lang w:val="es-ES_tradnl"/>
        </w:rPr>
      </w:pPr>
      <w:r>
        <w:rPr>
          <w:rFonts w:asciiTheme="minorHAnsi" w:hAnsiTheme="minorHAnsi"/>
          <w:b/>
          <w:lang w:val="es-ES_tradnl"/>
        </w:rPr>
        <w:lastRenderedPageBreak/>
        <w:t>Perspectiva de capacidad organizacional</w:t>
      </w:r>
    </w:p>
    <w:p w14:paraId="2D9EF3DA" w14:textId="77F1863E" w:rsidR="006C0CD3" w:rsidRPr="00F61895" w:rsidRDefault="006C0CD3" w:rsidP="006C0CD3">
      <w:pPr>
        <w:jc w:val="both"/>
        <w:rPr>
          <w:rFonts w:asciiTheme="minorHAnsi" w:hAnsiTheme="minorHAnsi"/>
          <w:b/>
          <w:lang w:val="es-ES_tradnl"/>
        </w:rPr>
      </w:pPr>
      <w:r w:rsidRPr="00F61895">
        <w:rPr>
          <w:rFonts w:asciiTheme="minorHAnsi" w:hAnsiTheme="minorHAnsi"/>
          <w:b/>
          <w:lang w:val="es-ES_tradnl"/>
        </w:rPr>
        <w:t xml:space="preserve">CO-01. </w:t>
      </w:r>
      <w:r w:rsidRPr="006C0CD3">
        <w:rPr>
          <w:rFonts w:asciiTheme="minorHAnsi" w:hAnsiTheme="minorHAnsi"/>
          <w:b/>
          <w:lang w:val="es-ES_tradnl"/>
        </w:rPr>
        <w:t>Contar con personal de alto desempeño</w:t>
      </w:r>
    </w:p>
    <w:tbl>
      <w:tblPr>
        <w:tblW w:w="88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252"/>
        <w:gridCol w:w="1657"/>
        <w:gridCol w:w="1084"/>
        <w:gridCol w:w="1177"/>
        <w:gridCol w:w="1658"/>
      </w:tblGrid>
      <w:tr w:rsidR="00187AA4" w:rsidRPr="00874D14" w14:paraId="3FE58B43" w14:textId="77777777" w:rsidTr="00187AA4">
        <w:trPr>
          <w:trHeight w:val="300"/>
          <w:jc w:val="center"/>
        </w:trPr>
        <w:tc>
          <w:tcPr>
            <w:tcW w:w="3252" w:type="dxa"/>
            <w:shd w:val="clear" w:color="003366" w:fill="002060"/>
            <w:vAlign w:val="center"/>
            <w:hideMark/>
          </w:tcPr>
          <w:p w14:paraId="2663120F" w14:textId="77777777" w:rsidR="00187AA4" w:rsidRPr="00874D14" w:rsidRDefault="00187AA4" w:rsidP="00210CD7">
            <w:pPr>
              <w:spacing w:after="0" w:line="240" w:lineRule="auto"/>
              <w:jc w:val="center"/>
              <w:rPr>
                <w:rFonts w:ascii="Calibri" w:eastAsia="Times New Roman" w:hAnsi="Calibri" w:cs="Arial"/>
                <w:b/>
                <w:bCs/>
                <w:color w:val="FFFFFF"/>
                <w:lang w:eastAsia="es-CR"/>
              </w:rPr>
            </w:pPr>
            <w:r w:rsidRPr="00874D14">
              <w:rPr>
                <w:rFonts w:ascii="Calibri" w:eastAsia="Times New Roman" w:hAnsi="Calibri" w:cs="Arial"/>
                <w:b/>
                <w:bCs/>
                <w:color w:val="FFFFFF"/>
                <w:lang w:eastAsia="es-CR"/>
              </w:rPr>
              <w:t>Nombre de la iniciativa estratégica</w:t>
            </w:r>
          </w:p>
        </w:tc>
        <w:tc>
          <w:tcPr>
            <w:tcW w:w="1657" w:type="dxa"/>
            <w:shd w:val="clear" w:color="003366" w:fill="002060"/>
            <w:vAlign w:val="center"/>
            <w:hideMark/>
          </w:tcPr>
          <w:p w14:paraId="41B886E4" w14:textId="77777777" w:rsidR="00187AA4" w:rsidRPr="00874D14" w:rsidRDefault="00187AA4" w:rsidP="00210CD7">
            <w:pPr>
              <w:spacing w:after="0" w:line="240" w:lineRule="auto"/>
              <w:jc w:val="center"/>
              <w:rPr>
                <w:rFonts w:ascii="Calibri" w:eastAsia="Times New Roman" w:hAnsi="Calibri" w:cs="Arial"/>
                <w:b/>
                <w:bCs/>
                <w:color w:val="FFFFFF"/>
                <w:lang w:eastAsia="es-CR"/>
              </w:rPr>
            </w:pPr>
            <w:r w:rsidRPr="00874D14">
              <w:rPr>
                <w:rFonts w:ascii="Calibri" w:eastAsia="Times New Roman" w:hAnsi="Calibri" w:cs="Arial"/>
                <w:b/>
                <w:bCs/>
                <w:color w:val="FFFFFF"/>
                <w:lang w:eastAsia="es-CR"/>
              </w:rPr>
              <w:t>Responsable</w:t>
            </w:r>
          </w:p>
        </w:tc>
        <w:tc>
          <w:tcPr>
            <w:tcW w:w="1084" w:type="dxa"/>
            <w:shd w:val="clear" w:color="003366" w:fill="002060"/>
          </w:tcPr>
          <w:p w14:paraId="255DD9B7" w14:textId="61B52AD5" w:rsidR="00187AA4" w:rsidRPr="00874D14" w:rsidRDefault="00187AA4" w:rsidP="00105E4E">
            <w:pPr>
              <w:spacing w:after="0" w:line="240" w:lineRule="auto"/>
              <w:jc w:val="center"/>
              <w:rPr>
                <w:rFonts w:ascii="Calibri" w:eastAsia="Times New Roman" w:hAnsi="Calibri" w:cs="Arial"/>
                <w:b/>
                <w:bCs/>
                <w:color w:val="FFFFFF"/>
                <w:lang w:eastAsia="es-CR"/>
              </w:rPr>
            </w:pPr>
            <w:r>
              <w:rPr>
                <w:rFonts w:ascii="Calibri" w:eastAsia="Times New Roman" w:hAnsi="Calibri" w:cs="Arial"/>
                <w:b/>
                <w:bCs/>
                <w:color w:val="FFFFFF"/>
                <w:lang w:eastAsia="es-CR"/>
              </w:rPr>
              <w:t>Fecha de inicio propuest</w:t>
            </w:r>
            <w:r w:rsidR="00105E4E">
              <w:rPr>
                <w:rFonts w:ascii="Calibri" w:eastAsia="Times New Roman" w:hAnsi="Calibri" w:cs="Arial"/>
                <w:b/>
                <w:bCs/>
                <w:color w:val="FFFFFF"/>
                <w:lang w:eastAsia="es-CR"/>
              </w:rPr>
              <w:t>a</w:t>
            </w:r>
          </w:p>
        </w:tc>
        <w:tc>
          <w:tcPr>
            <w:tcW w:w="1177" w:type="dxa"/>
            <w:shd w:val="clear" w:color="003366" w:fill="002060"/>
            <w:vAlign w:val="center"/>
            <w:hideMark/>
          </w:tcPr>
          <w:p w14:paraId="44519F6A" w14:textId="342C5FA4" w:rsidR="00187AA4" w:rsidRPr="00874D14" w:rsidRDefault="00187AA4" w:rsidP="00210CD7">
            <w:pPr>
              <w:spacing w:after="0" w:line="240" w:lineRule="auto"/>
              <w:jc w:val="center"/>
              <w:rPr>
                <w:rFonts w:ascii="Calibri" w:eastAsia="Times New Roman" w:hAnsi="Calibri" w:cs="Arial"/>
                <w:b/>
                <w:bCs/>
                <w:color w:val="FFFFFF"/>
                <w:lang w:eastAsia="es-CR"/>
              </w:rPr>
            </w:pPr>
            <w:r w:rsidRPr="00874D14">
              <w:rPr>
                <w:rFonts w:ascii="Calibri" w:eastAsia="Times New Roman" w:hAnsi="Calibri" w:cs="Arial"/>
                <w:b/>
                <w:bCs/>
                <w:color w:val="FFFFFF"/>
                <w:lang w:eastAsia="es-CR"/>
              </w:rPr>
              <w:t>Fecha de finalización propuesta</w:t>
            </w:r>
          </w:p>
        </w:tc>
        <w:tc>
          <w:tcPr>
            <w:tcW w:w="1658" w:type="dxa"/>
            <w:shd w:val="clear" w:color="003366" w:fill="002060"/>
            <w:vAlign w:val="center"/>
            <w:hideMark/>
          </w:tcPr>
          <w:p w14:paraId="0A5D7F33" w14:textId="77777777" w:rsidR="00187AA4" w:rsidRPr="00874D14" w:rsidRDefault="00187AA4" w:rsidP="00210CD7">
            <w:pPr>
              <w:spacing w:after="0" w:line="240" w:lineRule="auto"/>
              <w:jc w:val="center"/>
              <w:rPr>
                <w:rFonts w:ascii="Calibri" w:eastAsia="Times New Roman" w:hAnsi="Calibri" w:cs="Arial"/>
                <w:b/>
                <w:bCs/>
                <w:color w:val="FFFFFF"/>
                <w:lang w:eastAsia="es-CR"/>
              </w:rPr>
            </w:pPr>
            <w:r w:rsidRPr="00874D14">
              <w:rPr>
                <w:rFonts w:ascii="Calibri" w:eastAsia="Times New Roman" w:hAnsi="Calibri" w:cs="Arial"/>
                <w:b/>
                <w:bCs/>
                <w:color w:val="FFFFFF"/>
                <w:lang w:eastAsia="es-CR"/>
              </w:rPr>
              <w:t>Presupuesto Estratégico</w:t>
            </w:r>
          </w:p>
        </w:tc>
      </w:tr>
      <w:tr w:rsidR="00187AA4" w:rsidRPr="00874D14" w14:paraId="6548BCDC" w14:textId="77777777" w:rsidTr="00187AA4">
        <w:trPr>
          <w:trHeight w:val="300"/>
          <w:jc w:val="center"/>
        </w:trPr>
        <w:tc>
          <w:tcPr>
            <w:tcW w:w="3252" w:type="dxa"/>
            <w:shd w:val="clear" w:color="auto" w:fill="auto"/>
            <w:vAlign w:val="center"/>
            <w:hideMark/>
          </w:tcPr>
          <w:p w14:paraId="641C6AF8" w14:textId="1DB3EFDA" w:rsidR="00187AA4" w:rsidRPr="00874D14" w:rsidRDefault="00187AA4" w:rsidP="00187AA4">
            <w:pPr>
              <w:spacing w:after="0" w:line="240" w:lineRule="auto"/>
              <w:jc w:val="both"/>
              <w:rPr>
                <w:rFonts w:ascii="Calibri" w:eastAsia="Times New Roman" w:hAnsi="Calibri" w:cs="Arial"/>
                <w:lang w:eastAsia="es-CR"/>
              </w:rPr>
            </w:pPr>
            <w:r>
              <w:rPr>
                <w:rFonts w:ascii="Calibri" w:hAnsi="Calibri"/>
              </w:rPr>
              <w:t>Presentar actualización de la Metodología de la evaluación del desempeño</w:t>
            </w:r>
          </w:p>
        </w:tc>
        <w:tc>
          <w:tcPr>
            <w:tcW w:w="1657" w:type="dxa"/>
            <w:shd w:val="clear" w:color="auto" w:fill="auto"/>
            <w:noWrap/>
            <w:vAlign w:val="center"/>
            <w:hideMark/>
          </w:tcPr>
          <w:p w14:paraId="31409FEF" w14:textId="7965441D" w:rsidR="00187AA4" w:rsidRPr="008622E2" w:rsidRDefault="00AD0607" w:rsidP="00187AA4">
            <w:pPr>
              <w:spacing w:after="0" w:line="240" w:lineRule="auto"/>
              <w:jc w:val="center"/>
              <w:rPr>
                <w:rFonts w:ascii="Calibri" w:eastAsia="Times New Roman" w:hAnsi="Calibri" w:cs="Arial"/>
                <w:lang w:eastAsia="es-CR"/>
              </w:rPr>
            </w:pPr>
            <w:r w:rsidRPr="008622E2">
              <w:rPr>
                <w:rFonts w:ascii="Calibri" w:hAnsi="Calibri"/>
              </w:rPr>
              <w:t>Área de Recursos Humanos</w:t>
            </w:r>
          </w:p>
        </w:tc>
        <w:tc>
          <w:tcPr>
            <w:tcW w:w="1084" w:type="dxa"/>
            <w:vAlign w:val="center"/>
          </w:tcPr>
          <w:p w14:paraId="7892FB03" w14:textId="05B5B86B" w:rsidR="00187AA4" w:rsidRDefault="00187AA4" w:rsidP="00187AA4">
            <w:pPr>
              <w:spacing w:after="0" w:line="240" w:lineRule="auto"/>
              <w:jc w:val="center"/>
              <w:rPr>
                <w:rFonts w:ascii="Calibri" w:hAnsi="Calibri"/>
              </w:rPr>
            </w:pPr>
            <w:r w:rsidRPr="00187AA4">
              <w:rPr>
                <w:rFonts w:ascii="Calibri" w:hAnsi="Calibri"/>
              </w:rPr>
              <w:t>may-16</w:t>
            </w:r>
          </w:p>
        </w:tc>
        <w:tc>
          <w:tcPr>
            <w:tcW w:w="1177" w:type="dxa"/>
            <w:shd w:val="clear" w:color="auto" w:fill="auto"/>
            <w:noWrap/>
            <w:vAlign w:val="center"/>
            <w:hideMark/>
          </w:tcPr>
          <w:p w14:paraId="3621B096" w14:textId="61B35E6C" w:rsidR="00187AA4" w:rsidRPr="00187AA4" w:rsidRDefault="00187AA4" w:rsidP="00187AA4">
            <w:pPr>
              <w:spacing w:after="0" w:line="240" w:lineRule="auto"/>
              <w:jc w:val="center"/>
              <w:rPr>
                <w:rFonts w:asciiTheme="minorHAnsi" w:eastAsia="Times New Roman" w:hAnsiTheme="minorHAnsi" w:cs="Arial"/>
                <w:color w:val="000000"/>
                <w:lang w:eastAsia="es-CR"/>
              </w:rPr>
            </w:pPr>
            <w:r w:rsidRPr="00187AA4">
              <w:rPr>
                <w:rFonts w:asciiTheme="minorHAnsi" w:hAnsiTheme="minorHAnsi"/>
              </w:rPr>
              <w:t>may-16</w:t>
            </w:r>
          </w:p>
        </w:tc>
        <w:tc>
          <w:tcPr>
            <w:tcW w:w="1658" w:type="dxa"/>
            <w:shd w:val="clear" w:color="auto" w:fill="auto"/>
            <w:noWrap/>
            <w:vAlign w:val="center"/>
            <w:hideMark/>
          </w:tcPr>
          <w:p w14:paraId="458047A1" w14:textId="1B2CB7A6" w:rsidR="00187AA4" w:rsidRPr="00874D14" w:rsidRDefault="00187AA4" w:rsidP="00187AA4">
            <w:pPr>
              <w:spacing w:after="0" w:line="240" w:lineRule="auto"/>
              <w:jc w:val="center"/>
              <w:rPr>
                <w:rFonts w:ascii="Calibri" w:eastAsia="Times New Roman" w:hAnsi="Calibri" w:cs="Arial"/>
                <w:color w:val="000000"/>
                <w:lang w:eastAsia="es-CR"/>
              </w:rPr>
            </w:pPr>
            <w:r>
              <w:rPr>
                <w:rFonts w:ascii="Calibri" w:hAnsi="Calibri"/>
              </w:rPr>
              <w:t>Recurso interno</w:t>
            </w:r>
          </w:p>
        </w:tc>
      </w:tr>
      <w:tr w:rsidR="00187AA4" w:rsidRPr="00874D14" w14:paraId="50BDBBFF" w14:textId="77777777" w:rsidTr="00187AA4">
        <w:trPr>
          <w:trHeight w:val="600"/>
          <w:jc w:val="center"/>
        </w:trPr>
        <w:tc>
          <w:tcPr>
            <w:tcW w:w="3252" w:type="dxa"/>
            <w:shd w:val="clear" w:color="auto" w:fill="auto"/>
            <w:vAlign w:val="center"/>
            <w:hideMark/>
          </w:tcPr>
          <w:p w14:paraId="328227CD" w14:textId="6EB7365E" w:rsidR="00187AA4" w:rsidRPr="00874D14" w:rsidRDefault="00187AA4" w:rsidP="00187AA4">
            <w:pPr>
              <w:spacing w:after="0" w:line="240" w:lineRule="auto"/>
              <w:jc w:val="both"/>
              <w:rPr>
                <w:rFonts w:ascii="Calibri" w:eastAsia="Times New Roman" w:hAnsi="Calibri" w:cs="Arial"/>
                <w:lang w:eastAsia="es-CR"/>
              </w:rPr>
            </w:pPr>
            <w:r>
              <w:rPr>
                <w:rFonts w:ascii="Calibri" w:hAnsi="Calibri"/>
              </w:rPr>
              <w:t>Aprobar Metodología de Evaluación del desempeño</w:t>
            </w:r>
          </w:p>
        </w:tc>
        <w:tc>
          <w:tcPr>
            <w:tcW w:w="1657" w:type="dxa"/>
            <w:shd w:val="clear" w:color="auto" w:fill="auto"/>
            <w:noWrap/>
            <w:vAlign w:val="center"/>
            <w:hideMark/>
          </w:tcPr>
          <w:p w14:paraId="463DC22F" w14:textId="3F2C9029" w:rsidR="00187AA4" w:rsidRPr="008622E2" w:rsidRDefault="00B30FF3" w:rsidP="00187AA4">
            <w:pPr>
              <w:spacing w:after="0" w:line="240" w:lineRule="auto"/>
              <w:jc w:val="center"/>
              <w:rPr>
                <w:rFonts w:ascii="Calibri" w:eastAsia="Times New Roman" w:hAnsi="Calibri" w:cs="Arial"/>
                <w:lang w:eastAsia="es-CR"/>
              </w:rPr>
            </w:pPr>
            <w:r w:rsidRPr="008622E2">
              <w:rPr>
                <w:rFonts w:ascii="Calibri" w:hAnsi="Calibri"/>
              </w:rPr>
              <w:t xml:space="preserve">Gerencia </w:t>
            </w:r>
            <w:r w:rsidR="005D10ED" w:rsidRPr="008622E2">
              <w:rPr>
                <w:rFonts w:ascii="Calibri" w:hAnsi="Calibri"/>
              </w:rPr>
              <w:t>General</w:t>
            </w:r>
            <w:r w:rsidR="00187AA4" w:rsidRPr="008622E2">
              <w:rPr>
                <w:rFonts w:ascii="Calibri" w:hAnsi="Calibri"/>
              </w:rPr>
              <w:t xml:space="preserve"> </w:t>
            </w:r>
          </w:p>
        </w:tc>
        <w:tc>
          <w:tcPr>
            <w:tcW w:w="1084" w:type="dxa"/>
            <w:vAlign w:val="center"/>
          </w:tcPr>
          <w:p w14:paraId="6041BA52" w14:textId="27709CAA" w:rsidR="00187AA4" w:rsidRDefault="00187AA4" w:rsidP="00187AA4">
            <w:pPr>
              <w:spacing w:after="0" w:line="240" w:lineRule="auto"/>
              <w:jc w:val="center"/>
              <w:rPr>
                <w:rFonts w:ascii="Calibri" w:hAnsi="Calibri"/>
              </w:rPr>
            </w:pPr>
            <w:r w:rsidRPr="00187AA4">
              <w:rPr>
                <w:rFonts w:ascii="Calibri" w:hAnsi="Calibri"/>
              </w:rPr>
              <w:t>may-16</w:t>
            </w:r>
          </w:p>
        </w:tc>
        <w:tc>
          <w:tcPr>
            <w:tcW w:w="1177" w:type="dxa"/>
            <w:shd w:val="clear" w:color="auto" w:fill="auto"/>
            <w:noWrap/>
            <w:vAlign w:val="center"/>
            <w:hideMark/>
          </w:tcPr>
          <w:p w14:paraId="5FA32394" w14:textId="0A51C4E0" w:rsidR="00187AA4" w:rsidRPr="00187AA4" w:rsidRDefault="00187AA4" w:rsidP="00187AA4">
            <w:pPr>
              <w:spacing w:after="0" w:line="240" w:lineRule="auto"/>
              <w:jc w:val="center"/>
              <w:rPr>
                <w:rFonts w:asciiTheme="minorHAnsi" w:eastAsia="Times New Roman" w:hAnsiTheme="minorHAnsi" w:cs="Arial"/>
                <w:color w:val="000000"/>
                <w:lang w:eastAsia="es-CR"/>
              </w:rPr>
            </w:pPr>
            <w:r w:rsidRPr="00187AA4">
              <w:rPr>
                <w:rFonts w:asciiTheme="minorHAnsi" w:hAnsiTheme="minorHAnsi"/>
              </w:rPr>
              <w:t>may-16</w:t>
            </w:r>
          </w:p>
        </w:tc>
        <w:tc>
          <w:tcPr>
            <w:tcW w:w="1658" w:type="dxa"/>
            <w:shd w:val="clear" w:color="auto" w:fill="auto"/>
            <w:noWrap/>
            <w:vAlign w:val="center"/>
            <w:hideMark/>
          </w:tcPr>
          <w:p w14:paraId="1098CB58" w14:textId="06ACA16A" w:rsidR="00187AA4" w:rsidRPr="00874D14" w:rsidRDefault="00187AA4" w:rsidP="00187AA4">
            <w:pPr>
              <w:spacing w:after="0" w:line="240" w:lineRule="auto"/>
              <w:jc w:val="center"/>
              <w:rPr>
                <w:rFonts w:ascii="Calibri" w:eastAsia="Times New Roman" w:hAnsi="Calibri" w:cs="Arial"/>
                <w:color w:val="000000"/>
                <w:lang w:eastAsia="es-CR"/>
              </w:rPr>
            </w:pPr>
            <w:r>
              <w:rPr>
                <w:rFonts w:ascii="Calibri" w:hAnsi="Calibri"/>
              </w:rPr>
              <w:t>Recurso interno</w:t>
            </w:r>
          </w:p>
        </w:tc>
      </w:tr>
      <w:tr w:rsidR="00187AA4" w:rsidRPr="00874D14" w14:paraId="52327A0C" w14:textId="77777777" w:rsidTr="00187AA4">
        <w:trPr>
          <w:trHeight w:val="600"/>
          <w:jc w:val="center"/>
        </w:trPr>
        <w:tc>
          <w:tcPr>
            <w:tcW w:w="3252" w:type="dxa"/>
            <w:shd w:val="clear" w:color="auto" w:fill="auto"/>
            <w:vAlign w:val="center"/>
            <w:hideMark/>
          </w:tcPr>
          <w:p w14:paraId="19E1F4FD" w14:textId="0261FBFD" w:rsidR="00187AA4" w:rsidRPr="00874D14" w:rsidRDefault="00187AA4" w:rsidP="00187AA4">
            <w:pPr>
              <w:spacing w:after="0" w:line="240" w:lineRule="auto"/>
              <w:jc w:val="both"/>
              <w:rPr>
                <w:rFonts w:ascii="Calibri" w:eastAsia="Times New Roman" w:hAnsi="Calibri" w:cs="Arial"/>
                <w:lang w:eastAsia="es-CR"/>
              </w:rPr>
            </w:pPr>
            <w:r>
              <w:rPr>
                <w:rFonts w:ascii="Calibri" w:hAnsi="Calibri"/>
              </w:rPr>
              <w:t>Hacer un plan de inducción sobre la metodología actualizada para los funcionarios y jefaturas</w:t>
            </w:r>
          </w:p>
        </w:tc>
        <w:tc>
          <w:tcPr>
            <w:tcW w:w="1657" w:type="dxa"/>
            <w:shd w:val="clear" w:color="auto" w:fill="auto"/>
            <w:vAlign w:val="center"/>
            <w:hideMark/>
          </w:tcPr>
          <w:p w14:paraId="0C804F1A" w14:textId="6A5B6604" w:rsidR="00187AA4" w:rsidRPr="008622E2" w:rsidRDefault="00AD0607" w:rsidP="00187AA4">
            <w:pPr>
              <w:spacing w:after="0" w:line="240" w:lineRule="auto"/>
              <w:jc w:val="center"/>
              <w:rPr>
                <w:rFonts w:ascii="Calibri" w:eastAsia="Times New Roman" w:hAnsi="Calibri" w:cs="Arial"/>
                <w:lang w:eastAsia="es-CR"/>
              </w:rPr>
            </w:pPr>
            <w:r w:rsidRPr="008622E2">
              <w:rPr>
                <w:rFonts w:ascii="Calibri" w:hAnsi="Calibri"/>
              </w:rPr>
              <w:t>Jefatura Dirección Administrativa</w:t>
            </w:r>
          </w:p>
        </w:tc>
        <w:tc>
          <w:tcPr>
            <w:tcW w:w="1084" w:type="dxa"/>
            <w:vAlign w:val="center"/>
          </w:tcPr>
          <w:p w14:paraId="11A46DCA" w14:textId="2636FDA7" w:rsidR="00187AA4" w:rsidRDefault="00187AA4" w:rsidP="00187AA4">
            <w:pPr>
              <w:spacing w:after="0" w:line="240" w:lineRule="auto"/>
              <w:jc w:val="center"/>
              <w:rPr>
                <w:rFonts w:ascii="Calibri" w:hAnsi="Calibri"/>
              </w:rPr>
            </w:pPr>
            <w:r w:rsidRPr="00187AA4">
              <w:rPr>
                <w:rFonts w:ascii="Calibri" w:hAnsi="Calibri"/>
              </w:rPr>
              <w:t>jun-16</w:t>
            </w:r>
          </w:p>
        </w:tc>
        <w:tc>
          <w:tcPr>
            <w:tcW w:w="1177" w:type="dxa"/>
            <w:shd w:val="clear" w:color="auto" w:fill="auto"/>
            <w:vAlign w:val="center"/>
            <w:hideMark/>
          </w:tcPr>
          <w:p w14:paraId="6300AC98" w14:textId="0FAFD5B4" w:rsidR="00187AA4" w:rsidRPr="00187AA4" w:rsidRDefault="00187AA4" w:rsidP="00187AA4">
            <w:pPr>
              <w:spacing w:after="0" w:line="240" w:lineRule="auto"/>
              <w:jc w:val="center"/>
              <w:rPr>
                <w:rFonts w:asciiTheme="minorHAnsi" w:eastAsia="Times New Roman" w:hAnsiTheme="minorHAnsi" w:cs="Arial"/>
                <w:lang w:eastAsia="es-CR"/>
              </w:rPr>
            </w:pPr>
            <w:r w:rsidRPr="00187AA4">
              <w:rPr>
                <w:rFonts w:asciiTheme="minorHAnsi" w:hAnsiTheme="minorHAnsi"/>
              </w:rPr>
              <w:t>jun-16</w:t>
            </w:r>
          </w:p>
        </w:tc>
        <w:tc>
          <w:tcPr>
            <w:tcW w:w="1658" w:type="dxa"/>
            <w:shd w:val="clear" w:color="auto" w:fill="auto"/>
            <w:noWrap/>
            <w:vAlign w:val="center"/>
            <w:hideMark/>
          </w:tcPr>
          <w:p w14:paraId="2BEA2FA4" w14:textId="5089098F" w:rsidR="00187AA4" w:rsidRPr="00874D14" w:rsidRDefault="00187AA4" w:rsidP="00187AA4">
            <w:pPr>
              <w:spacing w:after="0" w:line="240" w:lineRule="auto"/>
              <w:jc w:val="center"/>
              <w:rPr>
                <w:rFonts w:ascii="Calibri" w:eastAsia="Times New Roman" w:hAnsi="Calibri" w:cs="Arial"/>
                <w:color w:val="000000"/>
                <w:lang w:eastAsia="es-CR"/>
              </w:rPr>
            </w:pPr>
            <w:r>
              <w:rPr>
                <w:rFonts w:ascii="Calibri" w:hAnsi="Calibri"/>
              </w:rPr>
              <w:t>Recurso interno</w:t>
            </w:r>
          </w:p>
        </w:tc>
      </w:tr>
      <w:tr w:rsidR="00187AA4" w:rsidRPr="00874D14" w14:paraId="47121F75" w14:textId="77777777" w:rsidTr="00187AA4">
        <w:trPr>
          <w:trHeight w:val="600"/>
          <w:jc w:val="center"/>
        </w:trPr>
        <w:tc>
          <w:tcPr>
            <w:tcW w:w="3252" w:type="dxa"/>
            <w:shd w:val="clear" w:color="auto" w:fill="auto"/>
            <w:vAlign w:val="center"/>
            <w:hideMark/>
          </w:tcPr>
          <w:p w14:paraId="75810588" w14:textId="7C1657C9" w:rsidR="00187AA4" w:rsidRPr="00874D14" w:rsidRDefault="00187AA4" w:rsidP="00187AA4">
            <w:pPr>
              <w:spacing w:after="0" w:line="240" w:lineRule="auto"/>
              <w:jc w:val="both"/>
              <w:rPr>
                <w:rFonts w:ascii="Calibri" w:eastAsia="Times New Roman" w:hAnsi="Calibri" w:cs="Arial"/>
                <w:lang w:eastAsia="es-CR"/>
              </w:rPr>
            </w:pPr>
            <w:r>
              <w:rPr>
                <w:rFonts w:ascii="Calibri" w:hAnsi="Calibri"/>
              </w:rPr>
              <w:t>Implementar Evaluación desempeño (Actividad continua)</w:t>
            </w:r>
          </w:p>
        </w:tc>
        <w:tc>
          <w:tcPr>
            <w:tcW w:w="1657" w:type="dxa"/>
            <w:shd w:val="clear" w:color="auto" w:fill="auto"/>
            <w:vAlign w:val="center"/>
            <w:hideMark/>
          </w:tcPr>
          <w:p w14:paraId="71BE372D" w14:textId="2CA61894" w:rsidR="00187AA4" w:rsidRPr="008622E2" w:rsidRDefault="00187AA4" w:rsidP="00187AA4">
            <w:pPr>
              <w:spacing w:after="0" w:line="240" w:lineRule="auto"/>
              <w:jc w:val="center"/>
              <w:rPr>
                <w:rFonts w:ascii="Calibri" w:eastAsia="Times New Roman" w:hAnsi="Calibri" w:cs="Arial"/>
                <w:lang w:eastAsia="es-CR"/>
              </w:rPr>
            </w:pPr>
            <w:r w:rsidRPr="008622E2">
              <w:rPr>
                <w:rFonts w:ascii="Calibri" w:hAnsi="Calibri"/>
              </w:rPr>
              <w:t xml:space="preserve">Todas las Jefaturas </w:t>
            </w:r>
          </w:p>
        </w:tc>
        <w:tc>
          <w:tcPr>
            <w:tcW w:w="1084" w:type="dxa"/>
            <w:vAlign w:val="center"/>
          </w:tcPr>
          <w:p w14:paraId="6BD91A58" w14:textId="26ADA59E" w:rsidR="00187AA4" w:rsidRDefault="00187AA4" w:rsidP="00187AA4">
            <w:pPr>
              <w:spacing w:after="0" w:line="240" w:lineRule="auto"/>
              <w:jc w:val="center"/>
              <w:rPr>
                <w:rFonts w:ascii="Calibri" w:hAnsi="Calibri"/>
              </w:rPr>
            </w:pPr>
            <w:r w:rsidRPr="00187AA4">
              <w:rPr>
                <w:rFonts w:ascii="Calibri" w:hAnsi="Calibri"/>
              </w:rPr>
              <w:t>jul-16</w:t>
            </w:r>
          </w:p>
        </w:tc>
        <w:tc>
          <w:tcPr>
            <w:tcW w:w="1177" w:type="dxa"/>
            <w:shd w:val="clear" w:color="auto" w:fill="auto"/>
            <w:noWrap/>
            <w:vAlign w:val="center"/>
            <w:hideMark/>
          </w:tcPr>
          <w:p w14:paraId="24B2B0C4" w14:textId="69044898" w:rsidR="00187AA4" w:rsidRPr="00187AA4" w:rsidRDefault="00187AA4" w:rsidP="00187AA4">
            <w:pPr>
              <w:spacing w:after="0" w:line="240" w:lineRule="auto"/>
              <w:jc w:val="center"/>
              <w:rPr>
                <w:rFonts w:asciiTheme="minorHAnsi" w:eastAsia="Times New Roman" w:hAnsiTheme="minorHAnsi" w:cs="Arial"/>
                <w:lang w:eastAsia="es-CR"/>
              </w:rPr>
            </w:pPr>
            <w:r w:rsidRPr="00187AA4">
              <w:rPr>
                <w:rFonts w:asciiTheme="minorHAnsi" w:hAnsiTheme="minorHAnsi"/>
              </w:rPr>
              <w:t>dic-16</w:t>
            </w:r>
          </w:p>
        </w:tc>
        <w:tc>
          <w:tcPr>
            <w:tcW w:w="1658" w:type="dxa"/>
            <w:shd w:val="clear" w:color="auto" w:fill="auto"/>
            <w:noWrap/>
            <w:vAlign w:val="center"/>
            <w:hideMark/>
          </w:tcPr>
          <w:p w14:paraId="763414E2" w14:textId="0F1F41B4" w:rsidR="00187AA4" w:rsidRPr="00874D14" w:rsidRDefault="00187AA4" w:rsidP="00187AA4">
            <w:pPr>
              <w:spacing w:after="0" w:line="240" w:lineRule="auto"/>
              <w:jc w:val="center"/>
              <w:rPr>
                <w:rFonts w:ascii="Calibri" w:eastAsia="Times New Roman" w:hAnsi="Calibri" w:cs="Arial"/>
                <w:color w:val="000000"/>
                <w:lang w:eastAsia="es-CR"/>
              </w:rPr>
            </w:pPr>
            <w:r>
              <w:rPr>
                <w:rFonts w:ascii="Calibri" w:hAnsi="Calibri"/>
              </w:rPr>
              <w:t>Recurso interno</w:t>
            </w:r>
          </w:p>
        </w:tc>
      </w:tr>
      <w:tr w:rsidR="00187AA4" w:rsidRPr="00874D14" w14:paraId="564F7EE6" w14:textId="77777777" w:rsidTr="00187AA4">
        <w:trPr>
          <w:trHeight w:val="600"/>
          <w:jc w:val="center"/>
        </w:trPr>
        <w:tc>
          <w:tcPr>
            <w:tcW w:w="3252" w:type="dxa"/>
            <w:shd w:val="clear" w:color="auto" w:fill="auto"/>
            <w:vAlign w:val="center"/>
            <w:hideMark/>
          </w:tcPr>
          <w:p w14:paraId="1D4DA100" w14:textId="76FDEEC7" w:rsidR="00187AA4" w:rsidRPr="00874D14" w:rsidRDefault="00187AA4" w:rsidP="00187AA4">
            <w:pPr>
              <w:spacing w:after="0" w:line="240" w:lineRule="auto"/>
              <w:jc w:val="both"/>
              <w:rPr>
                <w:rFonts w:ascii="Calibri" w:eastAsia="Times New Roman" w:hAnsi="Calibri" w:cs="Arial"/>
                <w:lang w:eastAsia="es-CR"/>
              </w:rPr>
            </w:pPr>
            <w:r>
              <w:rPr>
                <w:rFonts w:ascii="Calibri" w:hAnsi="Calibri"/>
              </w:rPr>
              <w:t>Presentar diagnóstico de resultado de medición del desempeño (Actividad continua)</w:t>
            </w:r>
          </w:p>
        </w:tc>
        <w:tc>
          <w:tcPr>
            <w:tcW w:w="1657" w:type="dxa"/>
            <w:shd w:val="clear" w:color="auto" w:fill="auto"/>
            <w:vAlign w:val="center"/>
            <w:hideMark/>
          </w:tcPr>
          <w:p w14:paraId="46263A24" w14:textId="27D3A9F4" w:rsidR="00187AA4" w:rsidRPr="008622E2" w:rsidRDefault="00187AA4" w:rsidP="00187AA4">
            <w:pPr>
              <w:spacing w:after="0" w:line="240" w:lineRule="auto"/>
              <w:jc w:val="center"/>
              <w:rPr>
                <w:rFonts w:ascii="Calibri" w:eastAsia="Times New Roman" w:hAnsi="Calibri" w:cs="Arial"/>
                <w:lang w:eastAsia="es-CR"/>
              </w:rPr>
            </w:pPr>
            <w:r w:rsidRPr="008622E2">
              <w:rPr>
                <w:rFonts w:ascii="Calibri" w:hAnsi="Calibri"/>
              </w:rPr>
              <w:t xml:space="preserve">Todas las Jefaturas </w:t>
            </w:r>
          </w:p>
        </w:tc>
        <w:tc>
          <w:tcPr>
            <w:tcW w:w="1084" w:type="dxa"/>
            <w:vAlign w:val="center"/>
          </w:tcPr>
          <w:p w14:paraId="2D39BEF7" w14:textId="6EB76FD8" w:rsidR="00187AA4" w:rsidRDefault="00187AA4" w:rsidP="00187AA4">
            <w:pPr>
              <w:spacing w:after="0" w:line="240" w:lineRule="auto"/>
              <w:jc w:val="center"/>
              <w:rPr>
                <w:rFonts w:ascii="Calibri" w:hAnsi="Calibri"/>
              </w:rPr>
            </w:pPr>
            <w:r w:rsidRPr="00187AA4">
              <w:rPr>
                <w:rFonts w:ascii="Calibri" w:hAnsi="Calibri"/>
              </w:rPr>
              <w:t>ene-17</w:t>
            </w:r>
          </w:p>
        </w:tc>
        <w:tc>
          <w:tcPr>
            <w:tcW w:w="1177" w:type="dxa"/>
            <w:shd w:val="clear" w:color="auto" w:fill="auto"/>
            <w:noWrap/>
            <w:vAlign w:val="center"/>
            <w:hideMark/>
          </w:tcPr>
          <w:p w14:paraId="3A1C0A8F" w14:textId="18BB3B7C" w:rsidR="00187AA4" w:rsidRPr="00187AA4" w:rsidRDefault="00187AA4" w:rsidP="00187AA4">
            <w:pPr>
              <w:spacing w:after="0" w:line="240" w:lineRule="auto"/>
              <w:jc w:val="center"/>
              <w:rPr>
                <w:rFonts w:asciiTheme="minorHAnsi" w:eastAsia="Times New Roman" w:hAnsiTheme="minorHAnsi" w:cs="Arial"/>
                <w:lang w:eastAsia="es-CR"/>
              </w:rPr>
            </w:pPr>
            <w:r w:rsidRPr="00187AA4">
              <w:rPr>
                <w:rFonts w:asciiTheme="minorHAnsi" w:hAnsiTheme="minorHAnsi"/>
              </w:rPr>
              <w:t>mar-17</w:t>
            </w:r>
          </w:p>
        </w:tc>
        <w:tc>
          <w:tcPr>
            <w:tcW w:w="1658" w:type="dxa"/>
            <w:shd w:val="clear" w:color="auto" w:fill="auto"/>
            <w:noWrap/>
            <w:vAlign w:val="center"/>
            <w:hideMark/>
          </w:tcPr>
          <w:p w14:paraId="60CDE823" w14:textId="61A1B39E" w:rsidR="00187AA4" w:rsidRDefault="00187AA4" w:rsidP="00187AA4">
            <w:pPr>
              <w:spacing w:after="0"/>
              <w:jc w:val="center"/>
            </w:pPr>
            <w:r>
              <w:rPr>
                <w:rFonts w:ascii="Calibri" w:hAnsi="Calibri"/>
              </w:rPr>
              <w:t>Recurso interno</w:t>
            </w:r>
          </w:p>
        </w:tc>
      </w:tr>
    </w:tbl>
    <w:p w14:paraId="4308098C" w14:textId="77777777" w:rsidR="006C0CD3" w:rsidRPr="008622E2" w:rsidRDefault="006C0CD3">
      <w:pPr>
        <w:spacing w:after="160" w:line="259" w:lineRule="auto"/>
        <w:rPr>
          <w:rFonts w:asciiTheme="minorHAnsi" w:hAnsiTheme="minorHAnsi" w:cstheme="majorHAnsi"/>
          <w:b/>
          <w:lang w:val="es-ES_tradnl"/>
        </w:rPr>
      </w:pPr>
    </w:p>
    <w:p w14:paraId="4516EF71" w14:textId="3F095FD9" w:rsidR="006C0CD3" w:rsidRPr="00F61895" w:rsidRDefault="006C0CD3" w:rsidP="006C0CD3">
      <w:pPr>
        <w:jc w:val="both"/>
        <w:rPr>
          <w:rFonts w:asciiTheme="minorHAnsi" w:hAnsiTheme="minorHAnsi"/>
          <w:b/>
          <w:lang w:val="es-ES_tradnl"/>
        </w:rPr>
      </w:pPr>
      <w:r w:rsidRPr="00F61895">
        <w:rPr>
          <w:rFonts w:asciiTheme="minorHAnsi" w:hAnsiTheme="minorHAnsi"/>
          <w:b/>
          <w:lang w:val="es-ES_tradnl"/>
        </w:rPr>
        <w:t>CO-0</w:t>
      </w:r>
      <w:r>
        <w:rPr>
          <w:rFonts w:asciiTheme="minorHAnsi" w:hAnsiTheme="minorHAnsi"/>
          <w:b/>
          <w:lang w:val="es-ES_tradnl"/>
        </w:rPr>
        <w:t>2</w:t>
      </w:r>
      <w:r w:rsidRPr="00F61895">
        <w:rPr>
          <w:rFonts w:asciiTheme="minorHAnsi" w:hAnsiTheme="minorHAnsi"/>
          <w:b/>
          <w:lang w:val="es-ES_tradnl"/>
        </w:rPr>
        <w:t xml:space="preserve">. </w:t>
      </w:r>
      <w:r w:rsidRPr="006C0CD3">
        <w:rPr>
          <w:rFonts w:asciiTheme="minorHAnsi" w:hAnsiTheme="minorHAnsi"/>
          <w:b/>
          <w:lang w:val="es-ES_tradnl"/>
        </w:rPr>
        <w:t>Mejorar la plataforma de TI de acuerd</w:t>
      </w:r>
      <w:r>
        <w:rPr>
          <w:rFonts w:asciiTheme="minorHAnsi" w:hAnsiTheme="minorHAnsi"/>
          <w:b/>
          <w:lang w:val="es-ES_tradnl"/>
        </w:rPr>
        <w:t>o a las necesidades del negocio</w:t>
      </w:r>
    </w:p>
    <w:tbl>
      <w:tblPr>
        <w:tblW w:w="88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252"/>
        <w:gridCol w:w="1657"/>
        <w:gridCol w:w="1084"/>
        <w:gridCol w:w="1177"/>
        <w:gridCol w:w="1658"/>
      </w:tblGrid>
      <w:tr w:rsidR="00187AA4" w:rsidRPr="00874D14" w14:paraId="38B194E3" w14:textId="77777777" w:rsidTr="00187AA4">
        <w:trPr>
          <w:trHeight w:val="300"/>
          <w:tblHeader/>
          <w:jc w:val="center"/>
        </w:trPr>
        <w:tc>
          <w:tcPr>
            <w:tcW w:w="3252" w:type="dxa"/>
            <w:shd w:val="clear" w:color="003366" w:fill="002060"/>
            <w:vAlign w:val="center"/>
            <w:hideMark/>
          </w:tcPr>
          <w:p w14:paraId="1BEC9B4B" w14:textId="77777777" w:rsidR="00187AA4" w:rsidRPr="00874D14" w:rsidRDefault="00187AA4" w:rsidP="00210CD7">
            <w:pPr>
              <w:spacing w:after="0" w:line="240" w:lineRule="auto"/>
              <w:jc w:val="center"/>
              <w:rPr>
                <w:rFonts w:ascii="Calibri" w:eastAsia="Times New Roman" w:hAnsi="Calibri" w:cs="Arial"/>
                <w:b/>
                <w:bCs/>
                <w:color w:val="FFFFFF"/>
                <w:lang w:eastAsia="es-CR"/>
              </w:rPr>
            </w:pPr>
            <w:r w:rsidRPr="00874D14">
              <w:rPr>
                <w:rFonts w:ascii="Calibri" w:eastAsia="Times New Roman" w:hAnsi="Calibri" w:cs="Arial"/>
                <w:b/>
                <w:bCs/>
                <w:color w:val="FFFFFF"/>
                <w:lang w:eastAsia="es-CR"/>
              </w:rPr>
              <w:t>Nombre de la iniciativa estratégica</w:t>
            </w:r>
          </w:p>
        </w:tc>
        <w:tc>
          <w:tcPr>
            <w:tcW w:w="1657" w:type="dxa"/>
            <w:shd w:val="clear" w:color="003366" w:fill="002060"/>
            <w:vAlign w:val="center"/>
            <w:hideMark/>
          </w:tcPr>
          <w:p w14:paraId="5F0E4C88" w14:textId="77777777" w:rsidR="00187AA4" w:rsidRPr="00874D14" w:rsidRDefault="00187AA4" w:rsidP="00210CD7">
            <w:pPr>
              <w:spacing w:after="0" w:line="240" w:lineRule="auto"/>
              <w:jc w:val="center"/>
              <w:rPr>
                <w:rFonts w:ascii="Calibri" w:eastAsia="Times New Roman" w:hAnsi="Calibri" w:cs="Arial"/>
                <w:b/>
                <w:bCs/>
                <w:color w:val="FFFFFF"/>
                <w:lang w:eastAsia="es-CR"/>
              </w:rPr>
            </w:pPr>
            <w:r w:rsidRPr="00874D14">
              <w:rPr>
                <w:rFonts w:ascii="Calibri" w:eastAsia="Times New Roman" w:hAnsi="Calibri" w:cs="Arial"/>
                <w:b/>
                <w:bCs/>
                <w:color w:val="FFFFFF"/>
                <w:lang w:eastAsia="es-CR"/>
              </w:rPr>
              <w:t>Responsable</w:t>
            </w:r>
          </w:p>
        </w:tc>
        <w:tc>
          <w:tcPr>
            <w:tcW w:w="1084" w:type="dxa"/>
            <w:shd w:val="clear" w:color="003366" w:fill="002060"/>
          </w:tcPr>
          <w:p w14:paraId="642D8801" w14:textId="751CC77F" w:rsidR="00187AA4" w:rsidRPr="00874D14" w:rsidRDefault="00187AA4" w:rsidP="00105E4E">
            <w:pPr>
              <w:spacing w:after="0" w:line="240" w:lineRule="auto"/>
              <w:jc w:val="center"/>
              <w:rPr>
                <w:rFonts w:ascii="Calibri" w:eastAsia="Times New Roman" w:hAnsi="Calibri" w:cs="Arial"/>
                <w:b/>
                <w:bCs/>
                <w:color w:val="FFFFFF"/>
                <w:lang w:eastAsia="es-CR"/>
              </w:rPr>
            </w:pPr>
            <w:r>
              <w:rPr>
                <w:rFonts w:ascii="Calibri" w:eastAsia="Times New Roman" w:hAnsi="Calibri" w:cs="Arial"/>
                <w:b/>
                <w:bCs/>
                <w:color w:val="FFFFFF"/>
                <w:lang w:eastAsia="es-CR"/>
              </w:rPr>
              <w:t>Fecha de inicio propuest</w:t>
            </w:r>
            <w:r w:rsidR="00105E4E">
              <w:rPr>
                <w:rFonts w:ascii="Calibri" w:eastAsia="Times New Roman" w:hAnsi="Calibri" w:cs="Arial"/>
                <w:b/>
                <w:bCs/>
                <w:color w:val="FFFFFF"/>
                <w:lang w:eastAsia="es-CR"/>
              </w:rPr>
              <w:t>a</w:t>
            </w:r>
          </w:p>
        </w:tc>
        <w:tc>
          <w:tcPr>
            <w:tcW w:w="1177" w:type="dxa"/>
            <w:shd w:val="clear" w:color="003366" w:fill="002060"/>
            <w:vAlign w:val="center"/>
            <w:hideMark/>
          </w:tcPr>
          <w:p w14:paraId="429AF7C4" w14:textId="6640EF69" w:rsidR="00187AA4" w:rsidRPr="00874D14" w:rsidRDefault="00187AA4" w:rsidP="00210CD7">
            <w:pPr>
              <w:spacing w:after="0" w:line="240" w:lineRule="auto"/>
              <w:jc w:val="center"/>
              <w:rPr>
                <w:rFonts w:ascii="Calibri" w:eastAsia="Times New Roman" w:hAnsi="Calibri" w:cs="Arial"/>
                <w:b/>
                <w:bCs/>
                <w:color w:val="FFFFFF"/>
                <w:lang w:eastAsia="es-CR"/>
              </w:rPr>
            </w:pPr>
            <w:r w:rsidRPr="00874D14">
              <w:rPr>
                <w:rFonts w:ascii="Calibri" w:eastAsia="Times New Roman" w:hAnsi="Calibri" w:cs="Arial"/>
                <w:b/>
                <w:bCs/>
                <w:color w:val="FFFFFF"/>
                <w:lang w:eastAsia="es-CR"/>
              </w:rPr>
              <w:t>Fecha de finalización propuesta</w:t>
            </w:r>
          </w:p>
        </w:tc>
        <w:tc>
          <w:tcPr>
            <w:tcW w:w="1658" w:type="dxa"/>
            <w:shd w:val="clear" w:color="003366" w:fill="002060"/>
            <w:vAlign w:val="center"/>
            <w:hideMark/>
          </w:tcPr>
          <w:p w14:paraId="4E1FE56E" w14:textId="77777777" w:rsidR="00187AA4" w:rsidRPr="00874D14" w:rsidRDefault="00187AA4" w:rsidP="00210CD7">
            <w:pPr>
              <w:spacing w:after="0" w:line="240" w:lineRule="auto"/>
              <w:jc w:val="center"/>
              <w:rPr>
                <w:rFonts w:ascii="Calibri" w:eastAsia="Times New Roman" w:hAnsi="Calibri" w:cs="Arial"/>
                <w:b/>
                <w:bCs/>
                <w:color w:val="FFFFFF"/>
                <w:lang w:eastAsia="es-CR"/>
              </w:rPr>
            </w:pPr>
            <w:r w:rsidRPr="00874D14">
              <w:rPr>
                <w:rFonts w:ascii="Calibri" w:eastAsia="Times New Roman" w:hAnsi="Calibri" w:cs="Arial"/>
                <w:b/>
                <w:bCs/>
                <w:color w:val="FFFFFF"/>
                <w:lang w:eastAsia="es-CR"/>
              </w:rPr>
              <w:t>Presupuesto Estratégico</w:t>
            </w:r>
          </w:p>
        </w:tc>
      </w:tr>
      <w:tr w:rsidR="00187AA4" w:rsidRPr="00874D14" w14:paraId="10236F34" w14:textId="77777777" w:rsidTr="00187AA4">
        <w:trPr>
          <w:trHeight w:val="300"/>
          <w:jc w:val="center"/>
        </w:trPr>
        <w:tc>
          <w:tcPr>
            <w:tcW w:w="3252" w:type="dxa"/>
            <w:shd w:val="clear" w:color="auto" w:fill="auto"/>
            <w:vAlign w:val="center"/>
            <w:hideMark/>
          </w:tcPr>
          <w:p w14:paraId="0FA99FD6" w14:textId="37241D26" w:rsidR="00187AA4" w:rsidRPr="00874D14" w:rsidRDefault="00187AA4" w:rsidP="00187AA4">
            <w:pPr>
              <w:spacing w:after="0" w:line="240" w:lineRule="auto"/>
              <w:jc w:val="both"/>
              <w:rPr>
                <w:rFonts w:ascii="Calibri" w:eastAsia="Times New Roman" w:hAnsi="Calibri" w:cs="Arial"/>
                <w:lang w:eastAsia="es-CR"/>
              </w:rPr>
            </w:pPr>
            <w:r>
              <w:rPr>
                <w:rFonts w:ascii="Calibri" w:hAnsi="Calibri"/>
              </w:rPr>
              <w:t>Diseñar/Actualizar Encuestas de usuarios internos  y externos</w:t>
            </w:r>
          </w:p>
        </w:tc>
        <w:tc>
          <w:tcPr>
            <w:tcW w:w="1657" w:type="dxa"/>
            <w:shd w:val="clear" w:color="auto" w:fill="auto"/>
            <w:noWrap/>
            <w:vAlign w:val="center"/>
            <w:hideMark/>
          </w:tcPr>
          <w:p w14:paraId="79658046" w14:textId="5A4458AE" w:rsidR="00187AA4" w:rsidRPr="008622E2" w:rsidRDefault="00AD0607" w:rsidP="00187AA4">
            <w:pPr>
              <w:spacing w:after="0" w:line="240" w:lineRule="auto"/>
              <w:jc w:val="center"/>
              <w:rPr>
                <w:rFonts w:asciiTheme="minorHAnsi" w:eastAsia="Times New Roman" w:hAnsiTheme="minorHAnsi" w:cs="Arial"/>
                <w:lang w:eastAsia="es-CR"/>
              </w:rPr>
            </w:pPr>
            <w:r w:rsidRPr="008622E2">
              <w:rPr>
                <w:rFonts w:asciiTheme="minorHAnsi" w:hAnsiTheme="minorHAnsi"/>
              </w:rPr>
              <w:t>Jefatura Depto. TI</w:t>
            </w:r>
          </w:p>
        </w:tc>
        <w:tc>
          <w:tcPr>
            <w:tcW w:w="1084" w:type="dxa"/>
            <w:vAlign w:val="center"/>
          </w:tcPr>
          <w:p w14:paraId="19E14578" w14:textId="7BFCBBDA" w:rsidR="00187AA4" w:rsidRPr="00187AA4" w:rsidRDefault="00187AA4" w:rsidP="00187AA4">
            <w:pPr>
              <w:spacing w:after="0" w:line="240" w:lineRule="auto"/>
              <w:jc w:val="center"/>
              <w:rPr>
                <w:rFonts w:asciiTheme="minorHAnsi" w:hAnsiTheme="minorHAnsi"/>
              </w:rPr>
            </w:pPr>
            <w:r w:rsidRPr="00187AA4">
              <w:rPr>
                <w:rFonts w:asciiTheme="minorHAnsi" w:hAnsiTheme="minorHAnsi"/>
              </w:rPr>
              <w:t>jul-16</w:t>
            </w:r>
          </w:p>
        </w:tc>
        <w:tc>
          <w:tcPr>
            <w:tcW w:w="1177" w:type="dxa"/>
            <w:shd w:val="clear" w:color="auto" w:fill="auto"/>
            <w:noWrap/>
            <w:vAlign w:val="center"/>
            <w:hideMark/>
          </w:tcPr>
          <w:p w14:paraId="45F6EBB9" w14:textId="35E9745C" w:rsidR="00187AA4" w:rsidRPr="00187AA4" w:rsidRDefault="00187AA4" w:rsidP="00187AA4">
            <w:pPr>
              <w:spacing w:after="0" w:line="240" w:lineRule="auto"/>
              <w:jc w:val="center"/>
              <w:rPr>
                <w:rFonts w:asciiTheme="minorHAnsi" w:eastAsia="Times New Roman" w:hAnsiTheme="minorHAnsi" w:cs="Arial"/>
                <w:color w:val="000000"/>
                <w:lang w:eastAsia="es-CR"/>
              </w:rPr>
            </w:pPr>
            <w:r w:rsidRPr="00187AA4">
              <w:rPr>
                <w:rFonts w:asciiTheme="minorHAnsi" w:hAnsiTheme="minorHAnsi"/>
              </w:rPr>
              <w:t>oct-16</w:t>
            </w:r>
          </w:p>
        </w:tc>
        <w:tc>
          <w:tcPr>
            <w:tcW w:w="1658" w:type="dxa"/>
            <w:shd w:val="clear" w:color="auto" w:fill="auto"/>
            <w:noWrap/>
            <w:vAlign w:val="center"/>
            <w:hideMark/>
          </w:tcPr>
          <w:p w14:paraId="2CBE006F" w14:textId="3FCA9D5E" w:rsidR="00187AA4" w:rsidRPr="00874D14" w:rsidRDefault="00187AA4" w:rsidP="00187AA4">
            <w:pPr>
              <w:spacing w:after="0" w:line="240" w:lineRule="auto"/>
              <w:jc w:val="center"/>
              <w:rPr>
                <w:rFonts w:ascii="Calibri" w:eastAsia="Times New Roman" w:hAnsi="Calibri" w:cs="Arial"/>
                <w:color w:val="000000"/>
                <w:lang w:eastAsia="es-CR"/>
              </w:rPr>
            </w:pPr>
            <w:r>
              <w:rPr>
                <w:rFonts w:ascii="Calibri" w:hAnsi="Calibri"/>
              </w:rPr>
              <w:t>Recurso Interno</w:t>
            </w:r>
          </w:p>
        </w:tc>
      </w:tr>
      <w:tr w:rsidR="00187AA4" w:rsidRPr="00874D14" w14:paraId="7ED58938" w14:textId="77777777" w:rsidTr="00187AA4">
        <w:trPr>
          <w:trHeight w:val="600"/>
          <w:jc w:val="center"/>
        </w:trPr>
        <w:tc>
          <w:tcPr>
            <w:tcW w:w="3252" w:type="dxa"/>
            <w:shd w:val="clear" w:color="auto" w:fill="auto"/>
            <w:vAlign w:val="center"/>
            <w:hideMark/>
          </w:tcPr>
          <w:p w14:paraId="3A6DDF4E" w14:textId="43BB84D7" w:rsidR="00187AA4" w:rsidRPr="00874D14" w:rsidRDefault="00187AA4" w:rsidP="00187AA4">
            <w:pPr>
              <w:spacing w:after="0" w:line="240" w:lineRule="auto"/>
              <w:jc w:val="both"/>
              <w:rPr>
                <w:rFonts w:ascii="Calibri" w:eastAsia="Times New Roman" w:hAnsi="Calibri" w:cs="Arial"/>
                <w:lang w:eastAsia="es-CR"/>
              </w:rPr>
            </w:pPr>
            <w:r>
              <w:rPr>
                <w:rFonts w:ascii="Calibri" w:hAnsi="Calibri"/>
              </w:rPr>
              <w:t>Aplicar encuesta de usuarios internos y externos</w:t>
            </w:r>
          </w:p>
        </w:tc>
        <w:tc>
          <w:tcPr>
            <w:tcW w:w="1657" w:type="dxa"/>
            <w:shd w:val="clear" w:color="auto" w:fill="auto"/>
            <w:noWrap/>
            <w:vAlign w:val="center"/>
            <w:hideMark/>
          </w:tcPr>
          <w:p w14:paraId="241C7CC5" w14:textId="2161EEBD" w:rsidR="00187AA4" w:rsidRPr="008622E2" w:rsidRDefault="00AD0607" w:rsidP="00187AA4">
            <w:pPr>
              <w:spacing w:after="0" w:line="240" w:lineRule="auto"/>
              <w:jc w:val="center"/>
              <w:rPr>
                <w:rFonts w:asciiTheme="minorHAnsi" w:eastAsia="Times New Roman" w:hAnsiTheme="minorHAnsi" w:cs="Arial"/>
                <w:lang w:eastAsia="es-CR"/>
              </w:rPr>
            </w:pPr>
            <w:r w:rsidRPr="008622E2">
              <w:rPr>
                <w:rFonts w:asciiTheme="minorHAnsi" w:hAnsiTheme="minorHAnsi"/>
              </w:rPr>
              <w:t>Jefatura Depto. TI</w:t>
            </w:r>
          </w:p>
        </w:tc>
        <w:tc>
          <w:tcPr>
            <w:tcW w:w="1084" w:type="dxa"/>
            <w:vAlign w:val="center"/>
          </w:tcPr>
          <w:p w14:paraId="2440B333" w14:textId="5821AD69" w:rsidR="00187AA4" w:rsidRPr="00187AA4" w:rsidRDefault="00187AA4" w:rsidP="00187AA4">
            <w:pPr>
              <w:spacing w:after="0" w:line="240" w:lineRule="auto"/>
              <w:jc w:val="center"/>
              <w:rPr>
                <w:rFonts w:asciiTheme="minorHAnsi" w:hAnsiTheme="minorHAnsi"/>
              </w:rPr>
            </w:pPr>
            <w:r w:rsidRPr="00187AA4">
              <w:rPr>
                <w:rFonts w:asciiTheme="minorHAnsi" w:hAnsiTheme="minorHAnsi"/>
              </w:rPr>
              <w:t>nov-16</w:t>
            </w:r>
          </w:p>
        </w:tc>
        <w:tc>
          <w:tcPr>
            <w:tcW w:w="1177" w:type="dxa"/>
            <w:shd w:val="clear" w:color="auto" w:fill="auto"/>
            <w:noWrap/>
            <w:vAlign w:val="center"/>
            <w:hideMark/>
          </w:tcPr>
          <w:p w14:paraId="73EB4557" w14:textId="558EC333" w:rsidR="00187AA4" w:rsidRPr="00187AA4" w:rsidRDefault="00187AA4" w:rsidP="00187AA4">
            <w:pPr>
              <w:spacing w:after="0" w:line="240" w:lineRule="auto"/>
              <w:jc w:val="center"/>
              <w:rPr>
                <w:rFonts w:asciiTheme="minorHAnsi" w:eastAsia="Times New Roman" w:hAnsiTheme="minorHAnsi" w:cs="Arial"/>
                <w:color w:val="000000"/>
                <w:lang w:eastAsia="es-CR"/>
              </w:rPr>
            </w:pPr>
            <w:r w:rsidRPr="00187AA4">
              <w:rPr>
                <w:rFonts w:asciiTheme="minorHAnsi" w:hAnsiTheme="minorHAnsi"/>
              </w:rPr>
              <w:t>nov-16</w:t>
            </w:r>
          </w:p>
        </w:tc>
        <w:tc>
          <w:tcPr>
            <w:tcW w:w="1658" w:type="dxa"/>
            <w:shd w:val="clear" w:color="auto" w:fill="auto"/>
            <w:noWrap/>
            <w:vAlign w:val="center"/>
            <w:hideMark/>
          </w:tcPr>
          <w:p w14:paraId="23D00827" w14:textId="7B94AE64" w:rsidR="00187AA4" w:rsidRPr="00874D14" w:rsidRDefault="00187AA4" w:rsidP="00187AA4">
            <w:pPr>
              <w:spacing w:after="0" w:line="240" w:lineRule="auto"/>
              <w:jc w:val="center"/>
              <w:rPr>
                <w:rFonts w:ascii="Calibri" w:eastAsia="Times New Roman" w:hAnsi="Calibri" w:cs="Arial"/>
                <w:color w:val="000000"/>
                <w:lang w:eastAsia="es-CR"/>
              </w:rPr>
            </w:pPr>
            <w:r>
              <w:rPr>
                <w:rFonts w:ascii="Calibri" w:hAnsi="Calibri"/>
              </w:rPr>
              <w:t>Recurso Interno</w:t>
            </w:r>
          </w:p>
        </w:tc>
      </w:tr>
      <w:tr w:rsidR="00187AA4" w:rsidRPr="00874D14" w14:paraId="02AF1639" w14:textId="77777777" w:rsidTr="00187AA4">
        <w:trPr>
          <w:trHeight w:val="600"/>
          <w:jc w:val="center"/>
        </w:trPr>
        <w:tc>
          <w:tcPr>
            <w:tcW w:w="3252" w:type="dxa"/>
            <w:shd w:val="clear" w:color="auto" w:fill="auto"/>
            <w:vAlign w:val="center"/>
            <w:hideMark/>
          </w:tcPr>
          <w:p w14:paraId="60FE2D5E" w14:textId="38652E7C" w:rsidR="00187AA4" w:rsidRPr="00874D14" w:rsidRDefault="00187AA4" w:rsidP="00187AA4">
            <w:pPr>
              <w:spacing w:after="0" w:line="240" w:lineRule="auto"/>
              <w:jc w:val="both"/>
              <w:rPr>
                <w:rFonts w:ascii="Calibri" w:eastAsia="Times New Roman" w:hAnsi="Calibri" w:cs="Arial"/>
                <w:lang w:eastAsia="es-CR"/>
              </w:rPr>
            </w:pPr>
            <w:r>
              <w:rPr>
                <w:rFonts w:ascii="Calibri" w:hAnsi="Calibri"/>
              </w:rPr>
              <w:t>Analizar áreas de oportunidad internas y externas</w:t>
            </w:r>
          </w:p>
        </w:tc>
        <w:tc>
          <w:tcPr>
            <w:tcW w:w="1657" w:type="dxa"/>
            <w:shd w:val="clear" w:color="auto" w:fill="auto"/>
            <w:vAlign w:val="center"/>
            <w:hideMark/>
          </w:tcPr>
          <w:p w14:paraId="121F4B17" w14:textId="15EB23E3" w:rsidR="00187AA4" w:rsidRPr="008622E2" w:rsidRDefault="00B30FF3" w:rsidP="00187AA4">
            <w:pPr>
              <w:spacing w:after="0" w:line="240" w:lineRule="auto"/>
              <w:jc w:val="center"/>
              <w:rPr>
                <w:rFonts w:asciiTheme="minorHAnsi" w:eastAsia="Times New Roman" w:hAnsiTheme="minorHAnsi" w:cs="Arial"/>
                <w:lang w:eastAsia="es-CR"/>
              </w:rPr>
            </w:pPr>
            <w:r w:rsidRPr="008622E2">
              <w:rPr>
                <w:rFonts w:asciiTheme="minorHAnsi" w:hAnsiTheme="minorHAnsi"/>
              </w:rPr>
              <w:t>Gerencia General</w:t>
            </w:r>
          </w:p>
        </w:tc>
        <w:tc>
          <w:tcPr>
            <w:tcW w:w="1084" w:type="dxa"/>
            <w:vAlign w:val="center"/>
          </w:tcPr>
          <w:p w14:paraId="400CA8AC" w14:textId="60E361F4" w:rsidR="00187AA4" w:rsidRPr="00187AA4" w:rsidRDefault="00187AA4" w:rsidP="00187AA4">
            <w:pPr>
              <w:spacing w:after="0" w:line="240" w:lineRule="auto"/>
              <w:jc w:val="center"/>
              <w:rPr>
                <w:rFonts w:asciiTheme="minorHAnsi" w:hAnsiTheme="minorHAnsi"/>
              </w:rPr>
            </w:pPr>
            <w:r w:rsidRPr="00187AA4">
              <w:rPr>
                <w:rFonts w:asciiTheme="minorHAnsi" w:hAnsiTheme="minorHAnsi"/>
              </w:rPr>
              <w:t>dic-16</w:t>
            </w:r>
          </w:p>
        </w:tc>
        <w:tc>
          <w:tcPr>
            <w:tcW w:w="1177" w:type="dxa"/>
            <w:shd w:val="clear" w:color="auto" w:fill="auto"/>
            <w:vAlign w:val="center"/>
            <w:hideMark/>
          </w:tcPr>
          <w:p w14:paraId="55905FF6" w14:textId="23B07750" w:rsidR="00187AA4" w:rsidRPr="00187AA4" w:rsidRDefault="00187AA4" w:rsidP="00187AA4">
            <w:pPr>
              <w:spacing w:after="0" w:line="240" w:lineRule="auto"/>
              <w:jc w:val="center"/>
              <w:rPr>
                <w:rFonts w:asciiTheme="minorHAnsi" w:eastAsia="Times New Roman" w:hAnsiTheme="minorHAnsi" w:cs="Arial"/>
                <w:lang w:eastAsia="es-CR"/>
              </w:rPr>
            </w:pPr>
            <w:r w:rsidRPr="00187AA4">
              <w:rPr>
                <w:rFonts w:asciiTheme="minorHAnsi" w:hAnsiTheme="minorHAnsi"/>
              </w:rPr>
              <w:t>dic-16</w:t>
            </w:r>
          </w:p>
        </w:tc>
        <w:tc>
          <w:tcPr>
            <w:tcW w:w="1658" w:type="dxa"/>
            <w:shd w:val="clear" w:color="auto" w:fill="auto"/>
            <w:noWrap/>
            <w:vAlign w:val="center"/>
            <w:hideMark/>
          </w:tcPr>
          <w:p w14:paraId="1EBE3976" w14:textId="1C5B9286" w:rsidR="00187AA4" w:rsidRPr="00874D14" w:rsidRDefault="00187AA4" w:rsidP="00187AA4">
            <w:pPr>
              <w:spacing w:after="0" w:line="240" w:lineRule="auto"/>
              <w:jc w:val="center"/>
              <w:rPr>
                <w:rFonts w:ascii="Calibri" w:eastAsia="Times New Roman" w:hAnsi="Calibri" w:cs="Arial"/>
                <w:color w:val="000000"/>
                <w:lang w:eastAsia="es-CR"/>
              </w:rPr>
            </w:pPr>
            <w:r>
              <w:rPr>
                <w:rFonts w:ascii="Calibri" w:hAnsi="Calibri"/>
              </w:rPr>
              <w:t>Recurso Interno</w:t>
            </w:r>
          </w:p>
        </w:tc>
      </w:tr>
      <w:tr w:rsidR="00B30FF3" w:rsidRPr="00874D14" w14:paraId="24DC4250" w14:textId="77777777" w:rsidTr="005D10ED">
        <w:trPr>
          <w:trHeight w:val="600"/>
          <w:jc w:val="center"/>
        </w:trPr>
        <w:tc>
          <w:tcPr>
            <w:tcW w:w="3252" w:type="dxa"/>
            <w:shd w:val="clear" w:color="auto" w:fill="auto"/>
            <w:vAlign w:val="center"/>
            <w:hideMark/>
          </w:tcPr>
          <w:p w14:paraId="11F43E95" w14:textId="6201F2EF" w:rsidR="00B30FF3" w:rsidRPr="00874D14" w:rsidRDefault="00B30FF3" w:rsidP="00187AA4">
            <w:pPr>
              <w:spacing w:after="0" w:line="240" w:lineRule="auto"/>
              <w:jc w:val="both"/>
              <w:rPr>
                <w:rFonts w:ascii="Calibri" w:eastAsia="Times New Roman" w:hAnsi="Calibri" w:cs="Arial"/>
                <w:lang w:eastAsia="es-CR"/>
              </w:rPr>
            </w:pPr>
            <w:r>
              <w:rPr>
                <w:rFonts w:ascii="Calibri" w:hAnsi="Calibri"/>
              </w:rPr>
              <w:t>Definir planes de acción de oportunidades identificadas</w:t>
            </w:r>
          </w:p>
        </w:tc>
        <w:tc>
          <w:tcPr>
            <w:tcW w:w="1657" w:type="dxa"/>
            <w:shd w:val="clear" w:color="auto" w:fill="auto"/>
            <w:hideMark/>
          </w:tcPr>
          <w:p w14:paraId="6211A49C" w14:textId="509763A1" w:rsidR="00B30FF3" w:rsidRPr="008622E2" w:rsidRDefault="00B30FF3" w:rsidP="00187AA4">
            <w:pPr>
              <w:spacing w:after="0" w:line="240" w:lineRule="auto"/>
              <w:jc w:val="center"/>
              <w:rPr>
                <w:rFonts w:asciiTheme="minorHAnsi" w:eastAsia="Times New Roman" w:hAnsiTheme="minorHAnsi" w:cs="Arial"/>
                <w:lang w:eastAsia="es-CR"/>
              </w:rPr>
            </w:pPr>
            <w:r w:rsidRPr="008622E2">
              <w:rPr>
                <w:rFonts w:asciiTheme="minorHAnsi" w:hAnsiTheme="minorHAnsi"/>
              </w:rPr>
              <w:t>Jefatura Depto. TI</w:t>
            </w:r>
          </w:p>
        </w:tc>
        <w:tc>
          <w:tcPr>
            <w:tcW w:w="1084" w:type="dxa"/>
            <w:vAlign w:val="center"/>
          </w:tcPr>
          <w:p w14:paraId="2C525B6A" w14:textId="43DDF880" w:rsidR="00B30FF3" w:rsidRPr="00187AA4" w:rsidRDefault="00B30FF3" w:rsidP="00187AA4">
            <w:pPr>
              <w:spacing w:after="0" w:line="240" w:lineRule="auto"/>
              <w:jc w:val="center"/>
              <w:rPr>
                <w:rFonts w:asciiTheme="minorHAnsi" w:hAnsiTheme="minorHAnsi"/>
              </w:rPr>
            </w:pPr>
            <w:r w:rsidRPr="00187AA4">
              <w:rPr>
                <w:rFonts w:asciiTheme="minorHAnsi" w:hAnsiTheme="minorHAnsi"/>
              </w:rPr>
              <w:t>feb-17</w:t>
            </w:r>
          </w:p>
        </w:tc>
        <w:tc>
          <w:tcPr>
            <w:tcW w:w="1177" w:type="dxa"/>
            <w:shd w:val="clear" w:color="auto" w:fill="auto"/>
            <w:noWrap/>
            <w:vAlign w:val="center"/>
            <w:hideMark/>
          </w:tcPr>
          <w:p w14:paraId="59E4D447" w14:textId="6982ED4F" w:rsidR="00B30FF3" w:rsidRPr="00187AA4" w:rsidRDefault="00B30FF3" w:rsidP="00187AA4">
            <w:pPr>
              <w:spacing w:after="0" w:line="240" w:lineRule="auto"/>
              <w:jc w:val="center"/>
              <w:rPr>
                <w:rFonts w:asciiTheme="minorHAnsi" w:eastAsia="Times New Roman" w:hAnsiTheme="minorHAnsi" w:cs="Arial"/>
                <w:lang w:eastAsia="es-CR"/>
              </w:rPr>
            </w:pPr>
            <w:r w:rsidRPr="00187AA4">
              <w:rPr>
                <w:rFonts w:asciiTheme="minorHAnsi" w:hAnsiTheme="minorHAnsi"/>
              </w:rPr>
              <w:t>feb-17</w:t>
            </w:r>
          </w:p>
        </w:tc>
        <w:tc>
          <w:tcPr>
            <w:tcW w:w="1658" w:type="dxa"/>
            <w:shd w:val="clear" w:color="auto" w:fill="auto"/>
            <w:noWrap/>
            <w:vAlign w:val="center"/>
            <w:hideMark/>
          </w:tcPr>
          <w:p w14:paraId="3AB09F4E" w14:textId="31204D0E" w:rsidR="00B30FF3" w:rsidRPr="00874D14" w:rsidRDefault="00B30FF3" w:rsidP="00187AA4">
            <w:pPr>
              <w:spacing w:after="0" w:line="240" w:lineRule="auto"/>
              <w:jc w:val="center"/>
              <w:rPr>
                <w:rFonts w:ascii="Calibri" w:eastAsia="Times New Roman" w:hAnsi="Calibri" w:cs="Arial"/>
                <w:color w:val="000000"/>
                <w:lang w:eastAsia="es-CR"/>
              </w:rPr>
            </w:pPr>
            <w:r>
              <w:rPr>
                <w:rFonts w:ascii="Calibri" w:hAnsi="Calibri"/>
              </w:rPr>
              <w:t>Recurso Interno</w:t>
            </w:r>
          </w:p>
        </w:tc>
      </w:tr>
      <w:tr w:rsidR="00B30FF3" w:rsidRPr="00874D14" w14:paraId="25A96E1A" w14:textId="77777777" w:rsidTr="005D10ED">
        <w:trPr>
          <w:trHeight w:val="600"/>
          <w:jc w:val="center"/>
        </w:trPr>
        <w:tc>
          <w:tcPr>
            <w:tcW w:w="3252" w:type="dxa"/>
            <w:shd w:val="clear" w:color="auto" w:fill="auto"/>
            <w:vAlign w:val="center"/>
            <w:hideMark/>
          </w:tcPr>
          <w:p w14:paraId="30E8BBC6" w14:textId="03A34D16" w:rsidR="00B30FF3" w:rsidRPr="00874D14" w:rsidRDefault="00B30FF3" w:rsidP="00187AA4">
            <w:pPr>
              <w:spacing w:after="0" w:line="240" w:lineRule="auto"/>
              <w:jc w:val="both"/>
              <w:rPr>
                <w:rFonts w:ascii="Calibri" w:eastAsia="Times New Roman" w:hAnsi="Calibri" w:cs="Arial"/>
                <w:lang w:eastAsia="es-CR"/>
              </w:rPr>
            </w:pPr>
            <w:r>
              <w:rPr>
                <w:rFonts w:ascii="Calibri" w:hAnsi="Calibri"/>
              </w:rPr>
              <w:t>Analizar necesidades para ejecución de Planes de Acción (Recurso Humano, Recurso Tecnológico, Presupuesto)</w:t>
            </w:r>
          </w:p>
        </w:tc>
        <w:tc>
          <w:tcPr>
            <w:tcW w:w="1657" w:type="dxa"/>
            <w:shd w:val="clear" w:color="auto" w:fill="auto"/>
            <w:hideMark/>
          </w:tcPr>
          <w:p w14:paraId="6B78640F" w14:textId="5ABACAA7" w:rsidR="00B30FF3" w:rsidRPr="008622E2" w:rsidRDefault="00B30FF3" w:rsidP="00187AA4">
            <w:pPr>
              <w:spacing w:after="0" w:line="240" w:lineRule="auto"/>
              <w:jc w:val="center"/>
              <w:rPr>
                <w:rFonts w:asciiTheme="minorHAnsi" w:eastAsia="Times New Roman" w:hAnsiTheme="minorHAnsi" w:cs="Arial"/>
                <w:lang w:eastAsia="es-CR"/>
              </w:rPr>
            </w:pPr>
            <w:r w:rsidRPr="008622E2">
              <w:rPr>
                <w:rFonts w:asciiTheme="minorHAnsi" w:hAnsiTheme="minorHAnsi"/>
              </w:rPr>
              <w:t>Jefatura Depto. TI</w:t>
            </w:r>
          </w:p>
        </w:tc>
        <w:tc>
          <w:tcPr>
            <w:tcW w:w="1084" w:type="dxa"/>
            <w:vAlign w:val="center"/>
          </w:tcPr>
          <w:p w14:paraId="34FAC1A5" w14:textId="5ED6D85F" w:rsidR="00B30FF3" w:rsidRPr="00187AA4" w:rsidRDefault="00B30FF3" w:rsidP="00187AA4">
            <w:pPr>
              <w:spacing w:after="0" w:line="240" w:lineRule="auto"/>
              <w:jc w:val="center"/>
              <w:rPr>
                <w:rFonts w:asciiTheme="minorHAnsi" w:hAnsiTheme="minorHAnsi"/>
              </w:rPr>
            </w:pPr>
            <w:r w:rsidRPr="00187AA4">
              <w:rPr>
                <w:rFonts w:asciiTheme="minorHAnsi" w:hAnsiTheme="minorHAnsi"/>
              </w:rPr>
              <w:t>feb-17</w:t>
            </w:r>
          </w:p>
        </w:tc>
        <w:tc>
          <w:tcPr>
            <w:tcW w:w="1177" w:type="dxa"/>
            <w:shd w:val="clear" w:color="auto" w:fill="auto"/>
            <w:noWrap/>
            <w:vAlign w:val="center"/>
            <w:hideMark/>
          </w:tcPr>
          <w:p w14:paraId="04A37815" w14:textId="39AF9294" w:rsidR="00B30FF3" w:rsidRPr="00187AA4" w:rsidRDefault="00B30FF3" w:rsidP="00187AA4">
            <w:pPr>
              <w:spacing w:after="0" w:line="240" w:lineRule="auto"/>
              <w:jc w:val="center"/>
              <w:rPr>
                <w:rFonts w:asciiTheme="minorHAnsi" w:eastAsia="Times New Roman" w:hAnsiTheme="minorHAnsi" w:cs="Arial"/>
                <w:lang w:eastAsia="es-CR"/>
              </w:rPr>
            </w:pPr>
            <w:r w:rsidRPr="00187AA4">
              <w:rPr>
                <w:rFonts w:asciiTheme="minorHAnsi" w:hAnsiTheme="minorHAnsi"/>
              </w:rPr>
              <w:t>feb-17</w:t>
            </w:r>
          </w:p>
        </w:tc>
        <w:tc>
          <w:tcPr>
            <w:tcW w:w="1658" w:type="dxa"/>
            <w:shd w:val="clear" w:color="auto" w:fill="auto"/>
            <w:noWrap/>
            <w:vAlign w:val="center"/>
            <w:hideMark/>
          </w:tcPr>
          <w:p w14:paraId="0E426F03" w14:textId="666C6D0B" w:rsidR="00B30FF3" w:rsidRDefault="00B30FF3" w:rsidP="00187AA4">
            <w:pPr>
              <w:spacing w:after="0"/>
              <w:jc w:val="center"/>
            </w:pPr>
            <w:r>
              <w:rPr>
                <w:rFonts w:ascii="Calibri" w:hAnsi="Calibri"/>
              </w:rPr>
              <w:t>Recurso Interno</w:t>
            </w:r>
          </w:p>
        </w:tc>
      </w:tr>
      <w:tr w:rsidR="00187AA4" w:rsidRPr="00874D14" w14:paraId="7F1A5A87" w14:textId="77777777" w:rsidTr="00187AA4">
        <w:trPr>
          <w:trHeight w:val="600"/>
          <w:jc w:val="center"/>
        </w:trPr>
        <w:tc>
          <w:tcPr>
            <w:tcW w:w="3252" w:type="dxa"/>
            <w:shd w:val="clear" w:color="auto" w:fill="auto"/>
            <w:vAlign w:val="center"/>
          </w:tcPr>
          <w:p w14:paraId="01B5D8DC" w14:textId="68A02E43" w:rsidR="00187AA4" w:rsidRDefault="00187AA4" w:rsidP="00187AA4">
            <w:pPr>
              <w:spacing w:after="0" w:line="240" w:lineRule="auto"/>
              <w:jc w:val="both"/>
              <w:rPr>
                <w:rFonts w:ascii="Calibri" w:hAnsi="Calibri"/>
              </w:rPr>
            </w:pPr>
            <w:r>
              <w:rPr>
                <w:rFonts w:ascii="Calibri" w:hAnsi="Calibri"/>
              </w:rPr>
              <w:t>Gestionar/Aprobar Recursos y Presupuesto para Ejecución de Planes de Acción</w:t>
            </w:r>
          </w:p>
        </w:tc>
        <w:tc>
          <w:tcPr>
            <w:tcW w:w="1657" w:type="dxa"/>
            <w:shd w:val="clear" w:color="auto" w:fill="auto"/>
            <w:vAlign w:val="center"/>
          </w:tcPr>
          <w:p w14:paraId="384D19A8" w14:textId="53A71125" w:rsidR="00187AA4" w:rsidRPr="008622E2" w:rsidRDefault="00B30FF3" w:rsidP="00187AA4">
            <w:pPr>
              <w:spacing w:after="0" w:line="240" w:lineRule="auto"/>
              <w:jc w:val="center"/>
              <w:rPr>
                <w:rFonts w:asciiTheme="minorHAnsi" w:hAnsiTheme="minorHAnsi"/>
              </w:rPr>
            </w:pPr>
            <w:r w:rsidRPr="008622E2">
              <w:rPr>
                <w:rFonts w:asciiTheme="minorHAnsi" w:hAnsiTheme="minorHAnsi"/>
              </w:rPr>
              <w:t>Gerencia General</w:t>
            </w:r>
          </w:p>
        </w:tc>
        <w:tc>
          <w:tcPr>
            <w:tcW w:w="1084" w:type="dxa"/>
            <w:vAlign w:val="center"/>
          </w:tcPr>
          <w:p w14:paraId="44AE3292" w14:textId="1F970385" w:rsidR="00187AA4" w:rsidRPr="00187AA4" w:rsidRDefault="00187AA4" w:rsidP="00187AA4">
            <w:pPr>
              <w:spacing w:after="0" w:line="240" w:lineRule="auto"/>
              <w:jc w:val="center"/>
              <w:rPr>
                <w:rFonts w:asciiTheme="minorHAnsi" w:hAnsiTheme="minorHAnsi"/>
              </w:rPr>
            </w:pPr>
            <w:r w:rsidRPr="00187AA4">
              <w:rPr>
                <w:rFonts w:asciiTheme="minorHAnsi" w:hAnsiTheme="minorHAnsi"/>
              </w:rPr>
              <w:t>mar-17</w:t>
            </w:r>
          </w:p>
        </w:tc>
        <w:tc>
          <w:tcPr>
            <w:tcW w:w="1177" w:type="dxa"/>
            <w:shd w:val="clear" w:color="auto" w:fill="auto"/>
            <w:noWrap/>
            <w:vAlign w:val="center"/>
          </w:tcPr>
          <w:p w14:paraId="00DE228C" w14:textId="59600B21" w:rsidR="00187AA4" w:rsidRPr="00187AA4" w:rsidRDefault="00187AA4" w:rsidP="00187AA4">
            <w:pPr>
              <w:spacing w:after="0" w:line="240" w:lineRule="auto"/>
              <w:jc w:val="center"/>
              <w:rPr>
                <w:rFonts w:asciiTheme="minorHAnsi" w:hAnsiTheme="minorHAnsi"/>
              </w:rPr>
            </w:pPr>
            <w:r w:rsidRPr="00187AA4">
              <w:rPr>
                <w:rFonts w:asciiTheme="minorHAnsi" w:hAnsiTheme="minorHAnsi"/>
              </w:rPr>
              <w:t>mar-17</w:t>
            </w:r>
          </w:p>
        </w:tc>
        <w:tc>
          <w:tcPr>
            <w:tcW w:w="1658" w:type="dxa"/>
            <w:shd w:val="clear" w:color="auto" w:fill="auto"/>
            <w:noWrap/>
            <w:vAlign w:val="center"/>
          </w:tcPr>
          <w:p w14:paraId="64DFF72D" w14:textId="245881C6" w:rsidR="00187AA4" w:rsidRDefault="00187AA4" w:rsidP="00187AA4">
            <w:pPr>
              <w:spacing w:after="0"/>
              <w:jc w:val="center"/>
              <w:rPr>
                <w:rFonts w:ascii="Calibri" w:hAnsi="Calibri"/>
              </w:rPr>
            </w:pPr>
            <w:r>
              <w:rPr>
                <w:rFonts w:ascii="Calibri" w:hAnsi="Calibri"/>
              </w:rPr>
              <w:t>Recurso Interno</w:t>
            </w:r>
          </w:p>
        </w:tc>
      </w:tr>
      <w:tr w:rsidR="00B30FF3" w:rsidRPr="00874D14" w14:paraId="1B26BDB2" w14:textId="77777777" w:rsidTr="005D10ED">
        <w:trPr>
          <w:trHeight w:val="600"/>
          <w:jc w:val="center"/>
        </w:trPr>
        <w:tc>
          <w:tcPr>
            <w:tcW w:w="3252" w:type="dxa"/>
            <w:shd w:val="clear" w:color="auto" w:fill="auto"/>
            <w:vAlign w:val="center"/>
          </w:tcPr>
          <w:p w14:paraId="4904DCEF" w14:textId="72774AF0" w:rsidR="00B30FF3" w:rsidRDefault="00B30FF3" w:rsidP="00187AA4">
            <w:pPr>
              <w:spacing w:after="0" w:line="240" w:lineRule="auto"/>
              <w:jc w:val="both"/>
              <w:rPr>
                <w:rFonts w:ascii="Calibri" w:hAnsi="Calibri"/>
              </w:rPr>
            </w:pPr>
            <w:r>
              <w:rPr>
                <w:rFonts w:ascii="Calibri" w:hAnsi="Calibri"/>
              </w:rPr>
              <w:t>Actualizar Plan Táctico de TI con Planes de Acción definidos</w:t>
            </w:r>
          </w:p>
        </w:tc>
        <w:tc>
          <w:tcPr>
            <w:tcW w:w="1657" w:type="dxa"/>
            <w:shd w:val="clear" w:color="auto" w:fill="auto"/>
          </w:tcPr>
          <w:p w14:paraId="5A9C8B1F" w14:textId="01D723E4" w:rsidR="00B30FF3" w:rsidRPr="008622E2" w:rsidRDefault="00B30FF3" w:rsidP="00187AA4">
            <w:pPr>
              <w:spacing w:after="0" w:line="240" w:lineRule="auto"/>
              <w:jc w:val="center"/>
              <w:rPr>
                <w:rFonts w:asciiTheme="minorHAnsi" w:hAnsiTheme="minorHAnsi"/>
              </w:rPr>
            </w:pPr>
            <w:r w:rsidRPr="008622E2">
              <w:rPr>
                <w:rFonts w:asciiTheme="minorHAnsi" w:hAnsiTheme="minorHAnsi"/>
              </w:rPr>
              <w:t>Jefatura Depto. TI</w:t>
            </w:r>
          </w:p>
        </w:tc>
        <w:tc>
          <w:tcPr>
            <w:tcW w:w="1084" w:type="dxa"/>
            <w:vAlign w:val="center"/>
          </w:tcPr>
          <w:p w14:paraId="7176BBAB" w14:textId="5497C595" w:rsidR="00B30FF3" w:rsidRPr="00187AA4" w:rsidRDefault="00B30FF3" w:rsidP="00187AA4">
            <w:pPr>
              <w:spacing w:after="0" w:line="240" w:lineRule="auto"/>
              <w:jc w:val="center"/>
              <w:rPr>
                <w:rFonts w:asciiTheme="minorHAnsi" w:hAnsiTheme="minorHAnsi"/>
              </w:rPr>
            </w:pPr>
            <w:r w:rsidRPr="00187AA4">
              <w:rPr>
                <w:rFonts w:asciiTheme="minorHAnsi" w:hAnsiTheme="minorHAnsi"/>
              </w:rPr>
              <w:t>abr-17</w:t>
            </w:r>
          </w:p>
        </w:tc>
        <w:tc>
          <w:tcPr>
            <w:tcW w:w="1177" w:type="dxa"/>
            <w:shd w:val="clear" w:color="auto" w:fill="auto"/>
            <w:noWrap/>
            <w:vAlign w:val="center"/>
          </w:tcPr>
          <w:p w14:paraId="42921D59" w14:textId="22AC5CFC" w:rsidR="00B30FF3" w:rsidRPr="00187AA4" w:rsidRDefault="00B30FF3" w:rsidP="00187AA4">
            <w:pPr>
              <w:spacing w:after="0" w:line="240" w:lineRule="auto"/>
              <w:jc w:val="center"/>
              <w:rPr>
                <w:rFonts w:asciiTheme="minorHAnsi" w:hAnsiTheme="minorHAnsi"/>
              </w:rPr>
            </w:pPr>
            <w:r w:rsidRPr="00187AA4">
              <w:rPr>
                <w:rFonts w:asciiTheme="minorHAnsi" w:hAnsiTheme="minorHAnsi"/>
              </w:rPr>
              <w:t>abr-17</w:t>
            </w:r>
          </w:p>
        </w:tc>
        <w:tc>
          <w:tcPr>
            <w:tcW w:w="1658" w:type="dxa"/>
            <w:shd w:val="clear" w:color="auto" w:fill="auto"/>
            <w:noWrap/>
            <w:vAlign w:val="center"/>
          </w:tcPr>
          <w:p w14:paraId="7A7CA72F" w14:textId="633F70F7" w:rsidR="00B30FF3" w:rsidRDefault="00B30FF3" w:rsidP="00187AA4">
            <w:pPr>
              <w:spacing w:after="0"/>
              <w:jc w:val="center"/>
              <w:rPr>
                <w:rFonts w:ascii="Calibri" w:hAnsi="Calibri"/>
              </w:rPr>
            </w:pPr>
            <w:r>
              <w:rPr>
                <w:rFonts w:ascii="Calibri" w:hAnsi="Calibri"/>
              </w:rPr>
              <w:t>Recurso Interno</w:t>
            </w:r>
          </w:p>
        </w:tc>
      </w:tr>
      <w:tr w:rsidR="00B30FF3" w:rsidRPr="00874D14" w14:paraId="54465C01" w14:textId="77777777" w:rsidTr="005D10ED">
        <w:trPr>
          <w:trHeight w:val="600"/>
          <w:jc w:val="center"/>
        </w:trPr>
        <w:tc>
          <w:tcPr>
            <w:tcW w:w="3252" w:type="dxa"/>
            <w:shd w:val="clear" w:color="auto" w:fill="auto"/>
            <w:vAlign w:val="center"/>
          </w:tcPr>
          <w:p w14:paraId="661E6735" w14:textId="13DDAD31" w:rsidR="00B30FF3" w:rsidRDefault="00B30FF3" w:rsidP="00187AA4">
            <w:pPr>
              <w:spacing w:after="0" w:line="240" w:lineRule="auto"/>
              <w:jc w:val="both"/>
              <w:rPr>
                <w:rFonts w:ascii="Calibri" w:hAnsi="Calibri"/>
              </w:rPr>
            </w:pPr>
            <w:r>
              <w:rPr>
                <w:rFonts w:ascii="Calibri" w:hAnsi="Calibri"/>
              </w:rPr>
              <w:lastRenderedPageBreak/>
              <w:t>Evaluar el avance del Plan Táctico de TI</w:t>
            </w:r>
          </w:p>
        </w:tc>
        <w:tc>
          <w:tcPr>
            <w:tcW w:w="1657" w:type="dxa"/>
            <w:shd w:val="clear" w:color="auto" w:fill="auto"/>
          </w:tcPr>
          <w:p w14:paraId="376A5A49" w14:textId="54A95970" w:rsidR="00B30FF3" w:rsidRPr="008622E2" w:rsidRDefault="00B30FF3" w:rsidP="00187AA4">
            <w:pPr>
              <w:spacing w:after="0" w:line="240" w:lineRule="auto"/>
              <w:jc w:val="center"/>
              <w:rPr>
                <w:rFonts w:asciiTheme="minorHAnsi" w:hAnsiTheme="minorHAnsi"/>
              </w:rPr>
            </w:pPr>
            <w:r w:rsidRPr="008622E2">
              <w:rPr>
                <w:rFonts w:asciiTheme="minorHAnsi" w:hAnsiTheme="minorHAnsi"/>
              </w:rPr>
              <w:t>Jefatura Depto. TI</w:t>
            </w:r>
          </w:p>
        </w:tc>
        <w:tc>
          <w:tcPr>
            <w:tcW w:w="1084" w:type="dxa"/>
            <w:vAlign w:val="center"/>
          </w:tcPr>
          <w:p w14:paraId="77E12C9F" w14:textId="4977E38C" w:rsidR="00B30FF3" w:rsidRPr="00187AA4" w:rsidRDefault="00B30FF3" w:rsidP="00187AA4">
            <w:pPr>
              <w:spacing w:after="0" w:line="240" w:lineRule="auto"/>
              <w:jc w:val="center"/>
              <w:rPr>
                <w:rFonts w:asciiTheme="minorHAnsi" w:hAnsiTheme="minorHAnsi"/>
              </w:rPr>
            </w:pPr>
            <w:r w:rsidRPr="00187AA4">
              <w:rPr>
                <w:rFonts w:asciiTheme="minorHAnsi" w:hAnsiTheme="minorHAnsi"/>
              </w:rPr>
              <w:t>ago-17</w:t>
            </w:r>
          </w:p>
        </w:tc>
        <w:tc>
          <w:tcPr>
            <w:tcW w:w="1177" w:type="dxa"/>
            <w:shd w:val="clear" w:color="auto" w:fill="auto"/>
            <w:noWrap/>
            <w:vAlign w:val="center"/>
          </w:tcPr>
          <w:p w14:paraId="061669EE" w14:textId="0AF81FD3" w:rsidR="00B30FF3" w:rsidRPr="00187AA4" w:rsidRDefault="00B30FF3" w:rsidP="00187AA4">
            <w:pPr>
              <w:spacing w:after="0" w:line="240" w:lineRule="auto"/>
              <w:jc w:val="center"/>
              <w:rPr>
                <w:rFonts w:asciiTheme="minorHAnsi" w:hAnsiTheme="minorHAnsi"/>
              </w:rPr>
            </w:pPr>
            <w:r w:rsidRPr="00187AA4">
              <w:rPr>
                <w:rFonts w:asciiTheme="minorHAnsi" w:hAnsiTheme="minorHAnsi"/>
              </w:rPr>
              <w:t>oct-17</w:t>
            </w:r>
          </w:p>
        </w:tc>
        <w:tc>
          <w:tcPr>
            <w:tcW w:w="1658" w:type="dxa"/>
            <w:shd w:val="clear" w:color="auto" w:fill="auto"/>
            <w:noWrap/>
            <w:vAlign w:val="center"/>
          </w:tcPr>
          <w:p w14:paraId="24EA86E9" w14:textId="473D4505" w:rsidR="00B30FF3" w:rsidRDefault="00B30FF3" w:rsidP="00187AA4">
            <w:pPr>
              <w:spacing w:after="0"/>
              <w:jc w:val="center"/>
              <w:rPr>
                <w:rFonts w:ascii="Calibri" w:hAnsi="Calibri"/>
              </w:rPr>
            </w:pPr>
            <w:r>
              <w:rPr>
                <w:rFonts w:ascii="Calibri" w:hAnsi="Calibri"/>
              </w:rPr>
              <w:t>Recurso Interno</w:t>
            </w:r>
          </w:p>
        </w:tc>
      </w:tr>
    </w:tbl>
    <w:p w14:paraId="75CEE59C" w14:textId="19780248" w:rsidR="006C0CD3" w:rsidRPr="008622E2" w:rsidRDefault="006C0CD3">
      <w:pPr>
        <w:spacing w:after="160" w:line="259" w:lineRule="auto"/>
        <w:rPr>
          <w:rFonts w:asciiTheme="minorHAnsi" w:hAnsiTheme="minorHAnsi" w:cstheme="majorHAnsi"/>
          <w:b/>
          <w:smallCaps/>
        </w:rPr>
      </w:pPr>
    </w:p>
    <w:p w14:paraId="08BAD353" w14:textId="2649D9B2" w:rsidR="006C0CD3" w:rsidRPr="00F61895" w:rsidRDefault="006C0CD3" w:rsidP="006C0CD3">
      <w:pPr>
        <w:jc w:val="both"/>
        <w:rPr>
          <w:rFonts w:asciiTheme="minorHAnsi" w:hAnsiTheme="minorHAnsi"/>
          <w:b/>
          <w:lang w:val="es-ES_tradnl"/>
        </w:rPr>
      </w:pPr>
      <w:r w:rsidRPr="00F61895">
        <w:rPr>
          <w:rFonts w:asciiTheme="minorHAnsi" w:hAnsiTheme="minorHAnsi"/>
          <w:b/>
          <w:lang w:val="es-ES_tradnl"/>
        </w:rPr>
        <w:t>CO-0</w:t>
      </w:r>
      <w:r>
        <w:rPr>
          <w:rFonts w:asciiTheme="minorHAnsi" w:hAnsiTheme="minorHAnsi"/>
          <w:b/>
          <w:lang w:val="es-ES_tradnl"/>
        </w:rPr>
        <w:t>3</w:t>
      </w:r>
      <w:r w:rsidRPr="00F61895">
        <w:rPr>
          <w:rFonts w:asciiTheme="minorHAnsi" w:hAnsiTheme="minorHAnsi"/>
          <w:b/>
          <w:lang w:val="es-ES_tradnl"/>
        </w:rPr>
        <w:t xml:space="preserve">. </w:t>
      </w:r>
      <w:r w:rsidRPr="006C0CD3">
        <w:rPr>
          <w:rFonts w:asciiTheme="minorHAnsi" w:hAnsiTheme="minorHAnsi"/>
          <w:b/>
          <w:lang w:val="es-ES_tradnl"/>
        </w:rPr>
        <w:t>Implementar los proyectos de TI satisfactoriamente</w:t>
      </w:r>
    </w:p>
    <w:tbl>
      <w:tblPr>
        <w:tblW w:w="88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256"/>
        <w:gridCol w:w="1510"/>
        <w:gridCol w:w="1202"/>
        <w:gridCol w:w="1202"/>
        <w:gridCol w:w="1658"/>
      </w:tblGrid>
      <w:tr w:rsidR="00187AA4" w:rsidRPr="00187AA4" w14:paraId="1E7375FA" w14:textId="77777777" w:rsidTr="00E72D72">
        <w:trPr>
          <w:trHeight w:val="300"/>
          <w:tblHeader/>
          <w:jc w:val="center"/>
        </w:trPr>
        <w:tc>
          <w:tcPr>
            <w:tcW w:w="3256" w:type="dxa"/>
            <w:shd w:val="clear" w:color="003366" w:fill="002060"/>
            <w:hideMark/>
          </w:tcPr>
          <w:p w14:paraId="0249D3D9" w14:textId="7C73CE95" w:rsidR="00187AA4" w:rsidRPr="00187AA4" w:rsidRDefault="00187AA4" w:rsidP="006C0CD3">
            <w:pPr>
              <w:spacing w:after="0" w:line="240" w:lineRule="auto"/>
              <w:jc w:val="center"/>
              <w:rPr>
                <w:rFonts w:asciiTheme="minorHAnsi" w:eastAsia="Times New Roman" w:hAnsiTheme="minorHAnsi" w:cs="Arial"/>
                <w:b/>
                <w:bCs/>
                <w:color w:val="FFFFFF"/>
                <w:lang w:eastAsia="es-CR"/>
              </w:rPr>
            </w:pPr>
            <w:r w:rsidRPr="00187AA4">
              <w:rPr>
                <w:rFonts w:asciiTheme="minorHAnsi" w:hAnsiTheme="minorHAnsi"/>
              </w:rPr>
              <w:t xml:space="preserve">Definir los Proyectos Estratégicos de TI (Proyectos del Negocio) </w:t>
            </w:r>
          </w:p>
        </w:tc>
        <w:tc>
          <w:tcPr>
            <w:tcW w:w="1510" w:type="dxa"/>
            <w:shd w:val="clear" w:color="003366" w:fill="002060"/>
            <w:vAlign w:val="center"/>
            <w:hideMark/>
          </w:tcPr>
          <w:p w14:paraId="6550E440" w14:textId="77777777" w:rsidR="00187AA4" w:rsidRPr="00187AA4" w:rsidRDefault="00187AA4" w:rsidP="00187AA4">
            <w:pPr>
              <w:spacing w:after="0" w:line="240" w:lineRule="auto"/>
              <w:jc w:val="center"/>
              <w:rPr>
                <w:rFonts w:asciiTheme="minorHAnsi" w:eastAsia="Times New Roman" w:hAnsiTheme="minorHAnsi" w:cs="Arial"/>
                <w:b/>
                <w:bCs/>
                <w:color w:val="FFFFFF"/>
                <w:lang w:eastAsia="es-CR"/>
              </w:rPr>
            </w:pPr>
            <w:r w:rsidRPr="00187AA4">
              <w:rPr>
                <w:rFonts w:asciiTheme="minorHAnsi" w:eastAsia="Times New Roman" w:hAnsiTheme="minorHAnsi" w:cs="Arial"/>
                <w:b/>
                <w:bCs/>
                <w:color w:val="FFFFFF"/>
                <w:lang w:eastAsia="es-CR"/>
              </w:rPr>
              <w:t>Responsable</w:t>
            </w:r>
          </w:p>
        </w:tc>
        <w:tc>
          <w:tcPr>
            <w:tcW w:w="1202" w:type="dxa"/>
            <w:shd w:val="clear" w:color="003366" w:fill="002060"/>
            <w:vAlign w:val="center"/>
          </w:tcPr>
          <w:p w14:paraId="6B735D69" w14:textId="466EF131" w:rsidR="00187AA4" w:rsidRPr="00187AA4" w:rsidRDefault="00187AA4" w:rsidP="00105E4E">
            <w:pPr>
              <w:spacing w:after="0" w:line="240" w:lineRule="auto"/>
              <w:jc w:val="center"/>
              <w:rPr>
                <w:rFonts w:asciiTheme="minorHAnsi" w:eastAsia="Times New Roman" w:hAnsiTheme="minorHAnsi" w:cs="Arial"/>
                <w:b/>
                <w:bCs/>
                <w:color w:val="FFFFFF"/>
                <w:lang w:eastAsia="es-CR"/>
              </w:rPr>
            </w:pPr>
            <w:r w:rsidRPr="00187AA4">
              <w:rPr>
                <w:rFonts w:asciiTheme="minorHAnsi" w:eastAsia="Times New Roman" w:hAnsiTheme="minorHAnsi" w:cs="Arial"/>
                <w:b/>
                <w:bCs/>
                <w:color w:val="FFFFFF"/>
                <w:lang w:eastAsia="es-CR"/>
              </w:rPr>
              <w:t>Fecha de inicio propuest</w:t>
            </w:r>
            <w:r w:rsidR="00105E4E">
              <w:rPr>
                <w:rFonts w:asciiTheme="minorHAnsi" w:eastAsia="Times New Roman" w:hAnsiTheme="minorHAnsi" w:cs="Arial"/>
                <w:b/>
                <w:bCs/>
                <w:color w:val="FFFFFF"/>
                <w:lang w:eastAsia="es-CR"/>
              </w:rPr>
              <w:t>a</w:t>
            </w:r>
          </w:p>
        </w:tc>
        <w:tc>
          <w:tcPr>
            <w:tcW w:w="1202" w:type="dxa"/>
            <w:shd w:val="clear" w:color="003366" w:fill="002060"/>
            <w:vAlign w:val="center"/>
            <w:hideMark/>
          </w:tcPr>
          <w:p w14:paraId="6B5162D6" w14:textId="59D56AE9" w:rsidR="00187AA4" w:rsidRPr="00187AA4" w:rsidRDefault="00187AA4" w:rsidP="00187AA4">
            <w:pPr>
              <w:spacing w:after="0" w:line="240" w:lineRule="auto"/>
              <w:jc w:val="center"/>
              <w:rPr>
                <w:rFonts w:asciiTheme="minorHAnsi" w:eastAsia="Times New Roman" w:hAnsiTheme="minorHAnsi" w:cs="Arial"/>
                <w:b/>
                <w:bCs/>
                <w:color w:val="FFFFFF"/>
                <w:lang w:eastAsia="es-CR"/>
              </w:rPr>
            </w:pPr>
            <w:r w:rsidRPr="00187AA4">
              <w:rPr>
                <w:rFonts w:asciiTheme="minorHAnsi" w:eastAsia="Times New Roman" w:hAnsiTheme="minorHAnsi" w:cs="Arial"/>
                <w:b/>
                <w:bCs/>
                <w:color w:val="FFFFFF"/>
                <w:lang w:eastAsia="es-CR"/>
              </w:rPr>
              <w:t>Fecha de finalización propuesta</w:t>
            </w:r>
          </w:p>
        </w:tc>
        <w:tc>
          <w:tcPr>
            <w:tcW w:w="1658" w:type="dxa"/>
            <w:shd w:val="clear" w:color="003366" w:fill="002060"/>
            <w:vAlign w:val="center"/>
            <w:hideMark/>
          </w:tcPr>
          <w:p w14:paraId="2C4998B1" w14:textId="77777777" w:rsidR="00187AA4" w:rsidRPr="00187AA4" w:rsidRDefault="00187AA4" w:rsidP="006C0CD3">
            <w:pPr>
              <w:spacing w:after="0" w:line="240" w:lineRule="auto"/>
              <w:jc w:val="center"/>
              <w:rPr>
                <w:rFonts w:asciiTheme="minorHAnsi" w:eastAsia="Times New Roman" w:hAnsiTheme="minorHAnsi" w:cs="Arial"/>
                <w:b/>
                <w:bCs/>
                <w:color w:val="FFFFFF"/>
                <w:lang w:eastAsia="es-CR"/>
              </w:rPr>
            </w:pPr>
            <w:r w:rsidRPr="00187AA4">
              <w:rPr>
                <w:rFonts w:asciiTheme="minorHAnsi" w:eastAsia="Times New Roman" w:hAnsiTheme="minorHAnsi" w:cs="Arial"/>
                <w:b/>
                <w:bCs/>
                <w:color w:val="FFFFFF"/>
                <w:lang w:eastAsia="es-CR"/>
              </w:rPr>
              <w:t>Presupuesto Estratégico</w:t>
            </w:r>
          </w:p>
        </w:tc>
      </w:tr>
      <w:tr w:rsidR="00187AA4" w:rsidRPr="00187AA4" w14:paraId="086B1113" w14:textId="77777777" w:rsidTr="00E72D72">
        <w:trPr>
          <w:trHeight w:val="300"/>
          <w:jc w:val="center"/>
        </w:trPr>
        <w:tc>
          <w:tcPr>
            <w:tcW w:w="3256" w:type="dxa"/>
            <w:shd w:val="clear" w:color="auto" w:fill="auto"/>
            <w:hideMark/>
          </w:tcPr>
          <w:p w14:paraId="4E81A9B9" w14:textId="1F46FB29" w:rsidR="00187AA4" w:rsidRPr="00187AA4" w:rsidRDefault="00187AA4" w:rsidP="00187AA4">
            <w:pPr>
              <w:spacing w:after="0" w:line="240" w:lineRule="auto"/>
              <w:jc w:val="both"/>
              <w:rPr>
                <w:rFonts w:asciiTheme="minorHAnsi" w:eastAsia="Times New Roman" w:hAnsiTheme="minorHAnsi" w:cs="Arial"/>
                <w:lang w:eastAsia="es-CR"/>
              </w:rPr>
            </w:pPr>
            <w:r w:rsidRPr="00187AA4">
              <w:rPr>
                <w:rFonts w:asciiTheme="minorHAnsi" w:hAnsiTheme="minorHAnsi"/>
              </w:rPr>
              <w:t xml:space="preserve">Definir los Proyectos Estratégicos de TI (Proyectos del Negocio) </w:t>
            </w:r>
          </w:p>
        </w:tc>
        <w:tc>
          <w:tcPr>
            <w:tcW w:w="1510" w:type="dxa"/>
            <w:shd w:val="clear" w:color="auto" w:fill="auto"/>
            <w:noWrap/>
            <w:vAlign w:val="center"/>
            <w:hideMark/>
          </w:tcPr>
          <w:p w14:paraId="5F58F6FF" w14:textId="6F35D36D" w:rsidR="00187AA4" w:rsidRPr="008622E2" w:rsidRDefault="00B30FF3" w:rsidP="00187AA4">
            <w:pPr>
              <w:spacing w:after="0" w:line="240" w:lineRule="auto"/>
              <w:jc w:val="center"/>
              <w:rPr>
                <w:rFonts w:asciiTheme="minorHAnsi" w:eastAsia="Times New Roman" w:hAnsiTheme="minorHAnsi" w:cs="Arial"/>
                <w:lang w:eastAsia="es-CR"/>
              </w:rPr>
            </w:pPr>
            <w:r w:rsidRPr="008622E2">
              <w:rPr>
                <w:rFonts w:asciiTheme="minorHAnsi" w:hAnsiTheme="minorHAnsi"/>
              </w:rPr>
              <w:t>Gerencia General</w:t>
            </w:r>
          </w:p>
        </w:tc>
        <w:tc>
          <w:tcPr>
            <w:tcW w:w="1202" w:type="dxa"/>
            <w:vAlign w:val="center"/>
          </w:tcPr>
          <w:p w14:paraId="210F02C7" w14:textId="1EB85D77" w:rsidR="00187AA4" w:rsidRPr="00187AA4" w:rsidRDefault="00187AA4" w:rsidP="00187AA4">
            <w:pPr>
              <w:spacing w:after="0" w:line="240" w:lineRule="auto"/>
              <w:jc w:val="center"/>
              <w:rPr>
                <w:rFonts w:asciiTheme="minorHAnsi" w:hAnsiTheme="minorHAnsi"/>
                <w:color w:val="000000"/>
              </w:rPr>
            </w:pPr>
            <w:r w:rsidRPr="00187AA4">
              <w:rPr>
                <w:rFonts w:asciiTheme="minorHAnsi" w:hAnsiTheme="minorHAnsi"/>
              </w:rPr>
              <w:t>ene-16</w:t>
            </w:r>
          </w:p>
        </w:tc>
        <w:tc>
          <w:tcPr>
            <w:tcW w:w="1202" w:type="dxa"/>
            <w:shd w:val="clear" w:color="auto" w:fill="auto"/>
            <w:noWrap/>
            <w:vAlign w:val="center"/>
            <w:hideMark/>
          </w:tcPr>
          <w:p w14:paraId="730877D7" w14:textId="1F7CB487" w:rsidR="00187AA4" w:rsidRPr="00187AA4" w:rsidRDefault="00187AA4" w:rsidP="00187AA4">
            <w:pPr>
              <w:spacing w:after="0" w:line="240" w:lineRule="auto"/>
              <w:jc w:val="center"/>
              <w:rPr>
                <w:rFonts w:asciiTheme="minorHAnsi" w:eastAsia="Times New Roman" w:hAnsiTheme="minorHAnsi" w:cs="Arial"/>
                <w:color w:val="000000"/>
                <w:lang w:eastAsia="es-CR"/>
              </w:rPr>
            </w:pPr>
            <w:r w:rsidRPr="00187AA4">
              <w:rPr>
                <w:rFonts w:asciiTheme="minorHAnsi" w:hAnsiTheme="minorHAnsi"/>
              </w:rPr>
              <w:t>ene-16</w:t>
            </w:r>
          </w:p>
        </w:tc>
        <w:tc>
          <w:tcPr>
            <w:tcW w:w="1658" w:type="dxa"/>
            <w:shd w:val="clear" w:color="auto" w:fill="auto"/>
            <w:noWrap/>
            <w:vAlign w:val="center"/>
            <w:hideMark/>
          </w:tcPr>
          <w:p w14:paraId="26EA5FD4" w14:textId="79D7BEE5" w:rsidR="00187AA4" w:rsidRPr="00187AA4" w:rsidRDefault="00187AA4" w:rsidP="00187AA4">
            <w:pPr>
              <w:spacing w:after="0" w:line="240" w:lineRule="auto"/>
              <w:jc w:val="center"/>
              <w:rPr>
                <w:rFonts w:asciiTheme="minorHAnsi" w:eastAsia="Times New Roman" w:hAnsiTheme="minorHAnsi" w:cs="Arial"/>
                <w:color w:val="000000"/>
                <w:lang w:eastAsia="es-CR"/>
              </w:rPr>
            </w:pPr>
            <w:r w:rsidRPr="00187AA4">
              <w:rPr>
                <w:rFonts w:asciiTheme="minorHAnsi" w:hAnsiTheme="minorHAnsi"/>
              </w:rPr>
              <w:t>Recurso interno</w:t>
            </w:r>
          </w:p>
        </w:tc>
      </w:tr>
      <w:tr w:rsidR="00B30FF3" w:rsidRPr="00187AA4" w14:paraId="19C695C9" w14:textId="77777777" w:rsidTr="005D10ED">
        <w:trPr>
          <w:trHeight w:val="600"/>
          <w:jc w:val="center"/>
        </w:trPr>
        <w:tc>
          <w:tcPr>
            <w:tcW w:w="3256" w:type="dxa"/>
            <w:shd w:val="clear" w:color="auto" w:fill="auto"/>
            <w:vAlign w:val="center"/>
            <w:hideMark/>
          </w:tcPr>
          <w:p w14:paraId="0E7ABD34" w14:textId="32D1C879" w:rsidR="00B30FF3" w:rsidRPr="00187AA4" w:rsidRDefault="00B30FF3" w:rsidP="00187AA4">
            <w:pPr>
              <w:spacing w:after="0" w:line="240" w:lineRule="auto"/>
              <w:jc w:val="both"/>
              <w:rPr>
                <w:rFonts w:asciiTheme="minorHAnsi" w:eastAsia="Times New Roman" w:hAnsiTheme="minorHAnsi" w:cs="Arial"/>
                <w:lang w:eastAsia="es-CR"/>
              </w:rPr>
            </w:pPr>
            <w:r w:rsidRPr="00187AA4">
              <w:rPr>
                <w:rFonts w:asciiTheme="minorHAnsi" w:hAnsiTheme="minorHAnsi"/>
                <w:color w:val="000000"/>
              </w:rPr>
              <w:t>Definir/Identificar los proyectos Técnicos y Operativos de TI</w:t>
            </w:r>
          </w:p>
        </w:tc>
        <w:tc>
          <w:tcPr>
            <w:tcW w:w="1510" w:type="dxa"/>
            <w:shd w:val="clear" w:color="auto" w:fill="auto"/>
            <w:noWrap/>
            <w:hideMark/>
          </w:tcPr>
          <w:p w14:paraId="15B92951" w14:textId="1ACEA3C1" w:rsidR="00B30FF3" w:rsidRPr="008622E2" w:rsidRDefault="00B30FF3" w:rsidP="00187AA4">
            <w:pPr>
              <w:spacing w:after="0" w:line="240" w:lineRule="auto"/>
              <w:jc w:val="center"/>
              <w:rPr>
                <w:rFonts w:asciiTheme="minorHAnsi" w:eastAsia="Times New Roman" w:hAnsiTheme="minorHAnsi" w:cs="Arial"/>
                <w:lang w:eastAsia="es-CR"/>
              </w:rPr>
            </w:pPr>
            <w:r w:rsidRPr="008622E2">
              <w:rPr>
                <w:rFonts w:asciiTheme="minorHAnsi" w:hAnsiTheme="minorHAnsi"/>
              </w:rPr>
              <w:t>Jefatura Depto. TI</w:t>
            </w:r>
          </w:p>
        </w:tc>
        <w:tc>
          <w:tcPr>
            <w:tcW w:w="1202" w:type="dxa"/>
            <w:vAlign w:val="center"/>
          </w:tcPr>
          <w:p w14:paraId="548E2CD8" w14:textId="7046BDD4" w:rsidR="00B30FF3" w:rsidRPr="00187AA4" w:rsidRDefault="00B30FF3" w:rsidP="00187AA4">
            <w:pPr>
              <w:spacing w:after="0" w:line="240" w:lineRule="auto"/>
              <w:jc w:val="center"/>
              <w:rPr>
                <w:rFonts w:asciiTheme="minorHAnsi" w:hAnsiTheme="minorHAnsi"/>
                <w:color w:val="000000"/>
              </w:rPr>
            </w:pPr>
            <w:r w:rsidRPr="00187AA4">
              <w:rPr>
                <w:rFonts w:asciiTheme="minorHAnsi" w:hAnsiTheme="minorHAnsi"/>
              </w:rPr>
              <w:t>feb-16</w:t>
            </w:r>
          </w:p>
        </w:tc>
        <w:tc>
          <w:tcPr>
            <w:tcW w:w="1202" w:type="dxa"/>
            <w:shd w:val="clear" w:color="auto" w:fill="auto"/>
            <w:noWrap/>
            <w:vAlign w:val="center"/>
            <w:hideMark/>
          </w:tcPr>
          <w:p w14:paraId="7B72CF74" w14:textId="03093356" w:rsidR="00B30FF3" w:rsidRPr="00187AA4" w:rsidRDefault="00B30FF3" w:rsidP="00187AA4">
            <w:pPr>
              <w:spacing w:after="0" w:line="240" w:lineRule="auto"/>
              <w:jc w:val="center"/>
              <w:rPr>
                <w:rFonts w:asciiTheme="minorHAnsi" w:eastAsia="Times New Roman" w:hAnsiTheme="minorHAnsi" w:cs="Arial"/>
                <w:color w:val="000000"/>
                <w:lang w:eastAsia="es-CR"/>
              </w:rPr>
            </w:pPr>
            <w:r w:rsidRPr="00187AA4">
              <w:rPr>
                <w:rFonts w:asciiTheme="minorHAnsi" w:hAnsiTheme="minorHAnsi"/>
              </w:rPr>
              <w:t>feb-16</w:t>
            </w:r>
          </w:p>
        </w:tc>
        <w:tc>
          <w:tcPr>
            <w:tcW w:w="1658" w:type="dxa"/>
            <w:shd w:val="clear" w:color="auto" w:fill="auto"/>
            <w:noWrap/>
            <w:vAlign w:val="center"/>
            <w:hideMark/>
          </w:tcPr>
          <w:p w14:paraId="7E8D9CD5" w14:textId="24C6A5D8" w:rsidR="00B30FF3" w:rsidRPr="00187AA4" w:rsidRDefault="00B30FF3" w:rsidP="00187AA4">
            <w:pPr>
              <w:spacing w:after="0" w:line="240" w:lineRule="auto"/>
              <w:jc w:val="center"/>
              <w:rPr>
                <w:rFonts w:asciiTheme="minorHAnsi" w:eastAsia="Times New Roman" w:hAnsiTheme="minorHAnsi" w:cs="Arial"/>
                <w:color w:val="000000"/>
                <w:lang w:eastAsia="es-CR"/>
              </w:rPr>
            </w:pPr>
            <w:r w:rsidRPr="00187AA4">
              <w:rPr>
                <w:rFonts w:asciiTheme="minorHAnsi" w:hAnsiTheme="minorHAnsi"/>
              </w:rPr>
              <w:t>Recurso interno</w:t>
            </w:r>
          </w:p>
        </w:tc>
      </w:tr>
      <w:tr w:rsidR="00B30FF3" w:rsidRPr="00187AA4" w14:paraId="07651B58" w14:textId="77777777" w:rsidTr="005D10ED">
        <w:trPr>
          <w:trHeight w:val="600"/>
          <w:jc w:val="center"/>
        </w:trPr>
        <w:tc>
          <w:tcPr>
            <w:tcW w:w="3256" w:type="dxa"/>
            <w:shd w:val="clear" w:color="auto" w:fill="auto"/>
            <w:vAlign w:val="center"/>
            <w:hideMark/>
          </w:tcPr>
          <w:p w14:paraId="726D03FA" w14:textId="4F7F9CD5" w:rsidR="00B30FF3" w:rsidRPr="00187AA4" w:rsidRDefault="00B30FF3" w:rsidP="00187AA4">
            <w:pPr>
              <w:spacing w:after="0" w:line="240" w:lineRule="auto"/>
              <w:jc w:val="both"/>
              <w:rPr>
                <w:rFonts w:asciiTheme="minorHAnsi" w:eastAsia="Times New Roman" w:hAnsiTheme="minorHAnsi" w:cs="Arial"/>
                <w:lang w:eastAsia="es-CR"/>
              </w:rPr>
            </w:pPr>
            <w:r w:rsidRPr="00187AA4">
              <w:rPr>
                <w:rFonts w:asciiTheme="minorHAnsi" w:hAnsiTheme="minorHAnsi"/>
                <w:color w:val="000000"/>
              </w:rPr>
              <w:t>Definir el Modelo de Clasificación de Proyectos (Regulación, Nuevo Producto, Requerimientos. Usuario, Mejora Desempeño, otros)</w:t>
            </w:r>
          </w:p>
        </w:tc>
        <w:tc>
          <w:tcPr>
            <w:tcW w:w="1510" w:type="dxa"/>
            <w:shd w:val="clear" w:color="auto" w:fill="auto"/>
            <w:hideMark/>
          </w:tcPr>
          <w:p w14:paraId="5B3E845B" w14:textId="6114B222" w:rsidR="00B30FF3" w:rsidRPr="008622E2" w:rsidRDefault="00B30FF3" w:rsidP="00187AA4">
            <w:pPr>
              <w:spacing w:after="0" w:line="240" w:lineRule="auto"/>
              <w:jc w:val="center"/>
              <w:rPr>
                <w:rFonts w:asciiTheme="minorHAnsi" w:eastAsia="Times New Roman" w:hAnsiTheme="minorHAnsi" w:cs="Arial"/>
                <w:lang w:eastAsia="es-CR"/>
              </w:rPr>
            </w:pPr>
            <w:r w:rsidRPr="008622E2">
              <w:rPr>
                <w:rFonts w:asciiTheme="minorHAnsi" w:hAnsiTheme="minorHAnsi"/>
              </w:rPr>
              <w:t>Jefatura Depto. TI</w:t>
            </w:r>
          </w:p>
        </w:tc>
        <w:tc>
          <w:tcPr>
            <w:tcW w:w="1202" w:type="dxa"/>
            <w:vAlign w:val="center"/>
          </w:tcPr>
          <w:p w14:paraId="6093599E" w14:textId="7AA9013B" w:rsidR="00B30FF3" w:rsidRPr="00187AA4" w:rsidRDefault="00B30FF3" w:rsidP="00187AA4">
            <w:pPr>
              <w:spacing w:after="0" w:line="240" w:lineRule="auto"/>
              <w:jc w:val="center"/>
              <w:rPr>
                <w:rFonts w:asciiTheme="minorHAnsi" w:hAnsiTheme="minorHAnsi"/>
                <w:color w:val="000000"/>
              </w:rPr>
            </w:pPr>
            <w:r w:rsidRPr="00187AA4">
              <w:rPr>
                <w:rFonts w:asciiTheme="minorHAnsi" w:hAnsiTheme="minorHAnsi"/>
              </w:rPr>
              <w:t>may-16</w:t>
            </w:r>
          </w:p>
        </w:tc>
        <w:tc>
          <w:tcPr>
            <w:tcW w:w="1202" w:type="dxa"/>
            <w:shd w:val="clear" w:color="auto" w:fill="auto"/>
            <w:vAlign w:val="center"/>
            <w:hideMark/>
          </w:tcPr>
          <w:p w14:paraId="08687EB0" w14:textId="7FE0CBD3" w:rsidR="00B30FF3" w:rsidRPr="00187AA4" w:rsidRDefault="00B30FF3" w:rsidP="00187AA4">
            <w:pPr>
              <w:spacing w:after="0" w:line="240" w:lineRule="auto"/>
              <w:jc w:val="center"/>
              <w:rPr>
                <w:rFonts w:asciiTheme="minorHAnsi" w:eastAsia="Times New Roman" w:hAnsiTheme="minorHAnsi" w:cs="Arial"/>
                <w:lang w:eastAsia="es-CR"/>
              </w:rPr>
            </w:pPr>
            <w:r w:rsidRPr="00187AA4">
              <w:rPr>
                <w:rFonts w:asciiTheme="minorHAnsi" w:hAnsiTheme="minorHAnsi"/>
              </w:rPr>
              <w:t>jul-16</w:t>
            </w:r>
          </w:p>
        </w:tc>
        <w:tc>
          <w:tcPr>
            <w:tcW w:w="1658" w:type="dxa"/>
            <w:shd w:val="clear" w:color="auto" w:fill="auto"/>
            <w:noWrap/>
            <w:vAlign w:val="center"/>
            <w:hideMark/>
          </w:tcPr>
          <w:p w14:paraId="2BD0E16F" w14:textId="2431EE7F" w:rsidR="00B30FF3" w:rsidRPr="00187AA4" w:rsidRDefault="00B30FF3" w:rsidP="00187AA4">
            <w:pPr>
              <w:spacing w:after="0" w:line="240" w:lineRule="auto"/>
              <w:jc w:val="center"/>
              <w:rPr>
                <w:rFonts w:asciiTheme="minorHAnsi" w:eastAsia="Times New Roman" w:hAnsiTheme="minorHAnsi" w:cs="Arial"/>
                <w:color w:val="000000"/>
                <w:lang w:eastAsia="es-CR"/>
              </w:rPr>
            </w:pPr>
            <w:r w:rsidRPr="00187AA4">
              <w:rPr>
                <w:rFonts w:asciiTheme="minorHAnsi" w:hAnsiTheme="minorHAnsi"/>
              </w:rPr>
              <w:t>Recurso interno</w:t>
            </w:r>
          </w:p>
        </w:tc>
      </w:tr>
      <w:tr w:rsidR="00187AA4" w:rsidRPr="00187AA4" w14:paraId="019CB421" w14:textId="77777777" w:rsidTr="00E72D72">
        <w:trPr>
          <w:trHeight w:val="600"/>
          <w:jc w:val="center"/>
        </w:trPr>
        <w:tc>
          <w:tcPr>
            <w:tcW w:w="3256" w:type="dxa"/>
            <w:shd w:val="clear" w:color="auto" w:fill="auto"/>
            <w:vAlign w:val="center"/>
            <w:hideMark/>
          </w:tcPr>
          <w:p w14:paraId="4CD6C567" w14:textId="0867E268" w:rsidR="00187AA4" w:rsidRPr="00187AA4" w:rsidRDefault="00187AA4" w:rsidP="00187AA4">
            <w:pPr>
              <w:spacing w:after="0" w:line="240" w:lineRule="auto"/>
              <w:jc w:val="both"/>
              <w:rPr>
                <w:rFonts w:asciiTheme="minorHAnsi" w:eastAsia="Times New Roman" w:hAnsiTheme="minorHAnsi" w:cs="Arial"/>
                <w:lang w:eastAsia="es-CR"/>
              </w:rPr>
            </w:pPr>
            <w:r w:rsidRPr="00187AA4">
              <w:rPr>
                <w:rFonts w:asciiTheme="minorHAnsi" w:hAnsiTheme="minorHAnsi"/>
                <w:color w:val="000000"/>
              </w:rPr>
              <w:t>Establecer la Prioridad de Implementación de los proyectos (Impacto, Criticidad, otros)</w:t>
            </w:r>
          </w:p>
        </w:tc>
        <w:tc>
          <w:tcPr>
            <w:tcW w:w="1510" w:type="dxa"/>
            <w:shd w:val="clear" w:color="auto" w:fill="auto"/>
            <w:vAlign w:val="center"/>
            <w:hideMark/>
          </w:tcPr>
          <w:p w14:paraId="665FD05D" w14:textId="11F0B79A" w:rsidR="00187AA4" w:rsidRPr="008622E2" w:rsidRDefault="00B30FF3" w:rsidP="00187AA4">
            <w:pPr>
              <w:spacing w:after="0" w:line="240" w:lineRule="auto"/>
              <w:jc w:val="center"/>
              <w:rPr>
                <w:rFonts w:asciiTheme="minorHAnsi" w:eastAsia="Times New Roman" w:hAnsiTheme="minorHAnsi" w:cs="Arial"/>
                <w:lang w:eastAsia="es-CR"/>
              </w:rPr>
            </w:pPr>
            <w:r w:rsidRPr="008622E2">
              <w:rPr>
                <w:rFonts w:asciiTheme="minorHAnsi" w:hAnsiTheme="minorHAnsi"/>
              </w:rPr>
              <w:t>Gerencia General</w:t>
            </w:r>
          </w:p>
        </w:tc>
        <w:tc>
          <w:tcPr>
            <w:tcW w:w="1202" w:type="dxa"/>
            <w:vAlign w:val="center"/>
          </w:tcPr>
          <w:p w14:paraId="692C466A" w14:textId="6CDF04BF" w:rsidR="00187AA4" w:rsidRPr="00187AA4" w:rsidRDefault="00187AA4" w:rsidP="00187AA4">
            <w:pPr>
              <w:spacing w:after="0" w:line="240" w:lineRule="auto"/>
              <w:jc w:val="center"/>
              <w:rPr>
                <w:rFonts w:asciiTheme="minorHAnsi" w:hAnsiTheme="minorHAnsi"/>
                <w:color w:val="000000"/>
              </w:rPr>
            </w:pPr>
            <w:r w:rsidRPr="00187AA4">
              <w:rPr>
                <w:rFonts w:asciiTheme="minorHAnsi" w:hAnsiTheme="minorHAnsi"/>
              </w:rPr>
              <w:t>jul-16</w:t>
            </w:r>
          </w:p>
        </w:tc>
        <w:tc>
          <w:tcPr>
            <w:tcW w:w="1202" w:type="dxa"/>
            <w:shd w:val="clear" w:color="auto" w:fill="auto"/>
            <w:noWrap/>
            <w:vAlign w:val="center"/>
            <w:hideMark/>
          </w:tcPr>
          <w:p w14:paraId="04C978B9" w14:textId="44015891" w:rsidR="00187AA4" w:rsidRPr="00187AA4" w:rsidRDefault="00187AA4" w:rsidP="00187AA4">
            <w:pPr>
              <w:spacing w:after="0" w:line="240" w:lineRule="auto"/>
              <w:jc w:val="center"/>
              <w:rPr>
                <w:rFonts w:asciiTheme="minorHAnsi" w:eastAsia="Times New Roman" w:hAnsiTheme="minorHAnsi" w:cs="Arial"/>
                <w:lang w:eastAsia="es-CR"/>
              </w:rPr>
            </w:pPr>
            <w:r w:rsidRPr="00187AA4">
              <w:rPr>
                <w:rFonts w:asciiTheme="minorHAnsi" w:hAnsiTheme="minorHAnsi"/>
              </w:rPr>
              <w:t>jul-16</w:t>
            </w:r>
          </w:p>
        </w:tc>
        <w:tc>
          <w:tcPr>
            <w:tcW w:w="1658" w:type="dxa"/>
            <w:shd w:val="clear" w:color="auto" w:fill="auto"/>
            <w:noWrap/>
            <w:vAlign w:val="center"/>
            <w:hideMark/>
          </w:tcPr>
          <w:p w14:paraId="40290B20" w14:textId="7FDE1A4A" w:rsidR="00187AA4" w:rsidRPr="00187AA4" w:rsidRDefault="00187AA4" w:rsidP="00187AA4">
            <w:pPr>
              <w:spacing w:after="0" w:line="240" w:lineRule="auto"/>
              <w:jc w:val="center"/>
              <w:rPr>
                <w:rFonts w:asciiTheme="minorHAnsi" w:eastAsia="Times New Roman" w:hAnsiTheme="minorHAnsi" w:cs="Arial"/>
                <w:color w:val="000000"/>
                <w:lang w:eastAsia="es-CR"/>
              </w:rPr>
            </w:pPr>
            <w:r w:rsidRPr="00187AA4">
              <w:rPr>
                <w:rFonts w:asciiTheme="minorHAnsi" w:hAnsiTheme="minorHAnsi"/>
              </w:rPr>
              <w:t>Recurso interno</w:t>
            </w:r>
          </w:p>
        </w:tc>
      </w:tr>
      <w:tr w:rsidR="00B30FF3" w:rsidRPr="00187AA4" w14:paraId="55E1EDC8" w14:textId="77777777" w:rsidTr="005D10ED">
        <w:trPr>
          <w:trHeight w:val="600"/>
          <w:jc w:val="center"/>
        </w:trPr>
        <w:tc>
          <w:tcPr>
            <w:tcW w:w="3256" w:type="dxa"/>
            <w:shd w:val="clear" w:color="auto" w:fill="auto"/>
            <w:vAlign w:val="center"/>
            <w:hideMark/>
          </w:tcPr>
          <w:p w14:paraId="73B6FFDF" w14:textId="494AD41F" w:rsidR="00B30FF3" w:rsidRPr="00187AA4" w:rsidRDefault="00B30FF3" w:rsidP="00187AA4">
            <w:pPr>
              <w:spacing w:after="0" w:line="240" w:lineRule="auto"/>
              <w:jc w:val="both"/>
              <w:rPr>
                <w:rFonts w:asciiTheme="minorHAnsi" w:eastAsia="Times New Roman" w:hAnsiTheme="minorHAnsi" w:cs="Arial"/>
                <w:lang w:eastAsia="es-CR"/>
              </w:rPr>
            </w:pPr>
            <w:r w:rsidRPr="00187AA4">
              <w:rPr>
                <w:rFonts w:asciiTheme="minorHAnsi" w:hAnsiTheme="minorHAnsi"/>
                <w:color w:val="000000"/>
              </w:rPr>
              <w:t>Actualizar Portafolio de los Proyectos (PETI-PTA)</w:t>
            </w:r>
          </w:p>
        </w:tc>
        <w:tc>
          <w:tcPr>
            <w:tcW w:w="1510" w:type="dxa"/>
            <w:shd w:val="clear" w:color="auto" w:fill="auto"/>
            <w:hideMark/>
          </w:tcPr>
          <w:p w14:paraId="4E82FC75" w14:textId="03DF607B" w:rsidR="00B30FF3" w:rsidRPr="008622E2" w:rsidRDefault="00B30FF3" w:rsidP="00187AA4">
            <w:pPr>
              <w:spacing w:after="0" w:line="240" w:lineRule="auto"/>
              <w:jc w:val="center"/>
              <w:rPr>
                <w:rFonts w:asciiTheme="minorHAnsi" w:eastAsia="Times New Roman" w:hAnsiTheme="minorHAnsi" w:cs="Arial"/>
                <w:lang w:eastAsia="es-CR"/>
              </w:rPr>
            </w:pPr>
            <w:r w:rsidRPr="008622E2">
              <w:rPr>
                <w:rFonts w:asciiTheme="minorHAnsi" w:hAnsiTheme="minorHAnsi"/>
              </w:rPr>
              <w:t>Jefatura Depto. TI</w:t>
            </w:r>
          </w:p>
        </w:tc>
        <w:tc>
          <w:tcPr>
            <w:tcW w:w="1202" w:type="dxa"/>
            <w:vAlign w:val="center"/>
          </w:tcPr>
          <w:p w14:paraId="371F9BC7" w14:textId="25778110" w:rsidR="00B30FF3" w:rsidRPr="00187AA4" w:rsidRDefault="00B30FF3" w:rsidP="00187AA4">
            <w:pPr>
              <w:spacing w:after="0" w:line="240" w:lineRule="auto"/>
              <w:jc w:val="center"/>
              <w:rPr>
                <w:rFonts w:asciiTheme="minorHAnsi" w:hAnsiTheme="minorHAnsi"/>
                <w:color w:val="000000"/>
              </w:rPr>
            </w:pPr>
            <w:r w:rsidRPr="00187AA4">
              <w:rPr>
                <w:rFonts w:asciiTheme="minorHAnsi" w:hAnsiTheme="minorHAnsi"/>
              </w:rPr>
              <w:t>ago-16</w:t>
            </w:r>
          </w:p>
        </w:tc>
        <w:tc>
          <w:tcPr>
            <w:tcW w:w="1202" w:type="dxa"/>
            <w:shd w:val="clear" w:color="auto" w:fill="auto"/>
            <w:noWrap/>
            <w:vAlign w:val="center"/>
            <w:hideMark/>
          </w:tcPr>
          <w:p w14:paraId="121BEFD8" w14:textId="1694016D" w:rsidR="00B30FF3" w:rsidRPr="00187AA4" w:rsidRDefault="00B30FF3" w:rsidP="00187AA4">
            <w:pPr>
              <w:spacing w:after="0" w:line="240" w:lineRule="auto"/>
              <w:jc w:val="center"/>
              <w:rPr>
                <w:rFonts w:asciiTheme="minorHAnsi" w:eastAsia="Times New Roman" w:hAnsiTheme="minorHAnsi" w:cs="Arial"/>
                <w:lang w:eastAsia="es-CR"/>
              </w:rPr>
            </w:pPr>
            <w:r w:rsidRPr="00187AA4">
              <w:rPr>
                <w:rFonts w:asciiTheme="minorHAnsi" w:hAnsiTheme="minorHAnsi"/>
              </w:rPr>
              <w:t>set-16</w:t>
            </w:r>
          </w:p>
        </w:tc>
        <w:tc>
          <w:tcPr>
            <w:tcW w:w="1658" w:type="dxa"/>
            <w:shd w:val="clear" w:color="auto" w:fill="auto"/>
            <w:noWrap/>
            <w:vAlign w:val="center"/>
            <w:hideMark/>
          </w:tcPr>
          <w:p w14:paraId="54CCF50E" w14:textId="5BD67DE3" w:rsidR="00B30FF3" w:rsidRPr="00187AA4" w:rsidRDefault="00B30FF3" w:rsidP="00187AA4">
            <w:pPr>
              <w:spacing w:after="0"/>
              <w:jc w:val="center"/>
              <w:rPr>
                <w:rFonts w:asciiTheme="minorHAnsi" w:hAnsiTheme="minorHAnsi"/>
              </w:rPr>
            </w:pPr>
            <w:r w:rsidRPr="00187AA4">
              <w:rPr>
                <w:rFonts w:asciiTheme="minorHAnsi" w:hAnsiTheme="minorHAnsi"/>
              </w:rPr>
              <w:t>Recurso interno</w:t>
            </w:r>
          </w:p>
        </w:tc>
      </w:tr>
      <w:tr w:rsidR="00B30FF3" w:rsidRPr="00187AA4" w14:paraId="16016517" w14:textId="77777777" w:rsidTr="005D10ED">
        <w:trPr>
          <w:trHeight w:val="600"/>
          <w:jc w:val="center"/>
        </w:trPr>
        <w:tc>
          <w:tcPr>
            <w:tcW w:w="3256" w:type="dxa"/>
            <w:shd w:val="clear" w:color="auto" w:fill="auto"/>
            <w:vAlign w:val="center"/>
          </w:tcPr>
          <w:p w14:paraId="576BE760" w14:textId="2B6AAE7D" w:rsidR="00B30FF3" w:rsidRPr="00187AA4" w:rsidRDefault="00B30FF3" w:rsidP="00187AA4">
            <w:pPr>
              <w:spacing w:after="0" w:line="240" w:lineRule="auto"/>
              <w:jc w:val="both"/>
              <w:rPr>
                <w:rFonts w:asciiTheme="minorHAnsi" w:hAnsiTheme="minorHAnsi"/>
              </w:rPr>
            </w:pPr>
            <w:r w:rsidRPr="00187AA4">
              <w:rPr>
                <w:rFonts w:asciiTheme="minorHAnsi" w:hAnsiTheme="minorHAnsi"/>
                <w:color w:val="000000"/>
              </w:rPr>
              <w:t>Definir el tipo de Organización de los Proyectos (Grupos, Patrocinadores, Responsables)</w:t>
            </w:r>
          </w:p>
        </w:tc>
        <w:tc>
          <w:tcPr>
            <w:tcW w:w="1510" w:type="dxa"/>
            <w:shd w:val="clear" w:color="auto" w:fill="auto"/>
          </w:tcPr>
          <w:p w14:paraId="61981FEB" w14:textId="2965C86C" w:rsidR="00B30FF3" w:rsidRPr="008622E2" w:rsidRDefault="00B30FF3" w:rsidP="00187AA4">
            <w:pPr>
              <w:spacing w:after="0" w:line="240" w:lineRule="auto"/>
              <w:jc w:val="center"/>
              <w:rPr>
                <w:rFonts w:asciiTheme="minorHAnsi" w:hAnsiTheme="minorHAnsi"/>
              </w:rPr>
            </w:pPr>
            <w:r w:rsidRPr="008622E2">
              <w:rPr>
                <w:rFonts w:asciiTheme="minorHAnsi" w:hAnsiTheme="minorHAnsi"/>
              </w:rPr>
              <w:t>Jefatura Depto. TI</w:t>
            </w:r>
          </w:p>
        </w:tc>
        <w:tc>
          <w:tcPr>
            <w:tcW w:w="1202" w:type="dxa"/>
            <w:vAlign w:val="center"/>
          </w:tcPr>
          <w:p w14:paraId="12570DA5" w14:textId="00C44583" w:rsidR="00B30FF3" w:rsidRPr="00187AA4" w:rsidRDefault="00B30FF3" w:rsidP="00187AA4">
            <w:pPr>
              <w:spacing w:after="0" w:line="240" w:lineRule="auto"/>
              <w:jc w:val="center"/>
              <w:rPr>
                <w:rFonts w:asciiTheme="minorHAnsi" w:hAnsiTheme="minorHAnsi"/>
                <w:color w:val="000000"/>
              </w:rPr>
            </w:pPr>
            <w:r w:rsidRPr="00187AA4">
              <w:rPr>
                <w:rFonts w:asciiTheme="minorHAnsi" w:hAnsiTheme="minorHAnsi"/>
              </w:rPr>
              <w:t>oct-16</w:t>
            </w:r>
          </w:p>
        </w:tc>
        <w:tc>
          <w:tcPr>
            <w:tcW w:w="1202" w:type="dxa"/>
            <w:shd w:val="clear" w:color="auto" w:fill="auto"/>
            <w:noWrap/>
            <w:vAlign w:val="center"/>
          </w:tcPr>
          <w:p w14:paraId="240D769B" w14:textId="3CEABDB2" w:rsidR="00B30FF3" w:rsidRPr="00187AA4" w:rsidRDefault="00B30FF3" w:rsidP="00187AA4">
            <w:pPr>
              <w:spacing w:after="0" w:line="240" w:lineRule="auto"/>
              <w:jc w:val="center"/>
              <w:rPr>
                <w:rFonts w:asciiTheme="minorHAnsi" w:hAnsiTheme="minorHAnsi"/>
              </w:rPr>
            </w:pPr>
            <w:r w:rsidRPr="00187AA4">
              <w:rPr>
                <w:rFonts w:asciiTheme="minorHAnsi" w:hAnsiTheme="minorHAnsi"/>
              </w:rPr>
              <w:t>oct-16</w:t>
            </w:r>
          </w:p>
        </w:tc>
        <w:tc>
          <w:tcPr>
            <w:tcW w:w="1658" w:type="dxa"/>
            <w:shd w:val="clear" w:color="auto" w:fill="auto"/>
            <w:noWrap/>
            <w:vAlign w:val="center"/>
          </w:tcPr>
          <w:p w14:paraId="338BD1EE" w14:textId="133282A9" w:rsidR="00B30FF3" w:rsidRPr="00187AA4" w:rsidRDefault="00B30FF3" w:rsidP="00187AA4">
            <w:pPr>
              <w:spacing w:after="0"/>
              <w:jc w:val="center"/>
              <w:rPr>
                <w:rFonts w:asciiTheme="minorHAnsi" w:hAnsiTheme="minorHAnsi"/>
              </w:rPr>
            </w:pPr>
            <w:r w:rsidRPr="00187AA4">
              <w:rPr>
                <w:rFonts w:asciiTheme="minorHAnsi" w:hAnsiTheme="minorHAnsi"/>
              </w:rPr>
              <w:t>Recurso interno</w:t>
            </w:r>
          </w:p>
        </w:tc>
      </w:tr>
      <w:tr w:rsidR="00B30FF3" w:rsidRPr="00187AA4" w14:paraId="6C2204E7" w14:textId="77777777" w:rsidTr="005D10ED">
        <w:trPr>
          <w:trHeight w:val="600"/>
          <w:jc w:val="center"/>
        </w:trPr>
        <w:tc>
          <w:tcPr>
            <w:tcW w:w="3256" w:type="dxa"/>
            <w:shd w:val="clear" w:color="auto" w:fill="auto"/>
            <w:vAlign w:val="center"/>
          </w:tcPr>
          <w:p w14:paraId="421FD9ED" w14:textId="13CB44C5" w:rsidR="00B30FF3" w:rsidRPr="00187AA4" w:rsidRDefault="00B30FF3" w:rsidP="00187AA4">
            <w:pPr>
              <w:spacing w:after="0" w:line="240" w:lineRule="auto"/>
              <w:jc w:val="both"/>
              <w:rPr>
                <w:rFonts w:asciiTheme="minorHAnsi" w:hAnsiTheme="minorHAnsi"/>
              </w:rPr>
            </w:pPr>
            <w:r w:rsidRPr="00187AA4">
              <w:rPr>
                <w:rFonts w:asciiTheme="minorHAnsi" w:hAnsiTheme="minorHAnsi"/>
                <w:color w:val="000000"/>
              </w:rPr>
              <w:t>Establecer una Metodología para medir el tiempo, la calidad y el costo de los Proyectos</w:t>
            </w:r>
          </w:p>
        </w:tc>
        <w:tc>
          <w:tcPr>
            <w:tcW w:w="1510" w:type="dxa"/>
            <w:shd w:val="clear" w:color="auto" w:fill="auto"/>
          </w:tcPr>
          <w:p w14:paraId="5AF836D5" w14:textId="1D090B2D" w:rsidR="00B30FF3" w:rsidRPr="008622E2" w:rsidRDefault="00B30FF3" w:rsidP="00187AA4">
            <w:pPr>
              <w:spacing w:after="0" w:line="240" w:lineRule="auto"/>
              <w:jc w:val="center"/>
              <w:rPr>
                <w:rFonts w:asciiTheme="minorHAnsi" w:hAnsiTheme="minorHAnsi"/>
              </w:rPr>
            </w:pPr>
            <w:r w:rsidRPr="008622E2">
              <w:rPr>
                <w:rFonts w:asciiTheme="minorHAnsi" w:hAnsiTheme="minorHAnsi"/>
              </w:rPr>
              <w:t>Jefatura Depto. TI</w:t>
            </w:r>
          </w:p>
        </w:tc>
        <w:tc>
          <w:tcPr>
            <w:tcW w:w="1202" w:type="dxa"/>
            <w:vAlign w:val="center"/>
          </w:tcPr>
          <w:p w14:paraId="66E9451B" w14:textId="7BDC5421" w:rsidR="00B30FF3" w:rsidRPr="00187AA4" w:rsidRDefault="00B30FF3" w:rsidP="00187AA4">
            <w:pPr>
              <w:spacing w:after="0" w:line="240" w:lineRule="auto"/>
              <w:jc w:val="center"/>
              <w:rPr>
                <w:rFonts w:asciiTheme="minorHAnsi" w:hAnsiTheme="minorHAnsi"/>
                <w:color w:val="000000"/>
              </w:rPr>
            </w:pPr>
            <w:r w:rsidRPr="00187AA4">
              <w:rPr>
                <w:rFonts w:asciiTheme="minorHAnsi" w:hAnsiTheme="minorHAnsi"/>
              </w:rPr>
              <w:t>nov-16</w:t>
            </w:r>
          </w:p>
        </w:tc>
        <w:tc>
          <w:tcPr>
            <w:tcW w:w="1202" w:type="dxa"/>
            <w:shd w:val="clear" w:color="auto" w:fill="auto"/>
            <w:noWrap/>
            <w:vAlign w:val="center"/>
          </w:tcPr>
          <w:p w14:paraId="7F5C6C21" w14:textId="2CEF30EF" w:rsidR="00B30FF3" w:rsidRPr="00187AA4" w:rsidRDefault="00B30FF3" w:rsidP="00187AA4">
            <w:pPr>
              <w:spacing w:after="0" w:line="240" w:lineRule="auto"/>
              <w:jc w:val="center"/>
              <w:rPr>
                <w:rFonts w:asciiTheme="minorHAnsi" w:hAnsiTheme="minorHAnsi"/>
              </w:rPr>
            </w:pPr>
            <w:r w:rsidRPr="00187AA4">
              <w:rPr>
                <w:rFonts w:asciiTheme="minorHAnsi" w:hAnsiTheme="minorHAnsi"/>
              </w:rPr>
              <w:t>dic-16</w:t>
            </w:r>
          </w:p>
        </w:tc>
        <w:tc>
          <w:tcPr>
            <w:tcW w:w="1658" w:type="dxa"/>
            <w:shd w:val="clear" w:color="auto" w:fill="auto"/>
            <w:noWrap/>
            <w:vAlign w:val="center"/>
          </w:tcPr>
          <w:p w14:paraId="17AD3DA1" w14:textId="1B210294" w:rsidR="00B30FF3" w:rsidRPr="00187AA4" w:rsidRDefault="00B30FF3" w:rsidP="00187AA4">
            <w:pPr>
              <w:spacing w:after="0"/>
              <w:jc w:val="center"/>
              <w:rPr>
                <w:rFonts w:asciiTheme="minorHAnsi" w:hAnsiTheme="minorHAnsi"/>
              </w:rPr>
            </w:pPr>
            <w:r w:rsidRPr="00187AA4">
              <w:rPr>
                <w:rFonts w:asciiTheme="minorHAnsi" w:hAnsiTheme="minorHAnsi"/>
              </w:rPr>
              <w:t>Recurso interno</w:t>
            </w:r>
          </w:p>
        </w:tc>
      </w:tr>
      <w:tr w:rsidR="00B30FF3" w:rsidRPr="00187AA4" w14:paraId="7DAC6E58" w14:textId="77777777" w:rsidTr="005D10ED">
        <w:trPr>
          <w:trHeight w:val="600"/>
          <w:jc w:val="center"/>
        </w:trPr>
        <w:tc>
          <w:tcPr>
            <w:tcW w:w="3256" w:type="dxa"/>
            <w:shd w:val="clear" w:color="auto" w:fill="auto"/>
            <w:vAlign w:val="center"/>
          </w:tcPr>
          <w:p w14:paraId="7E18A7CB" w14:textId="5C6C9CD0" w:rsidR="00B30FF3" w:rsidRPr="00187AA4" w:rsidRDefault="00B30FF3" w:rsidP="00187AA4">
            <w:pPr>
              <w:spacing w:after="0" w:line="240" w:lineRule="auto"/>
              <w:jc w:val="both"/>
              <w:rPr>
                <w:rFonts w:asciiTheme="minorHAnsi" w:hAnsiTheme="minorHAnsi"/>
              </w:rPr>
            </w:pPr>
            <w:r w:rsidRPr="00187AA4">
              <w:rPr>
                <w:rFonts w:asciiTheme="minorHAnsi" w:hAnsiTheme="minorHAnsi"/>
                <w:color w:val="000000"/>
              </w:rPr>
              <w:t>Establecer Mecanismo de Seguimiento y/o Rendición de Cuentas de los Proyectos</w:t>
            </w:r>
          </w:p>
        </w:tc>
        <w:tc>
          <w:tcPr>
            <w:tcW w:w="1510" w:type="dxa"/>
            <w:shd w:val="clear" w:color="auto" w:fill="auto"/>
          </w:tcPr>
          <w:p w14:paraId="12EA0CB0" w14:textId="071D8812" w:rsidR="00B30FF3" w:rsidRPr="008622E2" w:rsidRDefault="00B30FF3" w:rsidP="00187AA4">
            <w:pPr>
              <w:spacing w:after="0" w:line="240" w:lineRule="auto"/>
              <w:jc w:val="center"/>
              <w:rPr>
                <w:rFonts w:asciiTheme="minorHAnsi" w:hAnsiTheme="minorHAnsi"/>
              </w:rPr>
            </w:pPr>
            <w:r w:rsidRPr="008622E2">
              <w:rPr>
                <w:rFonts w:asciiTheme="minorHAnsi" w:hAnsiTheme="minorHAnsi"/>
              </w:rPr>
              <w:t>Jefatura Depto. TI</w:t>
            </w:r>
          </w:p>
        </w:tc>
        <w:tc>
          <w:tcPr>
            <w:tcW w:w="1202" w:type="dxa"/>
            <w:vAlign w:val="center"/>
          </w:tcPr>
          <w:p w14:paraId="758F6B3F" w14:textId="60AEFB90" w:rsidR="00B30FF3" w:rsidRPr="00187AA4" w:rsidRDefault="00B30FF3" w:rsidP="00187AA4">
            <w:pPr>
              <w:spacing w:after="0" w:line="240" w:lineRule="auto"/>
              <w:jc w:val="center"/>
              <w:rPr>
                <w:rFonts w:asciiTheme="minorHAnsi" w:hAnsiTheme="minorHAnsi"/>
                <w:color w:val="000000"/>
              </w:rPr>
            </w:pPr>
            <w:r w:rsidRPr="00187AA4">
              <w:rPr>
                <w:rFonts w:asciiTheme="minorHAnsi" w:hAnsiTheme="minorHAnsi"/>
              </w:rPr>
              <w:t>ene-17</w:t>
            </w:r>
          </w:p>
        </w:tc>
        <w:tc>
          <w:tcPr>
            <w:tcW w:w="1202" w:type="dxa"/>
            <w:shd w:val="clear" w:color="auto" w:fill="auto"/>
            <w:noWrap/>
            <w:vAlign w:val="center"/>
          </w:tcPr>
          <w:p w14:paraId="37F56BD1" w14:textId="70B7718B" w:rsidR="00B30FF3" w:rsidRPr="00187AA4" w:rsidRDefault="00B30FF3" w:rsidP="00187AA4">
            <w:pPr>
              <w:spacing w:after="0" w:line="240" w:lineRule="auto"/>
              <w:jc w:val="center"/>
              <w:rPr>
                <w:rFonts w:asciiTheme="minorHAnsi" w:hAnsiTheme="minorHAnsi"/>
              </w:rPr>
            </w:pPr>
            <w:r w:rsidRPr="00187AA4">
              <w:rPr>
                <w:rFonts w:asciiTheme="minorHAnsi" w:hAnsiTheme="minorHAnsi"/>
              </w:rPr>
              <w:t>ene-17</w:t>
            </w:r>
          </w:p>
        </w:tc>
        <w:tc>
          <w:tcPr>
            <w:tcW w:w="1658" w:type="dxa"/>
            <w:shd w:val="clear" w:color="auto" w:fill="auto"/>
            <w:noWrap/>
            <w:vAlign w:val="center"/>
          </w:tcPr>
          <w:p w14:paraId="5D360D63" w14:textId="1EF14812" w:rsidR="00B30FF3" w:rsidRPr="00187AA4" w:rsidRDefault="00B30FF3" w:rsidP="00187AA4">
            <w:pPr>
              <w:spacing w:after="0"/>
              <w:jc w:val="center"/>
              <w:rPr>
                <w:rFonts w:asciiTheme="minorHAnsi" w:hAnsiTheme="minorHAnsi"/>
              </w:rPr>
            </w:pPr>
            <w:r w:rsidRPr="00187AA4">
              <w:rPr>
                <w:rFonts w:asciiTheme="minorHAnsi" w:hAnsiTheme="minorHAnsi"/>
              </w:rPr>
              <w:t>Recurso interno</w:t>
            </w:r>
          </w:p>
        </w:tc>
      </w:tr>
    </w:tbl>
    <w:p w14:paraId="1322D14D" w14:textId="3D89C307" w:rsidR="006C0CD3" w:rsidRPr="008622E2" w:rsidRDefault="006C0CD3">
      <w:pPr>
        <w:spacing w:after="160" w:line="259" w:lineRule="auto"/>
        <w:rPr>
          <w:rFonts w:asciiTheme="minorHAnsi" w:hAnsiTheme="minorHAnsi"/>
          <w:b/>
          <w:lang w:val="es-ES_tradnl"/>
        </w:rPr>
      </w:pPr>
    </w:p>
    <w:p w14:paraId="59AABC16" w14:textId="25B77CE3" w:rsidR="006C0CD3" w:rsidRDefault="006C0CD3" w:rsidP="00F169C8">
      <w:pPr>
        <w:pStyle w:val="Prrafodelista"/>
        <w:numPr>
          <w:ilvl w:val="0"/>
          <w:numId w:val="49"/>
        </w:numPr>
        <w:jc w:val="both"/>
        <w:rPr>
          <w:rFonts w:asciiTheme="minorHAnsi" w:hAnsiTheme="minorHAnsi"/>
          <w:b/>
          <w:lang w:val="es-ES_tradnl"/>
        </w:rPr>
      </w:pPr>
      <w:r>
        <w:rPr>
          <w:rFonts w:asciiTheme="minorHAnsi" w:hAnsiTheme="minorHAnsi"/>
          <w:b/>
          <w:lang w:val="es-ES_tradnl"/>
        </w:rPr>
        <w:t xml:space="preserve">Perspectiva de </w:t>
      </w:r>
      <w:r w:rsidR="00581659">
        <w:rPr>
          <w:rFonts w:asciiTheme="minorHAnsi" w:hAnsiTheme="minorHAnsi"/>
          <w:b/>
          <w:lang w:val="es-ES_tradnl"/>
        </w:rPr>
        <w:t>procesos internos</w:t>
      </w:r>
    </w:p>
    <w:p w14:paraId="0C05B0B3" w14:textId="0EA26532" w:rsidR="006C0CD3" w:rsidRPr="00F61895" w:rsidRDefault="006C0CD3" w:rsidP="006C0CD3">
      <w:pPr>
        <w:jc w:val="both"/>
        <w:rPr>
          <w:rFonts w:asciiTheme="minorHAnsi" w:hAnsiTheme="minorHAnsi"/>
          <w:b/>
          <w:lang w:val="es-ES_tradnl"/>
        </w:rPr>
      </w:pPr>
      <w:r>
        <w:rPr>
          <w:rFonts w:asciiTheme="minorHAnsi" w:hAnsiTheme="minorHAnsi"/>
          <w:b/>
          <w:lang w:val="es-ES_tradnl"/>
        </w:rPr>
        <w:t>PI</w:t>
      </w:r>
      <w:r w:rsidRPr="00F61895">
        <w:rPr>
          <w:rFonts w:asciiTheme="minorHAnsi" w:hAnsiTheme="minorHAnsi"/>
          <w:b/>
          <w:lang w:val="es-ES_tradnl"/>
        </w:rPr>
        <w:t>-0</w:t>
      </w:r>
      <w:r>
        <w:rPr>
          <w:rFonts w:asciiTheme="minorHAnsi" w:hAnsiTheme="minorHAnsi"/>
          <w:b/>
          <w:lang w:val="es-ES_tradnl"/>
        </w:rPr>
        <w:t>1</w:t>
      </w:r>
      <w:r w:rsidRPr="00F61895">
        <w:rPr>
          <w:rFonts w:asciiTheme="minorHAnsi" w:hAnsiTheme="minorHAnsi"/>
          <w:b/>
          <w:lang w:val="es-ES_tradnl"/>
        </w:rPr>
        <w:t xml:space="preserve">. </w:t>
      </w:r>
      <w:r w:rsidRPr="006C0CD3">
        <w:rPr>
          <w:rFonts w:asciiTheme="minorHAnsi" w:hAnsiTheme="minorHAnsi"/>
          <w:b/>
          <w:lang w:val="es-ES_tradnl"/>
        </w:rPr>
        <w:t>Tramitar con agilidad los subsidios art. 59</w:t>
      </w:r>
    </w:p>
    <w:tbl>
      <w:tblPr>
        <w:tblW w:w="88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223"/>
        <w:gridCol w:w="1686"/>
        <w:gridCol w:w="1084"/>
        <w:gridCol w:w="1177"/>
        <w:gridCol w:w="1658"/>
      </w:tblGrid>
      <w:tr w:rsidR="00450EF0" w:rsidRPr="00874D14" w14:paraId="2845F4C5" w14:textId="77777777" w:rsidTr="00450EF0">
        <w:trPr>
          <w:trHeight w:val="300"/>
          <w:tblHeader/>
          <w:jc w:val="center"/>
        </w:trPr>
        <w:tc>
          <w:tcPr>
            <w:tcW w:w="3223" w:type="dxa"/>
            <w:shd w:val="clear" w:color="003366" w:fill="002060"/>
            <w:vAlign w:val="center"/>
            <w:hideMark/>
          </w:tcPr>
          <w:p w14:paraId="515871C8" w14:textId="77777777" w:rsidR="00450EF0" w:rsidRPr="00874D14" w:rsidRDefault="00450EF0" w:rsidP="00210CD7">
            <w:pPr>
              <w:spacing w:after="0" w:line="240" w:lineRule="auto"/>
              <w:jc w:val="center"/>
              <w:rPr>
                <w:rFonts w:ascii="Calibri" w:eastAsia="Times New Roman" w:hAnsi="Calibri" w:cs="Arial"/>
                <w:b/>
                <w:bCs/>
                <w:color w:val="FFFFFF"/>
                <w:lang w:eastAsia="es-CR"/>
              </w:rPr>
            </w:pPr>
            <w:r w:rsidRPr="00874D14">
              <w:rPr>
                <w:rFonts w:ascii="Calibri" w:eastAsia="Times New Roman" w:hAnsi="Calibri" w:cs="Arial"/>
                <w:b/>
                <w:bCs/>
                <w:color w:val="FFFFFF"/>
                <w:lang w:eastAsia="es-CR"/>
              </w:rPr>
              <w:t>Nombre de la iniciativa estratégica</w:t>
            </w:r>
          </w:p>
        </w:tc>
        <w:tc>
          <w:tcPr>
            <w:tcW w:w="1686" w:type="dxa"/>
            <w:shd w:val="clear" w:color="003366" w:fill="002060"/>
            <w:vAlign w:val="center"/>
            <w:hideMark/>
          </w:tcPr>
          <w:p w14:paraId="4911ECAF" w14:textId="77777777" w:rsidR="00450EF0" w:rsidRPr="00874D14" w:rsidRDefault="00450EF0" w:rsidP="00210CD7">
            <w:pPr>
              <w:spacing w:after="0" w:line="240" w:lineRule="auto"/>
              <w:jc w:val="center"/>
              <w:rPr>
                <w:rFonts w:ascii="Calibri" w:eastAsia="Times New Roman" w:hAnsi="Calibri" w:cs="Arial"/>
                <w:b/>
                <w:bCs/>
                <w:color w:val="FFFFFF"/>
                <w:lang w:eastAsia="es-CR"/>
              </w:rPr>
            </w:pPr>
            <w:r w:rsidRPr="00874D14">
              <w:rPr>
                <w:rFonts w:ascii="Calibri" w:eastAsia="Times New Roman" w:hAnsi="Calibri" w:cs="Arial"/>
                <w:b/>
                <w:bCs/>
                <w:color w:val="FFFFFF"/>
                <w:lang w:eastAsia="es-CR"/>
              </w:rPr>
              <w:t>Responsable</w:t>
            </w:r>
          </w:p>
        </w:tc>
        <w:tc>
          <w:tcPr>
            <w:tcW w:w="1084" w:type="dxa"/>
            <w:shd w:val="clear" w:color="003366" w:fill="002060"/>
          </w:tcPr>
          <w:p w14:paraId="6ED7652A" w14:textId="3C3BC344" w:rsidR="00450EF0" w:rsidRPr="00874D14" w:rsidRDefault="00450EF0" w:rsidP="00210CD7">
            <w:pPr>
              <w:spacing w:after="0" w:line="240" w:lineRule="auto"/>
              <w:jc w:val="center"/>
              <w:rPr>
                <w:rFonts w:ascii="Calibri" w:eastAsia="Times New Roman" w:hAnsi="Calibri" w:cs="Arial"/>
                <w:b/>
                <w:bCs/>
                <w:color w:val="FFFFFF"/>
                <w:lang w:eastAsia="es-CR"/>
              </w:rPr>
            </w:pPr>
            <w:r w:rsidRPr="00187AA4">
              <w:rPr>
                <w:rFonts w:asciiTheme="minorHAnsi" w:eastAsia="Times New Roman" w:hAnsiTheme="minorHAnsi" w:cs="Arial"/>
                <w:b/>
                <w:bCs/>
                <w:color w:val="FFFFFF"/>
                <w:lang w:eastAsia="es-CR"/>
              </w:rPr>
              <w:t>Fecha de inicio</w:t>
            </w:r>
            <w:r w:rsidR="00105E4E">
              <w:rPr>
                <w:rFonts w:asciiTheme="minorHAnsi" w:eastAsia="Times New Roman" w:hAnsiTheme="minorHAnsi" w:cs="Arial"/>
                <w:b/>
                <w:bCs/>
                <w:color w:val="FFFFFF"/>
                <w:lang w:eastAsia="es-CR"/>
              </w:rPr>
              <w:t xml:space="preserve"> propuesta</w:t>
            </w:r>
          </w:p>
        </w:tc>
        <w:tc>
          <w:tcPr>
            <w:tcW w:w="1177" w:type="dxa"/>
            <w:shd w:val="clear" w:color="003366" w:fill="002060"/>
            <w:vAlign w:val="center"/>
            <w:hideMark/>
          </w:tcPr>
          <w:p w14:paraId="4FB1C60C" w14:textId="0C2126BA" w:rsidR="00450EF0" w:rsidRPr="00874D14" w:rsidRDefault="00450EF0" w:rsidP="00210CD7">
            <w:pPr>
              <w:spacing w:after="0" w:line="240" w:lineRule="auto"/>
              <w:jc w:val="center"/>
              <w:rPr>
                <w:rFonts w:ascii="Calibri" w:eastAsia="Times New Roman" w:hAnsi="Calibri" w:cs="Arial"/>
                <w:b/>
                <w:bCs/>
                <w:color w:val="FFFFFF"/>
                <w:lang w:eastAsia="es-CR"/>
              </w:rPr>
            </w:pPr>
            <w:r w:rsidRPr="00874D14">
              <w:rPr>
                <w:rFonts w:ascii="Calibri" w:eastAsia="Times New Roman" w:hAnsi="Calibri" w:cs="Arial"/>
                <w:b/>
                <w:bCs/>
                <w:color w:val="FFFFFF"/>
                <w:lang w:eastAsia="es-CR"/>
              </w:rPr>
              <w:t>Fecha de finalización propuesta</w:t>
            </w:r>
          </w:p>
        </w:tc>
        <w:tc>
          <w:tcPr>
            <w:tcW w:w="1658" w:type="dxa"/>
            <w:shd w:val="clear" w:color="003366" w:fill="002060"/>
            <w:vAlign w:val="center"/>
            <w:hideMark/>
          </w:tcPr>
          <w:p w14:paraId="72079758" w14:textId="77777777" w:rsidR="00450EF0" w:rsidRPr="00874D14" w:rsidRDefault="00450EF0" w:rsidP="00210CD7">
            <w:pPr>
              <w:spacing w:after="0" w:line="240" w:lineRule="auto"/>
              <w:jc w:val="center"/>
              <w:rPr>
                <w:rFonts w:ascii="Calibri" w:eastAsia="Times New Roman" w:hAnsi="Calibri" w:cs="Arial"/>
                <w:b/>
                <w:bCs/>
                <w:color w:val="FFFFFF"/>
                <w:lang w:eastAsia="es-CR"/>
              </w:rPr>
            </w:pPr>
            <w:r w:rsidRPr="00874D14">
              <w:rPr>
                <w:rFonts w:ascii="Calibri" w:eastAsia="Times New Roman" w:hAnsi="Calibri" w:cs="Arial"/>
                <w:b/>
                <w:bCs/>
                <w:color w:val="FFFFFF"/>
                <w:lang w:eastAsia="es-CR"/>
              </w:rPr>
              <w:t>Presupuesto Estratégico</w:t>
            </w:r>
          </w:p>
        </w:tc>
      </w:tr>
      <w:tr w:rsidR="00450EF0" w:rsidRPr="00874D14" w14:paraId="4AE077B6" w14:textId="77777777" w:rsidTr="00450EF0">
        <w:trPr>
          <w:trHeight w:val="300"/>
          <w:jc w:val="center"/>
        </w:trPr>
        <w:tc>
          <w:tcPr>
            <w:tcW w:w="3223" w:type="dxa"/>
            <w:shd w:val="clear" w:color="auto" w:fill="auto"/>
            <w:vAlign w:val="center"/>
            <w:hideMark/>
          </w:tcPr>
          <w:p w14:paraId="1ECBEF54" w14:textId="575A62B8" w:rsidR="00450EF0" w:rsidRPr="00874D14" w:rsidRDefault="00450EF0" w:rsidP="00450EF0">
            <w:pPr>
              <w:spacing w:after="0" w:line="240" w:lineRule="auto"/>
              <w:jc w:val="both"/>
              <w:rPr>
                <w:rFonts w:ascii="Calibri" w:eastAsia="Times New Roman" w:hAnsi="Calibri" w:cs="Arial"/>
                <w:lang w:eastAsia="es-CR"/>
              </w:rPr>
            </w:pPr>
            <w:r>
              <w:rPr>
                <w:rFonts w:ascii="Calibri" w:hAnsi="Calibri"/>
              </w:rPr>
              <w:lastRenderedPageBreak/>
              <w:t>Hacer un análisis de las etapas de trámite interno de un bono de art.59 en la Dirección FOSUVI</w:t>
            </w:r>
          </w:p>
        </w:tc>
        <w:tc>
          <w:tcPr>
            <w:tcW w:w="1686" w:type="dxa"/>
            <w:shd w:val="clear" w:color="auto" w:fill="auto"/>
            <w:noWrap/>
            <w:vAlign w:val="center"/>
            <w:hideMark/>
          </w:tcPr>
          <w:p w14:paraId="10A9211E" w14:textId="0E53AF74" w:rsidR="00450EF0" w:rsidRPr="008622E2" w:rsidRDefault="00B30FF3" w:rsidP="00EB21D9">
            <w:pPr>
              <w:spacing w:after="0" w:line="240" w:lineRule="auto"/>
              <w:jc w:val="center"/>
              <w:rPr>
                <w:rFonts w:asciiTheme="minorHAnsi" w:eastAsia="Times New Roman" w:hAnsiTheme="minorHAnsi" w:cs="Arial"/>
                <w:lang w:eastAsia="es-CR"/>
              </w:rPr>
            </w:pPr>
            <w:r w:rsidRPr="008622E2">
              <w:rPr>
                <w:rFonts w:asciiTheme="minorHAnsi" w:hAnsiTheme="minorHAnsi"/>
              </w:rPr>
              <w:t>Jefatura</w:t>
            </w:r>
            <w:r w:rsidR="00EB21D9" w:rsidRPr="008622E2">
              <w:rPr>
                <w:rFonts w:asciiTheme="minorHAnsi" w:hAnsiTheme="minorHAnsi"/>
              </w:rPr>
              <w:t>s</w:t>
            </w:r>
            <w:r w:rsidRPr="008622E2">
              <w:rPr>
                <w:rFonts w:asciiTheme="minorHAnsi" w:hAnsiTheme="minorHAnsi"/>
              </w:rPr>
              <w:t xml:space="preserve"> Dirección FOSUVI y Depto. Análisis y Control </w:t>
            </w:r>
          </w:p>
        </w:tc>
        <w:tc>
          <w:tcPr>
            <w:tcW w:w="1084" w:type="dxa"/>
            <w:vAlign w:val="center"/>
          </w:tcPr>
          <w:p w14:paraId="34AA5B5C" w14:textId="69E1A7A6" w:rsidR="00450EF0" w:rsidRPr="00450EF0" w:rsidRDefault="00450EF0" w:rsidP="00450EF0">
            <w:pPr>
              <w:spacing w:after="0" w:line="240" w:lineRule="auto"/>
              <w:jc w:val="center"/>
              <w:rPr>
                <w:rFonts w:asciiTheme="minorHAnsi" w:hAnsiTheme="minorHAnsi"/>
              </w:rPr>
            </w:pPr>
            <w:r w:rsidRPr="00450EF0">
              <w:rPr>
                <w:rFonts w:asciiTheme="minorHAnsi" w:hAnsiTheme="minorHAnsi"/>
              </w:rPr>
              <w:t>mar-16</w:t>
            </w:r>
          </w:p>
        </w:tc>
        <w:tc>
          <w:tcPr>
            <w:tcW w:w="1177" w:type="dxa"/>
            <w:shd w:val="clear" w:color="auto" w:fill="auto"/>
            <w:noWrap/>
            <w:vAlign w:val="center"/>
            <w:hideMark/>
          </w:tcPr>
          <w:p w14:paraId="436826D5" w14:textId="68C2611B" w:rsidR="00450EF0" w:rsidRPr="00450EF0" w:rsidRDefault="00450EF0" w:rsidP="00450EF0">
            <w:pPr>
              <w:spacing w:after="0" w:line="240" w:lineRule="auto"/>
              <w:jc w:val="center"/>
              <w:rPr>
                <w:rFonts w:asciiTheme="minorHAnsi" w:eastAsia="Times New Roman" w:hAnsiTheme="minorHAnsi" w:cs="Arial"/>
                <w:color w:val="000000"/>
                <w:lang w:eastAsia="es-CR"/>
              </w:rPr>
            </w:pPr>
            <w:r w:rsidRPr="00450EF0">
              <w:rPr>
                <w:rFonts w:asciiTheme="minorHAnsi" w:hAnsiTheme="minorHAnsi"/>
              </w:rPr>
              <w:t>abr-16</w:t>
            </w:r>
          </w:p>
        </w:tc>
        <w:tc>
          <w:tcPr>
            <w:tcW w:w="1658" w:type="dxa"/>
            <w:shd w:val="clear" w:color="auto" w:fill="auto"/>
            <w:noWrap/>
            <w:vAlign w:val="center"/>
            <w:hideMark/>
          </w:tcPr>
          <w:p w14:paraId="0DA6964B" w14:textId="6D52E5C2" w:rsidR="00450EF0" w:rsidRPr="00874D14" w:rsidRDefault="00450EF0" w:rsidP="00450EF0">
            <w:pPr>
              <w:spacing w:after="0" w:line="240" w:lineRule="auto"/>
              <w:jc w:val="center"/>
              <w:rPr>
                <w:rFonts w:ascii="Calibri" w:eastAsia="Times New Roman" w:hAnsi="Calibri" w:cs="Arial"/>
                <w:color w:val="000000"/>
                <w:lang w:eastAsia="es-CR"/>
              </w:rPr>
            </w:pPr>
            <w:r>
              <w:rPr>
                <w:rFonts w:ascii="Calibri" w:hAnsi="Calibri"/>
              </w:rPr>
              <w:t>Recurso interno</w:t>
            </w:r>
          </w:p>
        </w:tc>
      </w:tr>
      <w:tr w:rsidR="00B30FF3" w:rsidRPr="00874D14" w14:paraId="2B1FAF0C" w14:textId="77777777" w:rsidTr="005D10ED">
        <w:trPr>
          <w:trHeight w:val="600"/>
          <w:jc w:val="center"/>
        </w:trPr>
        <w:tc>
          <w:tcPr>
            <w:tcW w:w="3223" w:type="dxa"/>
            <w:shd w:val="clear" w:color="auto" w:fill="auto"/>
            <w:vAlign w:val="center"/>
            <w:hideMark/>
          </w:tcPr>
          <w:p w14:paraId="205D715D" w14:textId="0A67B2F8" w:rsidR="00B30FF3" w:rsidRPr="00874D14" w:rsidRDefault="00B30FF3" w:rsidP="00450EF0">
            <w:pPr>
              <w:spacing w:after="0" w:line="240" w:lineRule="auto"/>
              <w:jc w:val="both"/>
              <w:rPr>
                <w:rFonts w:ascii="Calibri" w:eastAsia="Times New Roman" w:hAnsi="Calibri" w:cs="Arial"/>
                <w:lang w:eastAsia="es-CR"/>
              </w:rPr>
            </w:pPr>
            <w:r>
              <w:rPr>
                <w:rFonts w:ascii="Calibri" w:hAnsi="Calibri"/>
              </w:rPr>
              <w:t>Revisar los plazos de Trámite para casos de art.59 en la Dirección FOSUVI</w:t>
            </w:r>
          </w:p>
        </w:tc>
        <w:tc>
          <w:tcPr>
            <w:tcW w:w="1686" w:type="dxa"/>
            <w:shd w:val="clear" w:color="auto" w:fill="auto"/>
            <w:noWrap/>
            <w:hideMark/>
          </w:tcPr>
          <w:p w14:paraId="3BD2B402" w14:textId="031D9DD6" w:rsidR="00B30FF3" w:rsidRPr="008622E2" w:rsidRDefault="00B30FF3" w:rsidP="00EB21D9">
            <w:pPr>
              <w:spacing w:after="0" w:line="240" w:lineRule="auto"/>
              <w:jc w:val="center"/>
              <w:rPr>
                <w:rFonts w:asciiTheme="minorHAnsi" w:eastAsia="Times New Roman" w:hAnsiTheme="minorHAnsi" w:cs="Arial"/>
                <w:lang w:eastAsia="es-CR"/>
              </w:rPr>
            </w:pPr>
            <w:r w:rsidRPr="008622E2">
              <w:rPr>
                <w:rFonts w:asciiTheme="minorHAnsi" w:hAnsiTheme="minorHAnsi"/>
              </w:rPr>
              <w:t>Jefatura</w:t>
            </w:r>
            <w:r w:rsidR="00EB21D9" w:rsidRPr="008622E2">
              <w:rPr>
                <w:rFonts w:asciiTheme="minorHAnsi" w:hAnsiTheme="minorHAnsi"/>
              </w:rPr>
              <w:t>s</w:t>
            </w:r>
            <w:r w:rsidRPr="008622E2">
              <w:rPr>
                <w:rFonts w:asciiTheme="minorHAnsi" w:hAnsiTheme="minorHAnsi"/>
              </w:rPr>
              <w:t xml:space="preserve"> Dirección FOSUVI y Depto. Análisis y Control </w:t>
            </w:r>
          </w:p>
        </w:tc>
        <w:tc>
          <w:tcPr>
            <w:tcW w:w="1084" w:type="dxa"/>
            <w:vAlign w:val="center"/>
          </w:tcPr>
          <w:p w14:paraId="688B0CAE" w14:textId="08568952" w:rsidR="00B30FF3" w:rsidRPr="00450EF0" w:rsidRDefault="00B30FF3" w:rsidP="00450EF0">
            <w:pPr>
              <w:spacing w:after="0" w:line="240" w:lineRule="auto"/>
              <w:jc w:val="center"/>
              <w:rPr>
                <w:rFonts w:asciiTheme="minorHAnsi" w:hAnsiTheme="minorHAnsi"/>
              </w:rPr>
            </w:pPr>
            <w:r w:rsidRPr="00450EF0">
              <w:rPr>
                <w:rFonts w:asciiTheme="minorHAnsi" w:hAnsiTheme="minorHAnsi"/>
              </w:rPr>
              <w:t>mar-16</w:t>
            </w:r>
          </w:p>
        </w:tc>
        <w:tc>
          <w:tcPr>
            <w:tcW w:w="1177" w:type="dxa"/>
            <w:shd w:val="clear" w:color="auto" w:fill="auto"/>
            <w:noWrap/>
            <w:vAlign w:val="center"/>
            <w:hideMark/>
          </w:tcPr>
          <w:p w14:paraId="1D50858C" w14:textId="4D3A2E9C" w:rsidR="00B30FF3" w:rsidRPr="00450EF0" w:rsidRDefault="00B30FF3" w:rsidP="00450EF0">
            <w:pPr>
              <w:spacing w:after="0" w:line="240" w:lineRule="auto"/>
              <w:jc w:val="center"/>
              <w:rPr>
                <w:rFonts w:asciiTheme="minorHAnsi" w:eastAsia="Times New Roman" w:hAnsiTheme="minorHAnsi" w:cs="Arial"/>
                <w:color w:val="000000"/>
                <w:lang w:eastAsia="es-CR"/>
              </w:rPr>
            </w:pPr>
            <w:r w:rsidRPr="00450EF0">
              <w:rPr>
                <w:rFonts w:asciiTheme="minorHAnsi" w:hAnsiTheme="minorHAnsi"/>
              </w:rPr>
              <w:t>abr-16</w:t>
            </w:r>
          </w:p>
        </w:tc>
        <w:tc>
          <w:tcPr>
            <w:tcW w:w="1658" w:type="dxa"/>
            <w:shd w:val="clear" w:color="auto" w:fill="auto"/>
            <w:noWrap/>
            <w:vAlign w:val="center"/>
            <w:hideMark/>
          </w:tcPr>
          <w:p w14:paraId="35201703" w14:textId="0A57325E" w:rsidR="00B30FF3" w:rsidRPr="00874D14" w:rsidRDefault="00B30FF3" w:rsidP="00450EF0">
            <w:pPr>
              <w:spacing w:after="0" w:line="240" w:lineRule="auto"/>
              <w:jc w:val="center"/>
              <w:rPr>
                <w:rFonts w:ascii="Calibri" w:eastAsia="Times New Roman" w:hAnsi="Calibri" w:cs="Arial"/>
                <w:color w:val="000000"/>
                <w:lang w:eastAsia="es-CR"/>
              </w:rPr>
            </w:pPr>
            <w:r>
              <w:rPr>
                <w:rFonts w:ascii="Calibri" w:hAnsi="Calibri"/>
              </w:rPr>
              <w:t>Recurso interno</w:t>
            </w:r>
          </w:p>
        </w:tc>
      </w:tr>
      <w:tr w:rsidR="00B30FF3" w:rsidRPr="00874D14" w14:paraId="78B6E852" w14:textId="77777777" w:rsidTr="005D10ED">
        <w:trPr>
          <w:trHeight w:val="600"/>
          <w:jc w:val="center"/>
        </w:trPr>
        <w:tc>
          <w:tcPr>
            <w:tcW w:w="3223" w:type="dxa"/>
            <w:shd w:val="clear" w:color="auto" w:fill="auto"/>
            <w:vAlign w:val="center"/>
            <w:hideMark/>
          </w:tcPr>
          <w:p w14:paraId="798B3AD8" w14:textId="380DCA35" w:rsidR="00B30FF3" w:rsidRPr="00874D14" w:rsidRDefault="00B30FF3" w:rsidP="00450EF0">
            <w:pPr>
              <w:spacing w:after="0" w:line="240" w:lineRule="auto"/>
              <w:jc w:val="both"/>
              <w:rPr>
                <w:rFonts w:ascii="Calibri" w:eastAsia="Times New Roman" w:hAnsi="Calibri" w:cs="Arial"/>
                <w:lang w:eastAsia="es-CR"/>
              </w:rPr>
            </w:pPr>
            <w:r>
              <w:rPr>
                <w:rFonts w:ascii="Calibri" w:hAnsi="Calibri"/>
              </w:rPr>
              <w:t>Divulgar los plazos establecidos</w:t>
            </w:r>
          </w:p>
        </w:tc>
        <w:tc>
          <w:tcPr>
            <w:tcW w:w="1686" w:type="dxa"/>
            <w:shd w:val="clear" w:color="auto" w:fill="auto"/>
            <w:hideMark/>
          </w:tcPr>
          <w:p w14:paraId="6D5D685A" w14:textId="1124D301" w:rsidR="00B30FF3" w:rsidRPr="008622E2" w:rsidRDefault="00B30FF3" w:rsidP="00EB21D9">
            <w:pPr>
              <w:spacing w:after="0" w:line="240" w:lineRule="auto"/>
              <w:jc w:val="center"/>
              <w:rPr>
                <w:rFonts w:asciiTheme="minorHAnsi" w:eastAsia="Times New Roman" w:hAnsiTheme="minorHAnsi" w:cs="Arial"/>
                <w:lang w:eastAsia="es-CR"/>
              </w:rPr>
            </w:pPr>
            <w:r w:rsidRPr="008622E2">
              <w:rPr>
                <w:rFonts w:asciiTheme="minorHAnsi" w:hAnsiTheme="minorHAnsi"/>
              </w:rPr>
              <w:t>Jefatura</w:t>
            </w:r>
            <w:r w:rsidR="00EB21D9" w:rsidRPr="008622E2">
              <w:rPr>
                <w:rFonts w:asciiTheme="minorHAnsi" w:hAnsiTheme="minorHAnsi"/>
              </w:rPr>
              <w:t>s</w:t>
            </w:r>
            <w:r w:rsidRPr="008622E2">
              <w:rPr>
                <w:rFonts w:asciiTheme="minorHAnsi" w:hAnsiTheme="minorHAnsi"/>
              </w:rPr>
              <w:t xml:space="preserve"> Dirección FOSUVI y Depto. Análisis y Control </w:t>
            </w:r>
          </w:p>
        </w:tc>
        <w:tc>
          <w:tcPr>
            <w:tcW w:w="1084" w:type="dxa"/>
            <w:vAlign w:val="center"/>
          </w:tcPr>
          <w:p w14:paraId="71076247" w14:textId="228A0F14" w:rsidR="00B30FF3" w:rsidRPr="00450EF0" w:rsidRDefault="00B30FF3" w:rsidP="00450EF0">
            <w:pPr>
              <w:spacing w:after="0" w:line="240" w:lineRule="auto"/>
              <w:jc w:val="center"/>
              <w:rPr>
                <w:rFonts w:asciiTheme="minorHAnsi" w:hAnsiTheme="minorHAnsi"/>
              </w:rPr>
            </w:pPr>
            <w:r w:rsidRPr="00450EF0">
              <w:rPr>
                <w:rFonts w:asciiTheme="minorHAnsi" w:hAnsiTheme="minorHAnsi"/>
              </w:rPr>
              <w:t>may-16</w:t>
            </w:r>
          </w:p>
        </w:tc>
        <w:tc>
          <w:tcPr>
            <w:tcW w:w="1177" w:type="dxa"/>
            <w:shd w:val="clear" w:color="auto" w:fill="auto"/>
            <w:vAlign w:val="center"/>
            <w:hideMark/>
          </w:tcPr>
          <w:p w14:paraId="33793683" w14:textId="02F2427B" w:rsidR="00B30FF3" w:rsidRPr="00450EF0" w:rsidRDefault="00B30FF3" w:rsidP="00450EF0">
            <w:pPr>
              <w:spacing w:after="0" w:line="240" w:lineRule="auto"/>
              <w:jc w:val="center"/>
              <w:rPr>
                <w:rFonts w:asciiTheme="minorHAnsi" w:eastAsia="Times New Roman" w:hAnsiTheme="minorHAnsi" w:cs="Arial"/>
                <w:lang w:eastAsia="es-CR"/>
              </w:rPr>
            </w:pPr>
            <w:r w:rsidRPr="00450EF0">
              <w:rPr>
                <w:rFonts w:asciiTheme="minorHAnsi" w:hAnsiTheme="minorHAnsi"/>
              </w:rPr>
              <w:t>may-16</w:t>
            </w:r>
          </w:p>
        </w:tc>
        <w:tc>
          <w:tcPr>
            <w:tcW w:w="1658" w:type="dxa"/>
            <w:shd w:val="clear" w:color="auto" w:fill="auto"/>
            <w:noWrap/>
            <w:vAlign w:val="center"/>
            <w:hideMark/>
          </w:tcPr>
          <w:p w14:paraId="4C2D1622" w14:textId="06DBFA2E" w:rsidR="00B30FF3" w:rsidRPr="00874D14" w:rsidRDefault="00B30FF3" w:rsidP="00450EF0">
            <w:pPr>
              <w:spacing w:after="0" w:line="240" w:lineRule="auto"/>
              <w:jc w:val="center"/>
              <w:rPr>
                <w:rFonts w:ascii="Calibri" w:eastAsia="Times New Roman" w:hAnsi="Calibri" w:cs="Arial"/>
                <w:color w:val="000000"/>
                <w:lang w:eastAsia="es-CR"/>
              </w:rPr>
            </w:pPr>
            <w:r>
              <w:rPr>
                <w:rFonts w:ascii="Calibri" w:hAnsi="Calibri"/>
              </w:rPr>
              <w:t>Recurso interno</w:t>
            </w:r>
          </w:p>
        </w:tc>
      </w:tr>
      <w:tr w:rsidR="00B30FF3" w:rsidRPr="00874D14" w14:paraId="7AC52D64" w14:textId="77777777" w:rsidTr="005D10ED">
        <w:trPr>
          <w:trHeight w:val="600"/>
          <w:jc w:val="center"/>
        </w:trPr>
        <w:tc>
          <w:tcPr>
            <w:tcW w:w="3223" w:type="dxa"/>
            <w:shd w:val="clear" w:color="auto" w:fill="auto"/>
            <w:vAlign w:val="center"/>
            <w:hideMark/>
          </w:tcPr>
          <w:p w14:paraId="1BFB870E" w14:textId="2A702096" w:rsidR="00B30FF3" w:rsidRPr="00874D14" w:rsidRDefault="00B30FF3" w:rsidP="00450EF0">
            <w:pPr>
              <w:spacing w:after="0" w:line="240" w:lineRule="auto"/>
              <w:jc w:val="both"/>
              <w:rPr>
                <w:rFonts w:ascii="Calibri" w:eastAsia="Times New Roman" w:hAnsi="Calibri" w:cs="Arial"/>
                <w:lang w:eastAsia="es-CR"/>
              </w:rPr>
            </w:pPr>
            <w:r>
              <w:rPr>
                <w:rFonts w:ascii="Calibri" w:hAnsi="Calibri"/>
              </w:rPr>
              <w:t>Hacer un plan para capacitar a las Entidades Autorizadas</w:t>
            </w:r>
          </w:p>
        </w:tc>
        <w:tc>
          <w:tcPr>
            <w:tcW w:w="1686" w:type="dxa"/>
            <w:shd w:val="clear" w:color="auto" w:fill="auto"/>
            <w:hideMark/>
          </w:tcPr>
          <w:p w14:paraId="1B78E1E8" w14:textId="6BFA900A" w:rsidR="00B30FF3" w:rsidRPr="008622E2" w:rsidRDefault="00B30FF3" w:rsidP="00EB21D9">
            <w:pPr>
              <w:spacing w:after="0" w:line="240" w:lineRule="auto"/>
              <w:jc w:val="center"/>
              <w:rPr>
                <w:rFonts w:asciiTheme="minorHAnsi" w:eastAsia="Times New Roman" w:hAnsiTheme="minorHAnsi" w:cs="Arial"/>
                <w:lang w:eastAsia="es-CR"/>
              </w:rPr>
            </w:pPr>
            <w:r w:rsidRPr="008622E2">
              <w:rPr>
                <w:rFonts w:asciiTheme="minorHAnsi" w:hAnsiTheme="minorHAnsi"/>
              </w:rPr>
              <w:t>Jefatura</w:t>
            </w:r>
            <w:r w:rsidR="00EB21D9" w:rsidRPr="008622E2">
              <w:rPr>
                <w:rFonts w:asciiTheme="minorHAnsi" w:hAnsiTheme="minorHAnsi"/>
              </w:rPr>
              <w:t>s</w:t>
            </w:r>
            <w:r w:rsidRPr="008622E2">
              <w:rPr>
                <w:rFonts w:asciiTheme="minorHAnsi" w:hAnsiTheme="minorHAnsi"/>
              </w:rPr>
              <w:t xml:space="preserve"> Dirección FOSUVI y Depto. Análisis y Control </w:t>
            </w:r>
          </w:p>
        </w:tc>
        <w:tc>
          <w:tcPr>
            <w:tcW w:w="1084" w:type="dxa"/>
            <w:vAlign w:val="center"/>
          </w:tcPr>
          <w:p w14:paraId="45970C02" w14:textId="2B27B4C6" w:rsidR="00B30FF3" w:rsidRPr="00450EF0" w:rsidRDefault="00B30FF3" w:rsidP="00450EF0">
            <w:pPr>
              <w:spacing w:after="0" w:line="240" w:lineRule="auto"/>
              <w:jc w:val="center"/>
              <w:rPr>
                <w:rFonts w:asciiTheme="minorHAnsi" w:hAnsiTheme="minorHAnsi"/>
              </w:rPr>
            </w:pPr>
            <w:r w:rsidRPr="00450EF0">
              <w:rPr>
                <w:rFonts w:asciiTheme="minorHAnsi" w:hAnsiTheme="minorHAnsi"/>
              </w:rPr>
              <w:t>dic-16</w:t>
            </w:r>
          </w:p>
        </w:tc>
        <w:tc>
          <w:tcPr>
            <w:tcW w:w="1177" w:type="dxa"/>
            <w:shd w:val="clear" w:color="auto" w:fill="auto"/>
            <w:noWrap/>
            <w:vAlign w:val="center"/>
            <w:hideMark/>
          </w:tcPr>
          <w:p w14:paraId="077F2F24" w14:textId="45825239" w:rsidR="00B30FF3" w:rsidRPr="00450EF0" w:rsidRDefault="00B30FF3" w:rsidP="00450EF0">
            <w:pPr>
              <w:spacing w:after="0" w:line="240" w:lineRule="auto"/>
              <w:jc w:val="center"/>
              <w:rPr>
                <w:rFonts w:asciiTheme="minorHAnsi" w:eastAsia="Times New Roman" w:hAnsiTheme="minorHAnsi" w:cs="Arial"/>
                <w:lang w:eastAsia="es-CR"/>
              </w:rPr>
            </w:pPr>
            <w:r w:rsidRPr="00450EF0">
              <w:rPr>
                <w:rFonts w:asciiTheme="minorHAnsi" w:hAnsiTheme="minorHAnsi"/>
              </w:rPr>
              <w:t>dic-19</w:t>
            </w:r>
          </w:p>
        </w:tc>
        <w:tc>
          <w:tcPr>
            <w:tcW w:w="1658" w:type="dxa"/>
            <w:shd w:val="clear" w:color="auto" w:fill="auto"/>
            <w:noWrap/>
            <w:vAlign w:val="center"/>
            <w:hideMark/>
          </w:tcPr>
          <w:p w14:paraId="354031D9" w14:textId="7EF23785" w:rsidR="00B30FF3" w:rsidRPr="00874D14" w:rsidRDefault="00B30FF3" w:rsidP="00450EF0">
            <w:pPr>
              <w:spacing w:after="0" w:line="240" w:lineRule="auto"/>
              <w:jc w:val="center"/>
              <w:rPr>
                <w:rFonts w:ascii="Calibri" w:eastAsia="Times New Roman" w:hAnsi="Calibri" w:cs="Arial"/>
                <w:color w:val="000000"/>
                <w:lang w:eastAsia="es-CR"/>
              </w:rPr>
            </w:pPr>
            <w:r>
              <w:rPr>
                <w:rFonts w:ascii="Calibri" w:hAnsi="Calibri"/>
              </w:rPr>
              <w:t>Recurso interno</w:t>
            </w:r>
          </w:p>
        </w:tc>
      </w:tr>
      <w:tr w:rsidR="00B30FF3" w:rsidRPr="00874D14" w14:paraId="1FA2702F" w14:textId="77777777" w:rsidTr="005D10ED">
        <w:trPr>
          <w:trHeight w:val="600"/>
          <w:jc w:val="center"/>
        </w:trPr>
        <w:tc>
          <w:tcPr>
            <w:tcW w:w="3223" w:type="dxa"/>
            <w:shd w:val="clear" w:color="auto" w:fill="auto"/>
            <w:vAlign w:val="center"/>
            <w:hideMark/>
          </w:tcPr>
          <w:p w14:paraId="796B542E" w14:textId="4C448E93" w:rsidR="00B30FF3" w:rsidRPr="00874D14" w:rsidRDefault="00B30FF3" w:rsidP="00450EF0">
            <w:pPr>
              <w:spacing w:after="0" w:line="240" w:lineRule="auto"/>
              <w:jc w:val="both"/>
              <w:rPr>
                <w:rFonts w:ascii="Calibri" w:eastAsia="Times New Roman" w:hAnsi="Calibri" w:cs="Arial"/>
                <w:lang w:eastAsia="es-CR"/>
              </w:rPr>
            </w:pPr>
            <w:r>
              <w:rPr>
                <w:rFonts w:ascii="Calibri" w:hAnsi="Calibri"/>
              </w:rPr>
              <w:t>Ejecutar el plan de capacitación a las Entidades Autorizadas (actividad continua)</w:t>
            </w:r>
          </w:p>
        </w:tc>
        <w:tc>
          <w:tcPr>
            <w:tcW w:w="1686" w:type="dxa"/>
            <w:shd w:val="clear" w:color="auto" w:fill="auto"/>
            <w:hideMark/>
          </w:tcPr>
          <w:p w14:paraId="2589567C" w14:textId="481A1026" w:rsidR="00B30FF3" w:rsidRPr="008622E2" w:rsidRDefault="00B30FF3" w:rsidP="00EB21D9">
            <w:pPr>
              <w:spacing w:after="0" w:line="240" w:lineRule="auto"/>
              <w:jc w:val="center"/>
              <w:rPr>
                <w:rFonts w:asciiTheme="minorHAnsi" w:eastAsia="Times New Roman" w:hAnsiTheme="minorHAnsi" w:cs="Arial"/>
                <w:lang w:eastAsia="es-CR"/>
              </w:rPr>
            </w:pPr>
            <w:r w:rsidRPr="008622E2">
              <w:rPr>
                <w:rFonts w:asciiTheme="minorHAnsi" w:hAnsiTheme="minorHAnsi"/>
              </w:rPr>
              <w:t>Jefatura</w:t>
            </w:r>
            <w:r w:rsidR="00EB21D9" w:rsidRPr="008622E2">
              <w:rPr>
                <w:rFonts w:asciiTheme="minorHAnsi" w:hAnsiTheme="minorHAnsi"/>
              </w:rPr>
              <w:t>s</w:t>
            </w:r>
            <w:r w:rsidRPr="008622E2">
              <w:rPr>
                <w:rFonts w:asciiTheme="minorHAnsi" w:hAnsiTheme="minorHAnsi"/>
              </w:rPr>
              <w:t xml:space="preserve"> Dirección FOSUVI y Depto. Análisis y Control </w:t>
            </w:r>
          </w:p>
        </w:tc>
        <w:tc>
          <w:tcPr>
            <w:tcW w:w="1084" w:type="dxa"/>
            <w:vAlign w:val="center"/>
          </w:tcPr>
          <w:p w14:paraId="7B9D81E4" w14:textId="0A2066CE" w:rsidR="00B30FF3" w:rsidRPr="00450EF0" w:rsidRDefault="00B30FF3" w:rsidP="00450EF0">
            <w:pPr>
              <w:spacing w:after="0" w:line="240" w:lineRule="auto"/>
              <w:jc w:val="center"/>
              <w:rPr>
                <w:rFonts w:asciiTheme="minorHAnsi" w:hAnsiTheme="minorHAnsi"/>
              </w:rPr>
            </w:pPr>
            <w:r w:rsidRPr="00450EF0">
              <w:rPr>
                <w:rFonts w:asciiTheme="minorHAnsi" w:hAnsiTheme="minorHAnsi"/>
              </w:rPr>
              <w:t>jun-17</w:t>
            </w:r>
          </w:p>
        </w:tc>
        <w:tc>
          <w:tcPr>
            <w:tcW w:w="1177" w:type="dxa"/>
            <w:shd w:val="clear" w:color="auto" w:fill="auto"/>
            <w:noWrap/>
            <w:vAlign w:val="center"/>
            <w:hideMark/>
          </w:tcPr>
          <w:p w14:paraId="20C78A92" w14:textId="6A095239" w:rsidR="00B30FF3" w:rsidRPr="00450EF0" w:rsidRDefault="00B30FF3" w:rsidP="00450EF0">
            <w:pPr>
              <w:spacing w:after="0" w:line="240" w:lineRule="auto"/>
              <w:jc w:val="center"/>
              <w:rPr>
                <w:rFonts w:asciiTheme="minorHAnsi" w:eastAsia="Times New Roman" w:hAnsiTheme="minorHAnsi" w:cs="Arial"/>
                <w:lang w:eastAsia="es-CR"/>
              </w:rPr>
            </w:pPr>
            <w:r w:rsidRPr="00450EF0">
              <w:rPr>
                <w:rFonts w:asciiTheme="minorHAnsi" w:hAnsiTheme="minorHAnsi"/>
              </w:rPr>
              <w:t>dic-19</w:t>
            </w:r>
          </w:p>
        </w:tc>
        <w:tc>
          <w:tcPr>
            <w:tcW w:w="1658" w:type="dxa"/>
            <w:shd w:val="clear" w:color="auto" w:fill="auto"/>
            <w:noWrap/>
            <w:vAlign w:val="center"/>
            <w:hideMark/>
          </w:tcPr>
          <w:p w14:paraId="221BCD5F" w14:textId="70F32CC6" w:rsidR="00B30FF3" w:rsidRDefault="00B30FF3" w:rsidP="00450EF0">
            <w:pPr>
              <w:spacing w:after="0"/>
              <w:jc w:val="center"/>
            </w:pPr>
            <w:r>
              <w:rPr>
                <w:rFonts w:ascii="Calibri" w:hAnsi="Calibri"/>
              </w:rPr>
              <w:t>Recurso interno</w:t>
            </w:r>
          </w:p>
        </w:tc>
      </w:tr>
      <w:tr w:rsidR="00B30FF3" w:rsidRPr="00874D14" w14:paraId="2B200A52" w14:textId="77777777" w:rsidTr="005D10ED">
        <w:trPr>
          <w:trHeight w:val="600"/>
          <w:jc w:val="center"/>
        </w:trPr>
        <w:tc>
          <w:tcPr>
            <w:tcW w:w="3223" w:type="dxa"/>
            <w:shd w:val="clear" w:color="auto" w:fill="auto"/>
            <w:vAlign w:val="center"/>
          </w:tcPr>
          <w:p w14:paraId="35B6772B" w14:textId="567BD504" w:rsidR="00B30FF3" w:rsidRDefault="00B30FF3" w:rsidP="00450EF0">
            <w:pPr>
              <w:spacing w:after="0" w:line="240" w:lineRule="auto"/>
              <w:jc w:val="both"/>
              <w:rPr>
                <w:rFonts w:ascii="Calibri" w:hAnsi="Calibri"/>
              </w:rPr>
            </w:pPr>
            <w:r>
              <w:rPr>
                <w:rFonts w:ascii="Calibri" w:hAnsi="Calibri"/>
              </w:rPr>
              <w:t>Hacer un análisis de necesidades del personal respecto a la demanda</w:t>
            </w:r>
          </w:p>
        </w:tc>
        <w:tc>
          <w:tcPr>
            <w:tcW w:w="1686" w:type="dxa"/>
            <w:shd w:val="clear" w:color="auto" w:fill="auto"/>
          </w:tcPr>
          <w:p w14:paraId="34067A06" w14:textId="7DE4226D" w:rsidR="00B30FF3" w:rsidRPr="008622E2" w:rsidRDefault="00B30FF3" w:rsidP="00EB21D9">
            <w:pPr>
              <w:spacing w:after="0" w:line="240" w:lineRule="auto"/>
              <w:jc w:val="center"/>
              <w:rPr>
                <w:rFonts w:asciiTheme="minorHAnsi" w:hAnsiTheme="minorHAnsi"/>
              </w:rPr>
            </w:pPr>
            <w:r w:rsidRPr="008622E2">
              <w:rPr>
                <w:rFonts w:asciiTheme="minorHAnsi" w:hAnsiTheme="minorHAnsi"/>
              </w:rPr>
              <w:t>Jefatura</w:t>
            </w:r>
            <w:r w:rsidR="00EB21D9" w:rsidRPr="008622E2">
              <w:rPr>
                <w:rFonts w:asciiTheme="minorHAnsi" w:hAnsiTheme="minorHAnsi"/>
              </w:rPr>
              <w:t>s</w:t>
            </w:r>
            <w:r w:rsidRPr="008622E2">
              <w:rPr>
                <w:rFonts w:asciiTheme="minorHAnsi" w:hAnsiTheme="minorHAnsi"/>
              </w:rPr>
              <w:t xml:space="preserve"> Dirección FOSUVI y Depto. Análisis y Control </w:t>
            </w:r>
          </w:p>
        </w:tc>
        <w:tc>
          <w:tcPr>
            <w:tcW w:w="1084" w:type="dxa"/>
            <w:vAlign w:val="center"/>
          </w:tcPr>
          <w:p w14:paraId="10B9553F" w14:textId="14B4A90E" w:rsidR="00B30FF3" w:rsidRPr="00450EF0" w:rsidRDefault="00B30FF3" w:rsidP="00450EF0">
            <w:pPr>
              <w:spacing w:after="0" w:line="240" w:lineRule="auto"/>
              <w:jc w:val="center"/>
              <w:rPr>
                <w:rFonts w:asciiTheme="minorHAnsi" w:hAnsiTheme="minorHAnsi"/>
              </w:rPr>
            </w:pPr>
            <w:r w:rsidRPr="00450EF0">
              <w:rPr>
                <w:rFonts w:asciiTheme="minorHAnsi" w:hAnsiTheme="minorHAnsi"/>
              </w:rPr>
              <w:t>abr-16</w:t>
            </w:r>
          </w:p>
        </w:tc>
        <w:tc>
          <w:tcPr>
            <w:tcW w:w="1177" w:type="dxa"/>
            <w:shd w:val="clear" w:color="auto" w:fill="auto"/>
            <w:noWrap/>
            <w:vAlign w:val="center"/>
          </w:tcPr>
          <w:p w14:paraId="77840401" w14:textId="59ECC40E" w:rsidR="00B30FF3" w:rsidRPr="00450EF0" w:rsidRDefault="00B30FF3" w:rsidP="00450EF0">
            <w:pPr>
              <w:spacing w:after="0" w:line="240" w:lineRule="auto"/>
              <w:jc w:val="center"/>
              <w:rPr>
                <w:rFonts w:asciiTheme="minorHAnsi" w:hAnsiTheme="minorHAnsi"/>
              </w:rPr>
            </w:pPr>
            <w:r w:rsidRPr="00450EF0">
              <w:rPr>
                <w:rFonts w:asciiTheme="minorHAnsi" w:hAnsiTheme="minorHAnsi"/>
              </w:rPr>
              <w:t>may-16</w:t>
            </w:r>
          </w:p>
        </w:tc>
        <w:tc>
          <w:tcPr>
            <w:tcW w:w="1658" w:type="dxa"/>
            <w:shd w:val="clear" w:color="auto" w:fill="auto"/>
            <w:noWrap/>
            <w:vAlign w:val="center"/>
          </w:tcPr>
          <w:p w14:paraId="1E9A93AD" w14:textId="1529D51D" w:rsidR="00B30FF3" w:rsidRDefault="00B30FF3" w:rsidP="00450EF0">
            <w:pPr>
              <w:spacing w:after="0"/>
              <w:jc w:val="center"/>
              <w:rPr>
                <w:rFonts w:ascii="Calibri" w:hAnsi="Calibri"/>
              </w:rPr>
            </w:pPr>
            <w:r>
              <w:rPr>
                <w:rFonts w:ascii="Calibri" w:hAnsi="Calibri"/>
              </w:rPr>
              <w:t>Recurso interno</w:t>
            </w:r>
          </w:p>
        </w:tc>
      </w:tr>
      <w:tr w:rsidR="00B30FF3" w:rsidRPr="00874D14" w14:paraId="2CC8251B" w14:textId="77777777" w:rsidTr="005D10ED">
        <w:trPr>
          <w:trHeight w:val="600"/>
          <w:jc w:val="center"/>
        </w:trPr>
        <w:tc>
          <w:tcPr>
            <w:tcW w:w="3223" w:type="dxa"/>
            <w:shd w:val="clear" w:color="auto" w:fill="auto"/>
            <w:vAlign w:val="center"/>
          </w:tcPr>
          <w:p w14:paraId="0738C7A8" w14:textId="662ADAB6" w:rsidR="00B30FF3" w:rsidRDefault="00B30FF3" w:rsidP="00450EF0">
            <w:pPr>
              <w:spacing w:after="0" w:line="240" w:lineRule="auto"/>
              <w:jc w:val="both"/>
              <w:rPr>
                <w:rFonts w:ascii="Calibri" w:hAnsi="Calibri"/>
              </w:rPr>
            </w:pPr>
            <w:r>
              <w:rPr>
                <w:rFonts w:ascii="Calibri" w:hAnsi="Calibri"/>
              </w:rPr>
              <w:t>Formular un plan para Certificación de Analistas</w:t>
            </w:r>
          </w:p>
        </w:tc>
        <w:tc>
          <w:tcPr>
            <w:tcW w:w="1686" w:type="dxa"/>
            <w:shd w:val="clear" w:color="auto" w:fill="auto"/>
          </w:tcPr>
          <w:p w14:paraId="28501FAC" w14:textId="721783BD" w:rsidR="00B30FF3" w:rsidRPr="008622E2" w:rsidRDefault="00B30FF3" w:rsidP="00EB21D9">
            <w:pPr>
              <w:spacing w:after="0" w:line="240" w:lineRule="auto"/>
              <w:jc w:val="center"/>
              <w:rPr>
                <w:rFonts w:asciiTheme="minorHAnsi" w:hAnsiTheme="minorHAnsi"/>
              </w:rPr>
            </w:pPr>
            <w:r w:rsidRPr="008622E2">
              <w:rPr>
                <w:rFonts w:asciiTheme="minorHAnsi" w:hAnsiTheme="minorHAnsi"/>
              </w:rPr>
              <w:t>Jefatura</w:t>
            </w:r>
            <w:r w:rsidR="00EB21D9" w:rsidRPr="008622E2">
              <w:rPr>
                <w:rFonts w:asciiTheme="minorHAnsi" w:hAnsiTheme="minorHAnsi"/>
              </w:rPr>
              <w:t>s</w:t>
            </w:r>
            <w:r w:rsidRPr="008622E2">
              <w:rPr>
                <w:rFonts w:asciiTheme="minorHAnsi" w:hAnsiTheme="minorHAnsi"/>
              </w:rPr>
              <w:t xml:space="preserve"> Dirección FOSUVI y Depto. Análisis y Control </w:t>
            </w:r>
          </w:p>
        </w:tc>
        <w:tc>
          <w:tcPr>
            <w:tcW w:w="1084" w:type="dxa"/>
            <w:vAlign w:val="center"/>
          </w:tcPr>
          <w:p w14:paraId="1CD3A62C" w14:textId="2CB17C7C" w:rsidR="00B30FF3" w:rsidRPr="00450EF0" w:rsidRDefault="00B30FF3" w:rsidP="00450EF0">
            <w:pPr>
              <w:spacing w:after="0" w:line="240" w:lineRule="auto"/>
              <w:jc w:val="center"/>
              <w:rPr>
                <w:rFonts w:asciiTheme="minorHAnsi" w:hAnsiTheme="minorHAnsi"/>
              </w:rPr>
            </w:pPr>
            <w:r w:rsidRPr="00450EF0">
              <w:rPr>
                <w:rFonts w:asciiTheme="minorHAnsi" w:hAnsiTheme="minorHAnsi"/>
              </w:rPr>
              <w:t>ene-17</w:t>
            </w:r>
          </w:p>
        </w:tc>
        <w:tc>
          <w:tcPr>
            <w:tcW w:w="1177" w:type="dxa"/>
            <w:shd w:val="clear" w:color="auto" w:fill="auto"/>
            <w:noWrap/>
            <w:vAlign w:val="center"/>
          </w:tcPr>
          <w:p w14:paraId="24DBC055" w14:textId="435E4D70" w:rsidR="00B30FF3" w:rsidRPr="00450EF0" w:rsidRDefault="00B30FF3" w:rsidP="00450EF0">
            <w:pPr>
              <w:spacing w:after="0" w:line="240" w:lineRule="auto"/>
              <w:jc w:val="center"/>
              <w:rPr>
                <w:rFonts w:asciiTheme="minorHAnsi" w:hAnsiTheme="minorHAnsi"/>
              </w:rPr>
            </w:pPr>
            <w:r w:rsidRPr="00450EF0">
              <w:rPr>
                <w:rFonts w:asciiTheme="minorHAnsi" w:hAnsiTheme="minorHAnsi"/>
              </w:rPr>
              <w:t>mar-17</w:t>
            </w:r>
          </w:p>
        </w:tc>
        <w:tc>
          <w:tcPr>
            <w:tcW w:w="1658" w:type="dxa"/>
            <w:shd w:val="clear" w:color="auto" w:fill="auto"/>
            <w:noWrap/>
            <w:vAlign w:val="center"/>
          </w:tcPr>
          <w:p w14:paraId="1D6E5539" w14:textId="53941B08" w:rsidR="00B30FF3" w:rsidRDefault="00B30FF3" w:rsidP="00450EF0">
            <w:pPr>
              <w:spacing w:after="0"/>
              <w:jc w:val="center"/>
              <w:rPr>
                <w:rFonts w:ascii="Calibri" w:hAnsi="Calibri"/>
              </w:rPr>
            </w:pPr>
            <w:r>
              <w:rPr>
                <w:rFonts w:ascii="Calibri" w:hAnsi="Calibri"/>
              </w:rPr>
              <w:t>Recurso interno</w:t>
            </w:r>
          </w:p>
        </w:tc>
      </w:tr>
    </w:tbl>
    <w:p w14:paraId="7EAA536F" w14:textId="484C07D4" w:rsidR="003A3FBD" w:rsidRPr="008622E2" w:rsidRDefault="003A3FBD">
      <w:pPr>
        <w:spacing w:after="160" w:line="259" w:lineRule="auto"/>
        <w:rPr>
          <w:rFonts w:ascii="Calibri" w:hAnsi="Calibri"/>
          <w:b/>
          <w:lang w:val="es-ES_tradnl"/>
        </w:rPr>
      </w:pPr>
    </w:p>
    <w:p w14:paraId="23BD2F37" w14:textId="58639079" w:rsidR="006C0CD3" w:rsidRPr="00F61895" w:rsidRDefault="006C0CD3" w:rsidP="006C0CD3">
      <w:pPr>
        <w:jc w:val="both"/>
        <w:rPr>
          <w:rFonts w:asciiTheme="minorHAnsi" w:hAnsiTheme="minorHAnsi"/>
          <w:b/>
          <w:lang w:val="es-ES_tradnl"/>
        </w:rPr>
      </w:pPr>
      <w:r>
        <w:rPr>
          <w:rFonts w:asciiTheme="minorHAnsi" w:hAnsiTheme="minorHAnsi"/>
          <w:b/>
          <w:lang w:val="es-ES_tradnl"/>
        </w:rPr>
        <w:t>PI</w:t>
      </w:r>
      <w:r w:rsidRPr="00F61895">
        <w:rPr>
          <w:rFonts w:asciiTheme="minorHAnsi" w:hAnsiTheme="minorHAnsi"/>
          <w:b/>
          <w:lang w:val="es-ES_tradnl"/>
        </w:rPr>
        <w:t>-0</w:t>
      </w:r>
      <w:r w:rsidR="00CA33A0">
        <w:rPr>
          <w:rFonts w:asciiTheme="minorHAnsi" w:hAnsiTheme="minorHAnsi"/>
          <w:b/>
          <w:lang w:val="es-ES_tradnl"/>
        </w:rPr>
        <w:t>2</w:t>
      </w:r>
      <w:r w:rsidRPr="00F61895">
        <w:rPr>
          <w:rFonts w:asciiTheme="minorHAnsi" w:hAnsiTheme="minorHAnsi"/>
          <w:b/>
          <w:lang w:val="es-ES_tradnl"/>
        </w:rPr>
        <w:t xml:space="preserve">. </w:t>
      </w:r>
      <w:r w:rsidR="00210CD7" w:rsidRPr="00210CD7">
        <w:rPr>
          <w:rFonts w:asciiTheme="minorHAnsi" w:hAnsiTheme="minorHAnsi"/>
          <w:b/>
          <w:lang w:val="es-ES_tradnl"/>
        </w:rPr>
        <w:t>Mejorar los procesos internos para cumplir con los plazos establecidos en la normativa vigente en trámite de proyectos de Art.59</w:t>
      </w:r>
    </w:p>
    <w:tbl>
      <w:tblPr>
        <w:tblW w:w="88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232"/>
        <w:gridCol w:w="1686"/>
        <w:gridCol w:w="1075"/>
        <w:gridCol w:w="1177"/>
        <w:gridCol w:w="1658"/>
      </w:tblGrid>
      <w:tr w:rsidR="00105E4E" w:rsidRPr="00874D14" w14:paraId="031F32D4" w14:textId="77777777" w:rsidTr="00105E4E">
        <w:trPr>
          <w:trHeight w:val="300"/>
          <w:tblHeader/>
          <w:jc w:val="center"/>
        </w:trPr>
        <w:tc>
          <w:tcPr>
            <w:tcW w:w="3232" w:type="dxa"/>
            <w:shd w:val="clear" w:color="003366" w:fill="002060"/>
            <w:vAlign w:val="center"/>
            <w:hideMark/>
          </w:tcPr>
          <w:p w14:paraId="2BC915D7" w14:textId="77777777" w:rsidR="00105E4E" w:rsidRPr="00874D14" w:rsidRDefault="00105E4E" w:rsidP="00210CD7">
            <w:pPr>
              <w:spacing w:after="0" w:line="240" w:lineRule="auto"/>
              <w:jc w:val="center"/>
              <w:rPr>
                <w:rFonts w:ascii="Calibri" w:eastAsia="Times New Roman" w:hAnsi="Calibri" w:cs="Arial"/>
                <w:b/>
                <w:bCs/>
                <w:color w:val="FFFFFF"/>
                <w:lang w:eastAsia="es-CR"/>
              </w:rPr>
            </w:pPr>
            <w:r w:rsidRPr="00874D14">
              <w:rPr>
                <w:rFonts w:ascii="Calibri" w:eastAsia="Times New Roman" w:hAnsi="Calibri" w:cs="Arial"/>
                <w:b/>
                <w:bCs/>
                <w:color w:val="FFFFFF"/>
                <w:lang w:eastAsia="es-CR"/>
              </w:rPr>
              <w:t>Nombre de la iniciativa estratégica</w:t>
            </w:r>
          </w:p>
        </w:tc>
        <w:tc>
          <w:tcPr>
            <w:tcW w:w="1686" w:type="dxa"/>
            <w:shd w:val="clear" w:color="003366" w:fill="002060"/>
            <w:vAlign w:val="center"/>
            <w:hideMark/>
          </w:tcPr>
          <w:p w14:paraId="5C57B02C" w14:textId="77777777" w:rsidR="00105E4E" w:rsidRPr="00874D14" w:rsidRDefault="00105E4E" w:rsidP="00210CD7">
            <w:pPr>
              <w:spacing w:after="0" w:line="240" w:lineRule="auto"/>
              <w:jc w:val="center"/>
              <w:rPr>
                <w:rFonts w:ascii="Calibri" w:eastAsia="Times New Roman" w:hAnsi="Calibri" w:cs="Arial"/>
                <w:b/>
                <w:bCs/>
                <w:color w:val="FFFFFF"/>
                <w:lang w:eastAsia="es-CR"/>
              </w:rPr>
            </w:pPr>
            <w:r w:rsidRPr="00874D14">
              <w:rPr>
                <w:rFonts w:ascii="Calibri" w:eastAsia="Times New Roman" w:hAnsi="Calibri" w:cs="Arial"/>
                <w:b/>
                <w:bCs/>
                <w:color w:val="FFFFFF"/>
                <w:lang w:eastAsia="es-CR"/>
              </w:rPr>
              <w:t>Responsable</w:t>
            </w:r>
          </w:p>
        </w:tc>
        <w:tc>
          <w:tcPr>
            <w:tcW w:w="1075" w:type="dxa"/>
            <w:shd w:val="clear" w:color="003366" w:fill="002060"/>
          </w:tcPr>
          <w:p w14:paraId="07926915" w14:textId="51695B0D" w:rsidR="00105E4E" w:rsidRPr="00874D14" w:rsidRDefault="00105E4E" w:rsidP="00210CD7">
            <w:pPr>
              <w:spacing w:after="0" w:line="240" w:lineRule="auto"/>
              <w:jc w:val="center"/>
              <w:rPr>
                <w:rFonts w:ascii="Calibri" w:eastAsia="Times New Roman" w:hAnsi="Calibri" w:cs="Arial"/>
                <w:b/>
                <w:bCs/>
                <w:color w:val="FFFFFF"/>
                <w:lang w:eastAsia="es-CR"/>
              </w:rPr>
            </w:pPr>
            <w:r w:rsidRPr="00187AA4">
              <w:rPr>
                <w:rFonts w:asciiTheme="minorHAnsi" w:eastAsia="Times New Roman" w:hAnsiTheme="minorHAnsi" w:cs="Arial"/>
                <w:b/>
                <w:bCs/>
                <w:color w:val="FFFFFF"/>
                <w:lang w:eastAsia="es-CR"/>
              </w:rPr>
              <w:t>Fecha de inicio</w:t>
            </w:r>
            <w:r>
              <w:rPr>
                <w:rFonts w:asciiTheme="minorHAnsi" w:eastAsia="Times New Roman" w:hAnsiTheme="minorHAnsi" w:cs="Arial"/>
                <w:b/>
                <w:bCs/>
                <w:color w:val="FFFFFF"/>
                <w:lang w:eastAsia="es-CR"/>
              </w:rPr>
              <w:t xml:space="preserve"> propuesta</w:t>
            </w:r>
          </w:p>
        </w:tc>
        <w:tc>
          <w:tcPr>
            <w:tcW w:w="1177" w:type="dxa"/>
            <w:shd w:val="clear" w:color="003366" w:fill="002060"/>
            <w:vAlign w:val="center"/>
            <w:hideMark/>
          </w:tcPr>
          <w:p w14:paraId="2B0E645F" w14:textId="7E4DBE81" w:rsidR="00105E4E" w:rsidRPr="00874D14" w:rsidRDefault="00105E4E" w:rsidP="00210CD7">
            <w:pPr>
              <w:spacing w:after="0" w:line="240" w:lineRule="auto"/>
              <w:jc w:val="center"/>
              <w:rPr>
                <w:rFonts w:ascii="Calibri" w:eastAsia="Times New Roman" w:hAnsi="Calibri" w:cs="Arial"/>
                <w:b/>
                <w:bCs/>
                <w:color w:val="FFFFFF"/>
                <w:lang w:eastAsia="es-CR"/>
              </w:rPr>
            </w:pPr>
            <w:r w:rsidRPr="00874D14">
              <w:rPr>
                <w:rFonts w:ascii="Calibri" w:eastAsia="Times New Roman" w:hAnsi="Calibri" w:cs="Arial"/>
                <w:b/>
                <w:bCs/>
                <w:color w:val="FFFFFF"/>
                <w:lang w:eastAsia="es-CR"/>
              </w:rPr>
              <w:t>Fecha de finalización propuesta</w:t>
            </w:r>
          </w:p>
        </w:tc>
        <w:tc>
          <w:tcPr>
            <w:tcW w:w="1658" w:type="dxa"/>
            <w:shd w:val="clear" w:color="003366" w:fill="002060"/>
            <w:vAlign w:val="center"/>
            <w:hideMark/>
          </w:tcPr>
          <w:p w14:paraId="622D68ED" w14:textId="77777777" w:rsidR="00105E4E" w:rsidRPr="00874D14" w:rsidRDefault="00105E4E" w:rsidP="00210CD7">
            <w:pPr>
              <w:spacing w:after="0" w:line="240" w:lineRule="auto"/>
              <w:jc w:val="center"/>
              <w:rPr>
                <w:rFonts w:ascii="Calibri" w:eastAsia="Times New Roman" w:hAnsi="Calibri" w:cs="Arial"/>
                <w:b/>
                <w:bCs/>
                <w:color w:val="FFFFFF"/>
                <w:lang w:eastAsia="es-CR"/>
              </w:rPr>
            </w:pPr>
            <w:r w:rsidRPr="00874D14">
              <w:rPr>
                <w:rFonts w:ascii="Calibri" w:eastAsia="Times New Roman" w:hAnsi="Calibri" w:cs="Arial"/>
                <w:b/>
                <w:bCs/>
                <w:color w:val="FFFFFF"/>
                <w:lang w:eastAsia="es-CR"/>
              </w:rPr>
              <w:t>Presupuesto Estratégico</w:t>
            </w:r>
          </w:p>
        </w:tc>
      </w:tr>
      <w:tr w:rsidR="00105E4E" w:rsidRPr="00874D14" w14:paraId="3D5444AF" w14:textId="77777777" w:rsidTr="00000E25">
        <w:trPr>
          <w:trHeight w:val="300"/>
          <w:jc w:val="center"/>
        </w:trPr>
        <w:tc>
          <w:tcPr>
            <w:tcW w:w="3232" w:type="dxa"/>
            <w:shd w:val="clear" w:color="auto" w:fill="auto"/>
            <w:vAlign w:val="center"/>
            <w:hideMark/>
          </w:tcPr>
          <w:p w14:paraId="5EEDA39D" w14:textId="3592FDC4" w:rsidR="00105E4E" w:rsidRPr="00874D14" w:rsidRDefault="00105E4E" w:rsidP="00105E4E">
            <w:pPr>
              <w:spacing w:after="0" w:line="240" w:lineRule="auto"/>
              <w:jc w:val="both"/>
              <w:rPr>
                <w:rFonts w:ascii="Calibri" w:eastAsia="Times New Roman" w:hAnsi="Calibri" w:cs="Arial"/>
                <w:lang w:eastAsia="es-CR"/>
              </w:rPr>
            </w:pPr>
            <w:r>
              <w:rPr>
                <w:rFonts w:ascii="Calibri" w:hAnsi="Calibri"/>
              </w:rPr>
              <w:t>Definir el proceso de trámite interno por tipo proyecto de art.59</w:t>
            </w:r>
          </w:p>
        </w:tc>
        <w:tc>
          <w:tcPr>
            <w:tcW w:w="1686" w:type="dxa"/>
            <w:shd w:val="clear" w:color="auto" w:fill="auto"/>
            <w:noWrap/>
            <w:vAlign w:val="center"/>
            <w:hideMark/>
          </w:tcPr>
          <w:p w14:paraId="5DAAAB82" w14:textId="21F1C158" w:rsidR="00105E4E" w:rsidRPr="008622E2" w:rsidRDefault="00B30FF3" w:rsidP="00EB21D9">
            <w:pPr>
              <w:spacing w:after="0" w:line="240" w:lineRule="auto"/>
              <w:jc w:val="center"/>
              <w:rPr>
                <w:rFonts w:asciiTheme="minorHAnsi" w:eastAsia="Times New Roman" w:hAnsiTheme="minorHAnsi" w:cs="Arial"/>
                <w:lang w:eastAsia="es-CR"/>
              </w:rPr>
            </w:pPr>
            <w:r w:rsidRPr="008622E2">
              <w:rPr>
                <w:rFonts w:asciiTheme="minorHAnsi" w:hAnsiTheme="minorHAnsi"/>
              </w:rPr>
              <w:t>Jefatura</w:t>
            </w:r>
            <w:r w:rsidR="00EB21D9" w:rsidRPr="008622E2">
              <w:rPr>
                <w:rFonts w:asciiTheme="minorHAnsi" w:hAnsiTheme="minorHAnsi"/>
              </w:rPr>
              <w:t xml:space="preserve">s Dirección FOSUVI y </w:t>
            </w:r>
            <w:r w:rsidRPr="008622E2">
              <w:rPr>
                <w:rFonts w:asciiTheme="minorHAnsi" w:hAnsiTheme="minorHAnsi"/>
              </w:rPr>
              <w:t>Depto. Técnico</w:t>
            </w:r>
          </w:p>
        </w:tc>
        <w:tc>
          <w:tcPr>
            <w:tcW w:w="1075" w:type="dxa"/>
            <w:vAlign w:val="center"/>
          </w:tcPr>
          <w:p w14:paraId="291DB385" w14:textId="640D31C8" w:rsidR="00105E4E" w:rsidRPr="00105E4E" w:rsidRDefault="00105E4E" w:rsidP="00000E25">
            <w:pPr>
              <w:spacing w:after="0" w:line="240" w:lineRule="auto"/>
              <w:jc w:val="center"/>
              <w:rPr>
                <w:rFonts w:asciiTheme="minorHAnsi" w:hAnsiTheme="minorHAnsi"/>
              </w:rPr>
            </w:pPr>
            <w:r w:rsidRPr="00105E4E">
              <w:rPr>
                <w:rFonts w:asciiTheme="minorHAnsi" w:hAnsiTheme="minorHAnsi"/>
              </w:rPr>
              <w:t>jun-16</w:t>
            </w:r>
          </w:p>
        </w:tc>
        <w:tc>
          <w:tcPr>
            <w:tcW w:w="1177" w:type="dxa"/>
            <w:shd w:val="clear" w:color="auto" w:fill="auto"/>
            <w:noWrap/>
            <w:vAlign w:val="center"/>
            <w:hideMark/>
          </w:tcPr>
          <w:p w14:paraId="7782732A" w14:textId="31F7BF11" w:rsidR="00105E4E" w:rsidRPr="00105E4E" w:rsidRDefault="00105E4E" w:rsidP="00000E25">
            <w:pPr>
              <w:spacing w:after="0" w:line="240" w:lineRule="auto"/>
              <w:jc w:val="center"/>
              <w:rPr>
                <w:rFonts w:asciiTheme="minorHAnsi" w:eastAsia="Times New Roman" w:hAnsiTheme="minorHAnsi" w:cs="Arial"/>
                <w:color w:val="000000"/>
                <w:lang w:eastAsia="es-CR"/>
              </w:rPr>
            </w:pPr>
            <w:r w:rsidRPr="00105E4E">
              <w:rPr>
                <w:rFonts w:asciiTheme="minorHAnsi" w:hAnsiTheme="minorHAnsi"/>
              </w:rPr>
              <w:t>ago-16</w:t>
            </w:r>
          </w:p>
        </w:tc>
        <w:tc>
          <w:tcPr>
            <w:tcW w:w="1658" w:type="dxa"/>
            <w:shd w:val="clear" w:color="auto" w:fill="auto"/>
            <w:noWrap/>
            <w:vAlign w:val="center"/>
            <w:hideMark/>
          </w:tcPr>
          <w:p w14:paraId="62890366" w14:textId="7361C4B3" w:rsidR="00105E4E" w:rsidRPr="00874D14" w:rsidRDefault="00105E4E" w:rsidP="00105E4E">
            <w:pPr>
              <w:spacing w:after="0" w:line="240" w:lineRule="auto"/>
              <w:jc w:val="center"/>
              <w:rPr>
                <w:rFonts w:ascii="Calibri" w:eastAsia="Times New Roman" w:hAnsi="Calibri" w:cs="Arial"/>
                <w:color w:val="000000"/>
                <w:lang w:eastAsia="es-CR"/>
              </w:rPr>
            </w:pPr>
            <w:r>
              <w:rPr>
                <w:rFonts w:ascii="Calibri" w:hAnsi="Calibri"/>
              </w:rPr>
              <w:t>Recurso interno</w:t>
            </w:r>
          </w:p>
        </w:tc>
      </w:tr>
      <w:tr w:rsidR="00B30FF3" w:rsidRPr="00874D14" w14:paraId="37055C89" w14:textId="77777777" w:rsidTr="005D10ED">
        <w:trPr>
          <w:trHeight w:val="600"/>
          <w:jc w:val="center"/>
        </w:trPr>
        <w:tc>
          <w:tcPr>
            <w:tcW w:w="3232" w:type="dxa"/>
            <w:shd w:val="clear" w:color="auto" w:fill="auto"/>
            <w:vAlign w:val="center"/>
            <w:hideMark/>
          </w:tcPr>
          <w:p w14:paraId="64DBC53D" w14:textId="61D7E574" w:rsidR="00B30FF3" w:rsidRPr="00874D14" w:rsidRDefault="00B30FF3" w:rsidP="00105E4E">
            <w:pPr>
              <w:spacing w:after="0" w:line="240" w:lineRule="auto"/>
              <w:jc w:val="both"/>
              <w:rPr>
                <w:rFonts w:ascii="Calibri" w:eastAsia="Times New Roman" w:hAnsi="Calibri" w:cs="Arial"/>
                <w:lang w:eastAsia="es-CR"/>
              </w:rPr>
            </w:pPr>
            <w:r>
              <w:rPr>
                <w:rFonts w:ascii="Calibri" w:hAnsi="Calibri"/>
              </w:rPr>
              <w:t>Revisar los plazos  de Trámite por tipo de proyecto de art.59</w:t>
            </w:r>
          </w:p>
        </w:tc>
        <w:tc>
          <w:tcPr>
            <w:tcW w:w="1686" w:type="dxa"/>
            <w:shd w:val="clear" w:color="auto" w:fill="auto"/>
            <w:noWrap/>
            <w:hideMark/>
          </w:tcPr>
          <w:p w14:paraId="5E2AA2EE" w14:textId="709E17E1" w:rsidR="00B30FF3" w:rsidRPr="008622E2" w:rsidRDefault="00B30FF3" w:rsidP="00EB21D9">
            <w:pPr>
              <w:spacing w:after="0" w:line="240" w:lineRule="auto"/>
              <w:jc w:val="center"/>
              <w:rPr>
                <w:rFonts w:asciiTheme="minorHAnsi" w:eastAsia="Times New Roman" w:hAnsiTheme="minorHAnsi" w:cs="Arial"/>
                <w:lang w:eastAsia="es-CR"/>
              </w:rPr>
            </w:pPr>
            <w:r w:rsidRPr="008622E2">
              <w:rPr>
                <w:rFonts w:asciiTheme="minorHAnsi" w:hAnsiTheme="minorHAnsi"/>
              </w:rPr>
              <w:t>Jefatura</w:t>
            </w:r>
            <w:r w:rsidR="00EB21D9" w:rsidRPr="008622E2">
              <w:rPr>
                <w:rFonts w:asciiTheme="minorHAnsi" w:hAnsiTheme="minorHAnsi"/>
              </w:rPr>
              <w:t>s</w:t>
            </w:r>
            <w:r w:rsidRPr="008622E2">
              <w:rPr>
                <w:rFonts w:asciiTheme="minorHAnsi" w:hAnsiTheme="minorHAnsi"/>
              </w:rPr>
              <w:t xml:space="preserve"> Dirección </w:t>
            </w:r>
            <w:r w:rsidRPr="008622E2">
              <w:rPr>
                <w:rFonts w:asciiTheme="minorHAnsi" w:hAnsiTheme="minorHAnsi"/>
              </w:rPr>
              <w:lastRenderedPageBreak/>
              <w:t>FOSUVI y Depto. Técnico</w:t>
            </w:r>
          </w:p>
        </w:tc>
        <w:tc>
          <w:tcPr>
            <w:tcW w:w="1075" w:type="dxa"/>
            <w:vAlign w:val="center"/>
          </w:tcPr>
          <w:p w14:paraId="122A70FD" w14:textId="130F1D41" w:rsidR="00B30FF3" w:rsidRPr="00105E4E" w:rsidRDefault="00B30FF3" w:rsidP="00000E25">
            <w:pPr>
              <w:spacing w:after="0" w:line="240" w:lineRule="auto"/>
              <w:jc w:val="center"/>
              <w:rPr>
                <w:rFonts w:asciiTheme="minorHAnsi" w:hAnsiTheme="minorHAnsi"/>
              </w:rPr>
            </w:pPr>
            <w:r w:rsidRPr="00105E4E">
              <w:rPr>
                <w:rFonts w:asciiTheme="minorHAnsi" w:hAnsiTheme="minorHAnsi"/>
              </w:rPr>
              <w:lastRenderedPageBreak/>
              <w:t>abr-16</w:t>
            </w:r>
          </w:p>
        </w:tc>
        <w:tc>
          <w:tcPr>
            <w:tcW w:w="1177" w:type="dxa"/>
            <w:shd w:val="clear" w:color="auto" w:fill="auto"/>
            <w:noWrap/>
            <w:vAlign w:val="center"/>
            <w:hideMark/>
          </w:tcPr>
          <w:p w14:paraId="24B96246" w14:textId="09DC6F2D" w:rsidR="00B30FF3" w:rsidRPr="00105E4E" w:rsidRDefault="00B30FF3" w:rsidP="00000E25">
            <w:pPr>
              <w:spacing w:after="0" w:line="240" w:lineRule="auto"/>
              <w:jc w:val="center"/>
              <w:rPr>
                <w:rFonts w:asciiTheme="minorHAnsi" w:eastAsia="Times New Roman" w:hAnsiTheme="minorHAnsi" w:cs="Arial"/>
                <w:color w:val="000000"/>
                <w:lang w:eastAsia="es-CR"/>
              </w:rPr>
            </w:pPr>
            <w:r w:rsidRPr="00105E4E">
              <w:rPr>
                <w:rFonts w:asciiTheme="minorHAnsi" w:hAnsiTheme="minorHAnsi"/>
              </w:rPr>
              <w:t>may-16</w:t>
            </w:r>
          </w:p>
        </w:tc>
        <w:tc>
          <w:tcPr>
            <w:tcW w:w="1658" w:type="dxa"/>
            <w:shd w:val="clear" w:color="auto" w:fill="auto"/>
            <w:noWrap/>
            <w:vAlign w:val="center"/>
            <w:hideMark/>
          </w:tcPr>
          <w:p w14:paraId="76FBDACA" w14:textId="17C4A3C9" w:rsidR="00B30FF3" w:rsidRPr="00874D14" w:rsidRDefault="00B30FF3" w:rsidP="00105E4E">
            <w:pPr>
              <w:spacing w:after="0" w:line="240" w:lineRule="auto"/>
              <w:jc w:val="center"/>
              <w:rPr>
                <w:rFonts w:ascii="Calibri" w:eastAsia="Times New Roman" w:hAnsi="Calibri" w:cs="Arial"/>
                <w:color w:val="000000"/>
                <w:lang w:eastAsia="es-CR"/>
              </w:rPr>
            </w:pPr>
            <w:r>
              <w:rPr>
                <w:rFonts w:ascii="Calibri" w:hAnsi="Calibri"/>
              </w:rPr>
              <w:t>Recurso interno</w:t>
            </w:r>
          </w:p>
        </w:tc>
      </w:tr>
      <w:tr w:rsidR="00B30FF3" w:rsidRPr="00874D14" w14:paraId="243F2863" w14:textId="77777777" w:rsidTr="005D10ED">
        <w:trPr>
          <w:trHeight w:val="600"/>
          <w:jc w:val="center"/>
        </w:trPr>
        <w:tc>
          <w:tcPr>
            <w:tcW w:w="3232" w:type="dxa"/>
            <w:shd w:val="clear" w:color="auto" w:fill="auto"/>
            <w:vAlign w:val="center"/>
            <w:hideMark/>
          </w:tcPr>
          <w:p w14:paraId="63BBD600" w14:textId="487274DA" w:rsidR="00B30FF3" w:rsidRPr="00874D14" w:rsidRDefault="00B30FF3" w:rsidP="00105E4E">
            <w:pPr>
              <w:spacing w:after="0" w:line="240" w:lineRule="auto"/>
              <w:jc w:val="both"/>
              <w:rPr>
                <w:rFonts w:ascii="Calibri" w:eastAsia="Times New Roman" w:hAnsi="Calibri" w:cs="Arial"/>
                <w:lang w:eastAsia="es-CR"/>
              </w:rPr>
            </w:pPr>
            <w:r>
              <w:rPr>
                <w:rFonts w:ascii="Calibri" w:hAnsi="Calibri"/>
              </w:rPr>
              <w:lastRenderedPageBreak/>
              <w:t>Divulgar los plazos establecidos</w:t>
            </w:r>
          </w:p>
        </w:tc>
        <w:tc>
          <w:tcPr>
            <w:tcW w:w="1686" w:type="dxa"/>
            <w:shd w:val="clear" w:color="auto" w:fill="auto"/>
            <w:hideMark/>
          </w:tcPr>
          <w:p w14:paraId="380D9CDC" w14:textId="3529A7FD" w:rsidR="00B30FF3" w:rsidRPr="008622E2" w:rsidRDefault="00B30FF3" w:rsidP="00EB21D9">
            <w:pPr>
              <w:spacing w:after="0" w:line="240" w:lineRule="auto"/>
              <w:jc w:val="center"/>
              <w:rPr>
                <w:rFonts w:asciiTheme="minorHAnsi" w:eastAsia="Times New Roman" w:hAnsiTheme="minorHAnsi" w:cs="Arial"/>
                <w:lang w:eastAsia="es-CR"/>
              </w:rPr>
            </w:pPr>
            <w:r w:rsidRPr="008622E2">
              <w:rPr>
                <w:rFonts w:asciiTheme="minorHAnsi" w:hAnsiTheme="minorHAnsi"/>
              </w:rPr>
              <w:t>Jefatura</w:t>
            </w:r>
            <w:r w:rsidR="00EB21D9" w:rsidRPr="008622E2">
              <w:rPr>
                <w:rFonts w:asciiTheme="minorHAnsi" w:hAnsiTheme="minorHAnsi"/>
              </w:rPr>
              <w:t>s</w:t>
            </w:r>
            <w:r w:rsidRPr="008622E2">
              <w:rPr>
                <w:rFonts w:asciiTheme="minorHAnsi" w:hAnsiTheme="minorHAnsi"/>
              </w:rPr>
              <w:t xml:space="preserve"> Dirección FOSUVI y Depto. Técnico</w:t>
            </w:r>
          </w:p>
        </w:tc>
        <w:tc>
          <w:tcPr>
            <w:tcW w:w="1075" w:type="dxa"/>
            <w:vAlign w:val="center"/>
          </w:tcPr>
          <w:p w14:paraId="27E59F9B" w14:textId="6F1D5308" w:rsidR="00B30FF3" w:rsidRPr="00105E4E" w:rsidRDefault="00B30FF3" w:rsidP="00000E25">
            <w:pPr>
              <w:spacing w:after="0" w:line="240" w:lineRule="auto"/>
              <w:jc w:val="center"/>
              <w:rPr>
                <w:rFonts w:asciiTheme="minorHAnsi" w:hAnsiTheme="minorHAnsi"/>
              </w:rPr>
            </w:pPr>
            <w:r w:rsidRPr="00105E4E">
              <w:rPr>
                <w:rFonts w:asciiTheme="minorHAnsi" w:hAnsiTheme="minorHAnsi"/>
              </w:rPr>
              <w:t>jul-16</w:t>
            </w:r>
          </w:p>
        </w:tc>
        <w:tc>
          <w:tcPr>
            <w:tcW w:w="1177" w:type="dxa"/>
            <w:shd w:val="clear" w:color="auto" w:fill="auto"/>
            <w:vAlign w:val="center"/>
            <w:hideMark/>
          </w:tcPr>
          <w:p w14:paraId="7D477C1C" w14:textId="5755ECC0" w:rsidR="00B30FF3" w:rsidRPr="00105E4E" w:rsidRDefault="00B30FF3" w:rsidP="00000E25">
            <w:pPr>
              <w:spacing w:after="0" w:line="240" w:lineRule="auto"/>
              <w:jc w:val="center"/>
              <w:rPr>
                <w:rFonts w:asciiTheme="minorHAnsi" w:eastAsia="Times New Roman" w:hAnsiTheme="minorHAnsi" w:cs="Arial"/>
                <w:lang w:eastAsia="es-CR"/>
              </w:rPr>
            </w:pPr>
            <w:r w:rsidRPr="00105E4E">
              <w:rPr>
                <w:rFonts w:asciiTheme="minorHAnsi" w:hAnsiTheme="minorHAnsi"/>
              </w:rPr>
              <w:t>jul-16</w:t>
            </w:r>
          </w:p>
        </w:tc>
        <w:tc>
          <w:tcPr>
            <w:tcW w:w="1658" w:type="dxa"/>
            <w:shd w:val="clear" w:color="auto" w:fill="auto"/>
            <w:noWrap/>
            <w:vAlign w:val="center"/>
            <w:hideMark/>
          </w:tcPr>
          <w:p w14:paraId="3A71365C" w14:textId="45386BCF" w:rsidR="00B30FF3" w:rsidRPr="00874D14" w:rsidRDefault="00B30FF3" w:rsidP="00105E4E">
            <w:pPr>
              <w:spacing w:after="0" w:line="240" w:lineRule="auto"/>
              <w:jc w:val="center"/>
              <w:rPr>
                <w:rFonts w:ascii="Calibri" w:eastAsia="Times New Roman" w:hAnsi="Calibri" w:cs="Arial"/>
                <w:color w:val="000000"/>
                <w:lang w:eastAsia="es-CR"/>
              </w:rPr>
            </w:pPr>
            <w:r>
              <w:rPr>
                <w:rFonts w:ascii="Calibri" w:hAnsi="Calibri"/>
              </w:rPr>
              <w:t>Recurso interno</w:t>
            </w:r>
          </w:p>
        </w:tc>
      </w:tr>
      <w:tr w:rsidR="00B30FF3" w:rsidRPr="00874D14" w14:paraId="59C3CF18" w14:textId="77777777" w:rsidTr="005D10ED">
        <w:trPr>
          <w:trHeight w:val="600"/>
          <w:jc w:val="center"/>
        </w:trPr>
        <w:tc>
          <w:tcPr>
            <w:tcW w:w="3232" w:type="dxa"/>
            <w:shd w:val="clear" w:color="auto" w:fill="auto"/>
            <w:vAlign w:val="center"/>
            <w:hideMark/>
          </w:tcPr>
          <w:p w14:paraId="25FD23F3" w14:textId="53438D37" w:rsidR="00B30FF3" w:rsidRPr="00874D14" w:rsidRDefault="00B30FF3" w:rsidP="00105E4E">
            <w:pPr>
              <w:spacing w:after="0" w:line="240" w:lineRule="auto"/>
              <w:jc w:val="both"/>
              <w:rPr>
                <w:rFonts w:ascii="Calibri" w:eastAsia="Times New Roman" w:hAnsi="Calibri" w:cs="Arial"/>
                <w:lang w:eastAsia="es-CR"/>
              </w:rPr>
            </w:pPr>
            <w:r>
              <w:rPr>
                <w:rFonts w:ascii="Calibri" w:hAnsi="Calibri"/>
              </w:rPr>
              <w:t xml:space="preserve">Hacer un plan para capacitar a las Entidades Autorizadas en materia de proyectos </w:t>
            </w:r>
          </w:p>
        </w:tc>
        <w:tc>
          <w:tcPr>
            <w:tcW w:w="1686" w:type="dxa"/>
            <w:shd w:val="clear" w:color="auto" w:fill="auto"/>
            <w:hideMark/>
          </w:tcPr>
          <w:p w14:paraId="7B58EDC7" w14:textId="19A02F0D" w:rsidR="00B30FF3" w:rsidRPr="008622E2" w:rsidRDefault="00B30FF3" w:rsidP="00EB21D9">
            <w:pPr>
              <w:spacing w:after="0" w:line="240" w:lineRule="auto"/>
              <w:jc w:val="center"/>
              <w:rPr>
                <w:rFonts w:asciiTheme="minorHAnsi" w:eastAsia="Times New Roman" w:hAnsiTheme="minorHAnsi" w:cs="Arial"/>
                <w:lang w:eastAsia="es-CR"/>
              </w:rPr>
            </w:pPr>
            <w:r w:rsidRPr="008622E2">
              <w:rPr>
                <w:rFonts w:asciiTheme="minorHAnsi" w:hAnsiTheme="minorHAnsi"/>
              </w:rPr>
              <w:t>Jefatura</w:t>
            </w:r>
            <w:r w:rsidR="00EB21D9" w:rsidRPr="008622E2">
              <w:rPr>
                <w:rFonts w:asciiTheme="minorHAnsi" w:hAnsiTheme="minorHAnsi"/>
              </w:rPr>
              <w:t>s</w:t>
            </w:r>
            <w:r w:rsidRPr="008622E2">
              <w:rPr>
                <w:rFonts w:asciiTheme="minorHAnsi" w:hAnsiTheme="minorHAnsi"/>
              </w:rPr>
              <w:t xml:space="preserve"> Dirección FOSUVI y Depto. Técnico</w:t>
            </w:r>
          </w:p>
        </w:tc>
        <w:tc>
          <w:tcPr>
            <w:tcW w:w="1075" w:type="dxa"/>
            <w:vAlign w:val="center"/>
          </w:tcPr>
          <w:p w14:paraId="47D0A3A8" w14:textId="58FDBF4E" w:rsidR="00B30FF3" w:rsidRPr="00105E4E" w:rsidRDefault="00B30FF3" w:rsidP="00000E25">
            <w:pPr>
              <w:spacing w:after="0" w:line="240" w:lineRule="auto"/>
              <w:jc w:val="center"/>
              <w:rPr>
                <w:rFonts w:asciiTheme="minorHAnsi" w:hAnsiTheme="minorHAnsi"/>
              </w:rPr>
            </w:pPr>
            <w:r w:rsidRPr="00105E4E">
              <w:rPr>
                <w:rFonts w:asciiTheme="minorHAnsi" w:hAnsiTheme="minorHAnsi"/>
              </w:rPr>
              <w:t>sep-16</w:t>
            </w:r>
          </w:p>
        </w:tc>
        <w:tc>
          <w:tcPr>
            <w:tcW w:w="1177" w:type="dxa"/>
            <w:shd w:val="clear" w:color="auto" w:fill="auto"/>
            <w:noWrap/>
            <w:vAlign w:val="center"/>
            <w:hideMark/>
          </w:tcPr>
          <w:p w14:paraId="1DA6D698" w14:textId="4F559665" w:rsidR="00B30FF3" w:rsidRPr="00105E4E" w:rsidRDefault="00B30FF3" w:rsidP="00000E25">
            <w:pPr>
              <w:spacing w:after="0" w:line="240" w:lineRule="auto"/>
              <w:jc w:val="center"/>
              <w:rPr>
                <w:rFonts w:asciiTheme="minorHAnsi" w:eastAsia="Times New Roman" w:hAnsiTheme="minorHAnsi" w:cs="Arial"/>
                <w:lang w:eastAsia="es-CR"/>
              </w:rPr>
            </w:pPr>
            <w:r w:rsidRPr="00105E4E">
              <w:rPr>
                <w:rFonts w:asciiTheme="minorHAnsi" w:hAnsiTheme="minorHAnsi"/>
              </w:rPr>
              <w:t>dic-19</w:t>
            </w:r>
          </w:p>
        </w:tc>
        <w:tc>
          <w:tcPr>
            <w:tcW w:w="1658" w:type="dxa"/>
            <w:shd w:val="clear" w:color="auto" w:fill="auto"/>
            <w:noWrap/>
            <w:vAlign w:val="center"/>
            <w:hideMark/>
          </w:tcPr>
          <w:p w14:paraId="24833CE4" w14:textId="71E78A3A" w:rsidR="00B30FF3" w:rsidRPr="00874D14" w:rsidRDefault="00B30FF3" w:rsidP="00105E4E">
            <w:pPr>
              <w:spacing w:after="0" w:line="240" w:lineRule="auto"/>
              <w:jc w:val="center"/>
              <w:rPr>
                <w:rFonts w:ascii="Calibri" w:eastAsia="Times New Roman" w:hAnsi="Calibri" w:cs="Arial"/>
                <w:color w:val="000000"/>
                <w:lang w:eastAsia="es-CR"/>
              </w:rPr>
            </w:pPr>
            <w:r>
              <w:rPr>
                <w:rFonts w:ascii="Calibri" w:hAnsi="Calibri"/>
              </w:rPr>
              <w:t>Recurso interno</w:t>
            </w:r>
          </w:p>
        </w:tc>
      </w:tr>
      <w:tr w:rsidR="00B30FF3" w:rsidRPr="00874D14" w14:paraId="13B83A48" w14:textId="77777777" w:rsidTr="005D10ED">
        <w:trPr>
          <w:trHeight w:val="600"/>
          <w:jc w:val="center"/>
        </w:trPr>
        <w:tc>
          <w:tcPr>
            <w:tcW w:w="3232" w:type="dxa"/>
            <w:shd w:val="clear" w:color="auto" w:fill="auto"/>
            <w:vAlign w:val="center"/>
            <w:hideMark/>
          </w:tcPr>
          <w:p w14:paraId="47ECA482" w14:textId="7C935CB6" w:rsidR="00B30FF3" w:rsidRPr="00874D14" w:rsidRDefault="00B30FF3" w:rsidP="00105E4E">
            <w:pPr>
              <w:spacing w:after="0" w:line="240" w:lineRule="auto"/>
              <w:jc w:val="both"/>
              <w:rPr>
                <w:rFonts w:ascii="Calibri" w:eastAsia="Times New Roman" w:hAnsi="Calibri" w:cs="Arial"/>
                <w:lang w:eastAsia="es-CR"/>
              </w:rPr>
            </w:pPr>
            <w:r>
              <w:rPr>
                <w:rFonts w:ascii="Calibri" w:hAnsi="Calibri"/>
              </w:rPr>
              <w:t>Ejecutar el plan de capacitación a las Entidades Autorizadas</w:t>
            </w:r>
          </w:p>
        </w:tc>
        <w:tc>
          <w:tcPr>
            <w:tcW w:w="1686" w:type="dxa"/>
            <w:shd w:val="clear" w:color="auto" w:fill="auto"/>
            <w:hideMark/>
          </w:tcPr>
          <w:p w14:paraId="5C6FF26E" w14:textId="0E09F0A2" w:rsidR="00B30FF3" w:rsidRPr="008622E2" w:rsidRDefault="00B30FF3" w:rsidP="00EB21D9">
            <w:pPr>
              <w:spacing w:after="0" w:line="240" w:lineRule="auto"/>
              <w:jc w:val="center"/>
              <w:rPr>
                <w:rFonts w:asciiTheme="minorHAnsi" w:eastAsia="Times New Roman" w:hAnsiTheme="minorHAnsi" w:cs="Arial"/>
                <w:lang w:eastAsia="es-CR"/>
              </w:rPr>
            </w:pPr>
            <w:r w:rsidRPr="008622E2">
              <w:rPr>
                <w:rFonts w:asciiTheme="minorHAnsi" w:hAnsiTheme="minorHAnsi"/>
              </w:rPr>
              <w:t>Jefatura</w:t>
            </w:r>
            <w:r w:rsidR="00EB21D9" w:rsidRPr="008622E2">
              <w:rPr>
                <w:rFonts w:asciiTheme="minorHAnsi" w:hAnsiTheme="minorHAnsi"/>
              </w:rPr>
              <w:t>s</w:t>
            </w:r>
            <w:r w:rsidRPr="008622E2">
              <w:rPr>
                <w:rFonts w:asciiTheme="minorHAnsi" w:hAnsiTheme="minorHAnsi"/>
              </w:rPr>
              <w:t xml:space="preserve"> Dirección FOSUVI y Depto. Técnico</w:t>
            </w:r>
          </w:p>
        </w:tc>
        <w:tc>
          <w:tcPr>
            <w:tcW w:w="1075" w:type="dxa"/>
            <w:vAlign w:val="center"/>
          </w:tcPr>
          <w:p w14:paraId="26A5E32A" w14:textId="7ABC3091" w:rsidR="00B30FF3" w:rsidRPr="00105E4E" w:rsidRDefault="00B30FF3" w:rsidP="00000E25">
            <w:pPr>
              <w:spacing w:after="0" w:line="240" w:lineRule="auto"/>
              <w:jc w:val="center"/>
              <w:rPr>
                <w:rFonts w:asciiTheme="minorHAnsi" w:hAnsiTheme="minorHAnsi"/>
              </w:rPr>
            </w:pPr>
            <w:r w:rsidRPr="00105E4E">
              <w:rPr>
                <w:rFonts w:asciiTheme="minorHAnsi" w:hAnsiTheme="minorHAnsi"/>
              </w:rPr>
              <w:t>sep-16</w:t>
            </w:r>
          </w:p>
        </w:tc>
        <w:tc>
          <w:tcPr>
            <w:tcW w:w="1177" w:type="dxa"/>
            <w:shd w:val="clear" w:color="auto" w:fill="auto"/>
            <w:noWrap/>
            <w:vAlign w:val="center"/>
            <w:hideMark/>
          </w:tcPr>
          <w:p w14:paraId="4DB452AE" w14:textId="3D4BEEF6" w:rsidR="00B30FF3" w:rsidRPr="00105E4E" w:rsidRDefault="00B30FF3" w:rsidP="00000E25">
            <w:pPr>
              <w:spacing w:after="0" w:line="240" w:lineRule="auto"/>
              <w:jc w:val="center"/>
              <w:rPr>
                <w:rFonts w:asciiTheme="minorHAnsi" w:eastAsia="Times New Roman" w:hAnsiTheme="minorHAnsi" w:cs="Arial"/>
                <w:lang w:eastAsia="es-CR"/>
              </w:rPr>
            </w:pPr>
            <w:r w:rsidRPr="00105E4E">
              <w:rPr>
                <w:rFonts w:asciiTheme="minorHAnsi" w:hAnsiTheme="minorHAnsi"/>
              </w:rPr>
              <w:t>dic-19</w:t>
            </w:r>
          </w:p>
        </w:tc>
        <w:tc>
          <w:tcPr>
            <w:tcW w:w="1658" w:type="dxa"/>
            <w:shd w:val="clear" w:color="auto" w:fill="auto"/>
            <w:noWrap/>
            <w:vAlign w:val="center"/>
            <w:hideMark/>
          </w:tcPr>
          <w:p w14:paraId="19D4CC8F" w14:textId="314F9138" w:rsidR="00B30FF3" w:rsidRDefault="00B30FF3" w:rsidP="00105E4E">
            <w:pPr>
              <w:spacing w:after="0"/>
              <w:jc w:val="center"/>
            </w:pPr>
            <w:r>
              <w:rPr>
                <w:rFonts w:ascii="Calibri" w:hAnsi="Calibri"/>
              </w:rPr>
              <w:t>Recurso interno</w:t>
            </w:r>
          </w:p>
        </w:tc>
      </w:tr>
      <w:tr w:rsidR="00B30FF3" w:rsidRPr="00874D14" w14:paraId="7857E4D7" w14:textId="77777777" w:rsidTr="005D10ED">
        <w:trPr>
          <w:trHeight w:val="600"/>
          <w:jc w:val="center"/>
        </w:trPr>
        <w:tc>
          <w:tcPr>
            <w:tcW w:w="3232" w:type="dxa"/>
            <w:shd w:val="clear" w:color="auto" w:fill="auto"/>
            <w:vAlign w:val="center"/>
          </w:tcPr>
          <w:p w14:paraId="1DA095B4" w14:textId="3BEFEDFB" w:rsidR="00B30FF3" w:rsidRDefault="00B30FF3" w:rsidP="00105E4E">
            <w:pPr>
              <w:spacing w:after="0" w:line="240" w:lineRule="auto"/>
              <w:jc w:val="both"/>
              <w:rPr>
                <w:rFonts w:ascii="Calibri" w:hAnsi="Calibri"/>
              </w:rPr>
            </w:pPr>
            <w:r>
              <w:rPr>
                <w:rFonts w:ascii="Calibri" w:hAnsi="Calibri"/>
              </w:rPr>
              <w:t>Evaluar la necesidad de contratación de personal adicional</w:t>
            </w:r>
          </w:p>
        </w:tc>
        <w:tc>
          <w:tcPr>
            <w:tcW w:w="1686" w:type="dxa"/>
            <w:shd w:val="clear" w:color="auto" w:fill="auto"/>
          </w:tcPr>
          <w:p w14:paraId="349BE10D" w14:textId="63818914" w:rsidR="00B30FF3" w:rsidRPr="008622E2" w:rsidRDefault="00B30FF3" w:rsidP="00EB21D9">
            <w:pPr>
              <w:spacing w:after="0" w:line="240" w:lineRule="auto"/>
              <w:jc w:val="center"/>
              <w:rPr>
                <w:rFonts w:asciiTheme="minorHAnsi" w:hAnsiTheme="minorHAnsi"/>
              </w:rPr>
            </w:pPr>
            <w:r w:rsidRPr="008622E2">
              <w:rPr>
                <w:rFonts w:asciiTheme="minorHAnsi" w:hAnsiTheme="minorHAnsi"/>
              </w:rPr>
              <w:t>Jefatura</w:t>
            </w:r>
            <w:r w:rsidR="00EB21D9" w:rsidRPr="008622E2">
              <w:rPr>
                <w:rFonts w:asciiTheme="minorHAnsi" w:hAnsiTheme="minorHAnsi"/>
              </w:rPr>
              <w:t>s</w:t>
            </w:r>
            <w:r w:rsidRPr="008622E2">
              <w:rPr>
                <w:rFonts w:asciiTheme="minorHAnsi" w:hAnsiTheme="minorHAnsi"/>
              </w:rPr>
              <w:t xml:space="preserve"> Dirección FOSUVI y Depto. Técnico</w:t>
            </w:r>
          </w:p>
        </w:tc>
        <w:tc>
          <w:tcPr>
            <w:tcW w:w="1075" w:type="dxa"/>
            <w:vAlign w:val="center"/>
          </w:tcPr>
          <w:p w14:paraId="746AD2FF" w14:textId="79A75E8E" w:rsidR="00B30FF3" w:rsidRPr="00105E4E" w:rsidRDefault="00B30FF3" w:rsidP="00000E25">
            <w:pPr>
              <w:spacing w:after="0" w:line="240" w:lineRule="auto"/>
              <w:jc w:val="center"/>
              <w:rPr>
                <w:rFonts w:asciiTheme="minorHAnsi" w:hAnsiTheme="minorHAnsi"/>
              </w:rPr>
            </w:pPr>
            <w:r w:rsidRPr="00105E4E">
              <w:rPr>
                <w:rFonts w:asciiTheme="minorHAnsi" w:hAnsiTheme="minorHAnsi"/>
              </w:rPr>
              <w:t>jun-16</w:t>
            </w:r>
          </w:p>
        </w:tc>
        <w:tc>
          <w:tcPr>
            <w:tcW w:w="1177" w:type="dxa"/>
            <w:shd w:val="clear" w:color="auto" w:fill="auto"/>
            <w:noWrap/>
            <w:vAlign w:val="center"/>
          </w:tcPr>
          <w:p w14:paraId="5B156E36" w14:textId="4578DECD" w:rsidR="00B30FF3" w:rsidRPr="00105E4E" w:rsidRDefault="00B30FF3" w:rsidP="00000E25">
            <w:pPr>
              <w:spacing w:after="0" w:line="240" w:lineRule="auto"/>
              <w:jc w:val="center"/>
              <w:rPr>
                <w:rFonts w:asciiTheme="minorHAnsi" w:hAnsiTheme="minorHAnsi"/>
              </w:rPr>
            </w:pPr>
            <w:r w:rsidRPr="00105E4E">
              <w:rPr>
                <w:rFonts w:asciiTheme="minorHAnsi" w:hAnsiTheme="minorHAnsi"/>
              </w:rPr>
              <w:t>jul-16</w:t>
            </w:r>
          </w:p>
        </w:tc>
        <w:tc>
          <w:tcPr>
            <w:tcW w:w="1658" w:type="dxa"/>
            <w:shd w:val="clear" w:color="auto" w:fill="auto"/>
            <w:noWrap/>
            <w:vAlign w:val="center"/>
          </w:tcPr>
          <w:p w14:paraId="6031FA30" w14:textId="67B17532" w:rsidR="00B30FF3" w:rsidRDefault="00B30FF3" w:rsidP="00105E4E">
            <w:pPr>
              <w:spacing w:after="0"/>
              <w:jc w:val="center"/>
              <w:rPr>
                <w:rFonts w:ascii="Calibri" w:hAnsi="Calibri"/>
              </w:rPr>
            </w:pPr>
            <w:r>
              <w:rPr>
                <w:rFonts w:ascii="Calibri" w:hAnsi="Calibri"/>
              </w:rPr>
              <w:t>Recurso interno</w:t>
            </w:r>
          </w:p>
        </w:tc>
      </w:tr>
      <w:tr w:rsidR="00B30FF3" w:rsidRPr="00874D14" w14:paraId="4E1AA97D" w14:textId="77777777" w:rsidTr="005D10ED">
        <w:trPr>
          <w:trHeight w:val="600"/>
          <w:jc w:val="center"/>
        </w:trPr>
        <w:tc>
          <w:tcPr>
            <w:tcW w:w="3232" w:type="dxa"/>
            <w:shd w:val="clear" w:color="auto" w:fill="auto"/>
            <w:vAlign w:val="center"/>
          </w:tcPr>
          <w:p w14:paraId="5EF31167" w14:textId="31EB8DDE" w:rsidR="00B30FF3" w:rsidRDefault="00B30FF3" w:rsidP="00105E4E">
            <w:pPr>
              <w:spacing w:after="0" w:line="240" w:lineRule="auto"/>
              <w:jc w:val="both"/>
              <w:rPr>
                <w:rFonts w:ascii="Calibri" w:hAnsi="Calibri"/>
              </w:rPr>
            </w:pPr>
            <w:r>
              <w:rPr>
                <w:rFonts w:ascii="Calibri" w:hAnsi="Calibri"/>
              </w:rPr>
              <w:t>Formular un plan para Certificación de Fiscales/Inspectores</w:t>
            </w:r>
          </w:p>
        </w:tc>
        <w:tc>
          <w:tcPr>
            <w:tcW w:w="1686" w:type="dxa"/>
            <w:shd w:val="clear" w:color="auto" w:fill="auto"/>
          </w:tcPr>
          <w:p w14:paraId="2DEF7BA7" w14:textId="46B0E326" w:rsidR="00B30FF3" w:rsidRPr="008622E2" w:rsidRDefault="00B30FF3" w:rsidP="00EB21D9">
            <w:pPr>
              <w:spacing w:after="0" w:line="240" w:lineRule="auto"/>
              <w:jc w:val="center"/>
              <w:rPr>
                <w:rFonts w:asciiTheme="minorHAnsi" w:hAnsiTheme="minorHAnsi"/>
              </w:rPr>
            </w:pPr>
            <w:r w:rsidRPr="008622E2">
              <w:rPr>
                <w:rFonts w:asciiTheme="minorHAnsi" w:hAnsiTheme="minorHAnsi"/>
              </w:rPr>
              <w:t>Jefatura</w:t>
            </w:r>
            <w:r w:rsidR="00EB21D9" w:rsidRPr="008622E2">
              <w:rPr>
                <w:rFonts w:asciiTheme="minorHAnsi" w:hAnsiTheme="minorHAnsi"/>
              </w:rPr>
              <w:t>s</w:t>
            </w:r>
            <w:r w:rsidRPr="008622E2">
              <w:rPr>
                <w:rFonts w:asciiTheme="minorHAnsi" w:hAnsiTheme="minorHAnsi"/>
              </w:rPr>
              <w:t xml:space="preserve"> Dirección FOSUVI y Depto. Técnico</w:t>
            </w:r>
          </w:p>
        </w:tc>
        <w:tc>
          <w:tcPr>
            <w:tcW w:w="1075" w:type="dxa"/>
            <w:vAlign w:val="center"/>
          </w:tcPr>
          <w:p w14:paraId="06A0ED4B" w14:textId="48EA4243" w:rsidR="00B30FF3" w:rsidRPr="00105E4E" w:rsidRDefault="00B30FF3" w:rsidP="00000E25">
            <w:pPr>
              <w:spacing w:after="0" w:line="240" w:lineRule="auto"/>
              <w:jc w:val="center"/>
              <w:rPr>
                <w:rFonts w:asciiTheme="minorHAnsi" w:hAnsiTheme="minorHAnsi"/>
              </w:rPr>
            </w:pPr>
            <w:r w:rsidRPr="00105E4E">
              <w:rPr>
                <w:rFonts w:asciiTheme="minorHAnsi" w:hAnsiTheme="minorHAnsi"/>
              </w:rPr>
              <w:t>ene-17</w:t>
            </w:r>
          </w:p>
        </w:tc>
        <w:tc>
          <w:tcPr>
            <w:tcW w:w="1177" w:type="dxa"/>
            <w:shd w:val="clear" w:color="auto" w:fill="auto"/>
            <w:noWrap/>
            <w:vAlign w:val="center"/>
          </w:tcPr>
          <w:p w14:paraId="57678A56" w14:textId="4671B893" w:rsidR="00B30FF3" w:rsidRPr="00105E4E" w:rsidRDefault="00B30FF3" w:rsidP="00000E25">
            <w:pPr>
              <w:spacing w:after="0" w:line="240" w:lineRule="auto"/>
              <w:jc w:val="center"/>
              <w:rPr>
                <w:rFonts w:asciiTheme="minorHAnsi" w:hAnsiTheme="minorHAnsi"/>
              </w:rPr>
            </w:pPr>
            <w:r w:rsidRPr="00105E4E">
              <w:rPr>
                <w:rFonts w:asciiTheme="minorHAnsi" w:hAnsiTheme="minorHAnsi"/>
              </w:rPr>
              <w:t>jun-17</w:t>
            </w:r>
          </w:p>
        </w:tc>
        <w:tc>
          <w:tcPr>
            <w:tcW w:w="1658" w:type="dxa"/>
            <w:shd w:val="clear" w:color="auto" w:fill="auto"/>
            <w:noWrap/>
            <w:vAlign w:val="center"/>
          </w:tcPr>
          <w:p w14:paraId="3A32E8D3" w14:textId="4B5813F5" w:rsidR="00B30FF3" w:rsidRDefault="00B30FF3" w:rsidP="00105E4E">
            <w:pPr>
              <w:spacing w:after="0"/>
              <w:jc w:val="center"/>
              <w:rPr>
                <w:rFonts w:ascii="Calibri" w:hAnsi="Calibri"/>
              </w:rPr>
            </w:pPr>
            <w:r>
              <w:rPr>
                <w:rFonts w:ascii="Calibri" w:hAnsi="Calibri"/>
              </w:rPr>
              <w:t>Recurso interno</w:t>
            </w:r>
          </w:p>
        </w:tc>
      </w:tr>
    </w:tbl>
    <w:p w14:paraId="7CC1DCE4" w14:textId="27D53698" w:rsidR="003A3FBD" w:rsidRPr="008622E2" w:rsidRDefault="003A3FBD">
      <w:pPr>
        <w:spacing w:after="160" w:line="259" w:lineRule="auto"/>
        <w:rPr>
          <w:rFonts w:asciiTheme="minorHAnsi" w:hAnsiTheme="minorHAnsi"/>
          <w:b/>
          <w:lang w:val="es-ES_tradnl"/>
        </w:rPr>
      </w:pPr>
    </w:p>
    <w:p w14:paraId="746A54F5" w14:textId="674FD597" w:rsidR="00210CD7" w:rsidRPr="00F61895" w:rsidRDefault="00210CD7" w:rsidP="00210CD7">
      <w:pPr>
        <w:jc w:val="both"/>
        <w:rPr>
          <w:rFonts w:asciiTheme="minorHAnsi" w:hAnsiTheme="minorHAnsi"/>
          <w:b/>
          <w:lang w:val="es-ES_tradnl"/>
        </w:rPr>
      </w:pPr>
      <w:r>
        <w:rPr>
          <w:rFonts w:asciiTheme="minorHAnsi" w:hAnsiTheme="minorHAnsi"/>
          <w:b/>
          <w:lang w:val="es-ES_tradnl"/>
        </w:rPr>
        <w:t>PI</w:t>
      </w:r>
      <w:r w:rsidRPr="00F61895">
        <w:rPr>
          <w:rFonts w:asciiTheme="minorHAnsi" w:hAnsiTheme="minorHAnsi"/>
          <w:b/>
          <w:lang w:val="es-ES_tradnl"/>
        </w:rPr>
        <w:t>-0</w:t>
      </w:r>
      <w:r>
        <w:rPr>
          <w:rFonts w:asciiTheme="minorHAnsi" w:hAnsiTheme="minorHAnsi"/>
          <w:b/>
          <w:lang w:val="es-ES_tradnl"/>
        </w:rPr>
        <w:t>3</w:t>
      </w:r>
      <w:r w:rsidRPr="00F61895">
        <w:rPr>
          <w:rFonts w:asciiTheme="minorHAnsi" w:hAnsiTheme="minorHAnsi"/>
          <w:b/>
          <w:lang w:val="es-ES_tradnl"/>
        </w:rPr>
        <w:t xml:space="preserve">. </w:t>
      </w:r>
      <w:r>
        <w:rPr>
          <w:rFonts w:asciiTheme="minorHAnsi" w:hAnsiTheme="minorHAnsi"/>
          <w:b/>
          <w:lang w:val="es-ES_tradnl"/>
        </w:rPr>
        <w:t>T</w:t>
      </w:r>
      <w:r w:rsidRPr="00210CD7">
        <w:rPr>
          <w:rFonts w:asciiTheme="minorHAnsi" w:hAnsiTheme="minorHAnsi"/>
          <w:b/>
          <w:lang w:val="es-ES_tradnl"/>
        </w:rPr>
        <w:t>ramitar oportunamente los financiamientos</w:t>
      </w:r>
    </w:p>
    <w:tbl>
      <w:tblPr>
        <w:tblW w:w="88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232"/>
        <w:gridCol w:w="1686"/>
        <w:gridCol w:w="1075"/>
        <w:gridCol w:w="1177"/>
        <w:gridCol w:w="1658"/>
      </w:tblGrid>
      <w:tr w:rsidR="00000E25" w:rsidRPr="00874D14" w14:paraId="57D10AD7" w14:textId="77777777" w:rsidTr="00000E25">
        <w:trPr>
          <w:trHeight w:val="300"/>
          <w:tblHeader/>
          <w:jc w:val="center"/>
        </w:trPr>
        <w:tc>
          <w:tcPr>
            <w:tcW w:w="3232" w:type="dxa"/>
            <w:shd w:val="clear" w:color="003366" w:fill="002060"/>
            <w:vAlign w:val="center"/>
            <w:hideMark/>
          </w:tcPr>
          <w:p w14:paraId="2E4A39EF" w14:textId="77777777" w:rsidR="00000E25" w:rsidRPr="00874D14" w:rsidRDefault="00000E25" w:rsidP="00210CD7">
            <w:pPr>
              <w:spacing w:after="0"/>
              <w:jc w:val="center"/>
              <w:rPr>
                <w:rFonts w:ascii="Calibri" w:eastAsia="Times New Roman" w:hAnsi="Calibri" w:cs="Arial"/>
                <w:b/>
                <w:bCs/>
                <w:color w:val="FFFFFF"/>
                <w:lang w:eastAsia="es-CR"/>
              </w:rPr>
            </w:pPr>
            <w:r w:rsidRPr="00874D14">
              <w:rPr>
                <w:rFonts w:ascii="Calibri" w:eastAsia="Times New Roman" w:hAnsi="Calibri" w:cs="Arial"/>
                <w:b/>
                <w:bCs/>
                <w:color w:val="FFFFFF"/>
                <w:lang w:eastAsia="es-CR"/>
              </w:rPr>
              <w:t>Nombre de la iniciativa estratégica</w:t>
            </w:r>
          </w:p>
        </w:tc>
        <w:tc>
          <w:tcPr>
            <w:tcW w:w="1686" w:type="dxa"/>
            <w:shd w:val="clear" w:color="003366" w:fill="002060"/>
            <w:vAlign w:val="center"/>
            <w:hideMark/>
          </w:tcPr>
          <w:p w14:paraId="709D5446" w14:textId="77777777" w:rsidR="00000E25" w:rsidRPr="00874D14" w:rsidRDefault="00000E25" w:rsidP="00210CD7">
            <w:pPr>
              <w:spacing w:after="0"/>
              <w:jc w:val="center"/>
              <w:rPr>
                <w:rFonts w:ascii="Calibri" w:eastAsia="Times New Roman" w:hAnsi="Calibri" w:cs="Arial"/>
                <w:b/>
                <w:bCs/>
                <w:color w:val="FFFFFF"/>
                <w:lang w:eastAsia="es-CR"/>
              </w:rPr>
            </w:pPr>
            <w:r w:rsidRPr="00874D14">
              <w:rPr>
                <w:rFonts w:ascii="Calibri" w:eastAsia="Times New Roman" w:hAnsi="Calibri" w:cs="Arial"/>
                <w:b/>
                <w:bCs/>
                <w:color w:val="FFFFFF"/>
                <w:lang w:eastAsia="es-CR"/>
              </w:rPr>
              <w:t>Responsable</w:t>
            </w:r>
          </w:p>
        </w:tc>
        <w:tc>
          <w:tcPr>
            <w:tcW w:w="1075" w:type="dxa"/>
            <w:shd w:val="clear" w:color="003366" w:fill="002060"/>
          </w:tcPr>
          <w:p w14:paraId="415B9223" w14:textId="63CCB8F5" w:rsidR="00000E25" w:rsidRPr="00874D14" w:rsidRDefault="00000E25" w:rsidP="00210CD7">
            <w:pPr>
              <w:spacing w:after="0"/>
              <w:jc w:val="center"/>
              <w:rPr>
                <w:rFonts w:ascii="Calibri" w:eastAsia="Times New Roman" w:hAnsi="Calibri" w:cs="Arial"/>
                <w:b/>
                <w:bCs/>
                <w:color w:val="FFFFFF"/>
                <w:lang w:eastAsia="es-CR"/>
              </w:rPr>
            </w:pPr>
            <w:r w:rsidRPr="00187AA4">
              <w:rPr>
                <w:rFonts w:asciiTheme="minorHAnsi" w:eastAsia="Times New Roman" w:hAnsiTheme="minorHAnsi" w:cs="Arial"/>
                <w:b/>
                <w:bCs/>
                <w:color w:val="FFFFFF"/>
                <w:lang w:eastAsia="es-CR"/>
              </w:rPr>
              <w:t>Fecha de inicio</w:t>
            </w:r>
            <w:r>
              <w:rPr>
                <w:rFonts w:asciiTheme="minorHAnsi" w:eastAsia="Times New Roman" w:hAnsiTheme="minorHAnsi" w:cs="Arial"/>
                <w:b/>
                <w:bCs/>
                <w:color w:val="FFFFFF"/>
                <w:lang w:eastAsia="es-CR"/>
              </w:rPr>
              <w:t xml:space="preserve"> propuesta</w:t>
            </w:r>
          </w:p>
        </w:tc>
        <w:tc>
          <w:tcPr>
            <w:tcW w:w="1177" w:type="dxa"/>
            <w:shd w:val="clear" w:color="003366" w:fill="002060"/>
            <w:vAlign w:val="center"/>
            <w:hideMark/>
          </w:tcPr>
          <w:p w14:paraId="5EB6E216" w14:textId="5958DE78" w:rsidR="00000E25" w:rsidRPr="00874D14" w:rsidRDefault="00000E25" w:rsidP="00210CD7">
            <w:pPr>
              <w:spacing w:after="0"/>
              <w:jc w:val="center"/>
              <w:rPr>
                <w:rFonts w:ascii="Calibri" w:eastAsia="Times New Roman" w:hAnsi="Calibri" w:cs="Arial"/>
                <w:b/>
                <w:bCs/>
                <w:color w:val="FFFFFF"/>
                <w:lang w:eastAsia="es-CR"/>
              </w:rPr>
            </w:pPr>
            <w:r w:rsidRPr="00874D14">
              <w:rPr>
                <w:rFonts w:ascii="Calibri" w:eastAsia="Times New Roman" w:hAnsi="Calibri" w:cs="Arial"/>
                <w:b/>
                <w:bCs/>
                <w:color w:val="FFFFFF"/>
                <w:lang w:eastAsia="es-CR"/>
              </w:rPr>
              <w:t>Fecha de finalización propuesta</w:t>
            </w:r>
          </w:p>
        </w:tc>
        <w:tc>
          <w:tcPr>
            <w:tcW w:w="1658" w:type="dxa"/>
            <w:shd w:val="clear" w:color="003366" w:fill="002060"/>
            <w:vAlign w:val="center"/>
            <w:hideMark/>
          </w:tcPr>
          <w:p w14:paraId="290C4C1F" w14:textId="77777777" w:rsidR="00000E25" w:rsidRPr="00874D14" w:rsidRDefault="00000E25" w:rsidP="00210CD7">
            <w:pPr>
              <w:spacing w:after="0"/>
              <w:jc w:val="center"/>
              <w:rPr>
                <w:rFonts w:ascii="Calibri" w:eastAsia="Times New Roman" w:hAnsi="Calibri" w:cs="Arial"/>
                <w:b/>
                <w:bCs/>
                <w:color w:val="FFFFFF"/>
                <w:lang w:eastAsia="es-CR"/>
              </w:rPr>
            </w:pPr>
            <w:r w:rsidRPr="00874D14">
              <w:rPr>
                <w:rFonts w:ascii="Calibri" w:eastAsia="Times New Roman" w:hAnsi="Calibri" w:cs="Arial"/>
                <w:b/>
                <w:bCs/>
                <w:color w:val="FFFFFF"/>
                <w:lang w:eastAsia="es-CR"/>
              </w:rPr>
              <w:t>Presupuesto Estratégico</w:t>
            </w:r>
          </w:p>
        </w:tc>
      </w:tr>
      <w:tr w:rsidR="00000E25" w:rsidRPr="00874D14" w14:paraId="510AA42B" w14:textId="77777777" w:rsidTr="00000E25">
        <w:trPr>
          <w:trHeight w:val="600"/>
          <w:jc w:val="center"/>
        </w:trPr>
        <w:tc>
          <w:tcPr>
            <w:tcW w:w="3232" w:type="dxa"/>
            <w:shd w:val="clear" w:color="auto" w:fill="auto"/>
            <w:vAlign w:val="center"/>
            <w:hideMark/>
          </w:tcPr>
          <w:p w14:paraId="1D2EEC45" w14:textId="24977849" w:rsidR="00000E25" w:rsidRPr="00874D14" w:rsidRDefault="00000E25" w:rsidP="00000E25">
            <w:pPr>
              <w:spacing w:after="0"/>
              <w:jc w:val="both"/>
              <w:rPr>
                <w:rFonts w:ascii="Calibri" w:eastAsia="Times New Roman" w:hAnsi="Calibri" w:cs="Arial"/>
                <w:lang w:eastAsia="es-CR"/>
              </w:rPr>
            </w:pPr>
            <w:r>
              <w:rPr>
                <w:rFonts w:ascii="Calibri" w:hAnsi="Calibri"/>
                <w:color w:val="000000"/>
              </w:rPr>
              <w:t>Valorar y ajustar la metodología de cuantificación del tiempo de trámite de los financiamientos</w:t>
            </w:r>
          </w:p>
        </w:tc>
        <w:tc>
          <w:tcPr>
            <w:tcW w:w="1686" w:type="dxa"/>
            <w:shd w:val="clear" w:color="auto" w:fill="auto"/>
            <w:noWrap/>
            <w:vAlign w:val="center"/>
            <w:hideMark/>
          </w:tcPr>
          <w:p w14:paraId="2C2AD83A" w14:textId="6E961E49" w:rsidR="00000E25" w:rsidRPr="008622E2" w:rsidRDefault="00B30FF3" w:rsidP="00000E25">
            <w:pPr>
              <w:spacing w:after="0"/>
              <w:jc w:val="center"/>
              <w:rPr>
                <w:rFonts w:asciiTheme="minorHAnsi" w:eastAsia="Times New Roman" w:hAnsiTheme="minorHAnsi" w:cs="Arial"/>
                <w:lang w:eastAsia="es-CR"/>
              </w:rPr>
            </w:pPr>
            <w:r w:rsidRPr="008622E2">
              <w:rPr>
                <w:rFonts w:asciiTheme="minorHAnsi" w:hAnsiTheme="minorHAnsi"/>
              </w:rPr>
              <w:t>Jefatura Dirección FONAVI</w:t>
            </w:r>
          </w:p>
        </w:tc>
        <w:tc>
          <w:tcPr>
            <w:tcW w:w="1075" w:type="dxa"/>
            <w:vAlign w:val="center"/>
          </w:tcPr>
          <w:p w14:paraId="78F1BEE5" w14:textId="565CA289" w:rsidR="00000E25" w:rsidRPr="00000E25" w:rsidRDefault="00000E25" w:rsidP="00000E25">
            <w:pPr>
              <w:spacing w:after="0"/>
              <w:jc w:val="center"/>
              <w:rPr>
                <w:rFonts w:asciiTheme="minorHAnsi" w:hAnsiTheme="minorHAnsi"/>
                <w:color w:val="000000"/>
              </w:rPr>
            </w:pPr>
            <w:r w:rsidRPr="00000E25">
              <w:rPr>
                <w:rFonts w:asciiTheme="minorHAnsi" w:hAnsiTheme="minorHAnsi"/>
              </w:rPr>
              <w:t>abr-16</w:t>
            </w:r>
          </w:p>
        </w:tc>
        <w:tc>
          <w:tcPr>
            <w:tcW w:w="1177" w:type="dxa"/>
            <w:shd w:val="clear" w:color="auto" w:fill="auto"/>
            <w:noWrap/>
            <w:vAlign w:val="center"/>
            <w:hideMark/>
          </w:tcPr>
          <w:p w14:paraId="02B5F5A7" w14:textId="7E04DE8D" w:rsidR="00000E25" w:rsidRPr="00000E25" w:rsidRDefault="00000E25" w:rsidP="00000E25">
            <w:pPr>
              <w:spacing w:after="0"/>
              <w:jc w:val="center"/>
              <w:rPr>
                <w:rFonts w:asciiTheme="minorHAnsi" w:eastAsia="Times New Roman" w:hAnsiTheme="minorHAnsi" w:cs="Arial"/>
                <w:color w:val="000000"/>
                <w:lang w:eastAsia="es-CR"/>
              </w:rPr>
            </w:pPr>
            <w:r w:rsidRPr="00000E25">
              <w:rPr>
                <w:rFonts w:asciiTheme="minorHAnsi" w:hAnsiTheme="minorHAnsi"/>
              </w:rPr>
              <w:t>jul-16</w:t>
            </w:r>
          </w:p>
        </w:tc>
        <w:tc>
          <w:tcPr>
            <w:tcW w:w="1658" w:type="dxa"/>
            <w:shd w:val="clear" w:color="auto" w:fill="auto"/>
            <w:noWrap/>
            <w:vAlign w:val="center"/>
            <w:hideMark/>
          </w:tcPr>
          <w:p w14:paraId="199DAD36" w14:textId="43DC5D21" w:rsidR="00000E25" w:rsidRPr="00874D14" w:rsidRDefault="00000E25" w:rsidP="00000E25">
            <w:pPr>
              <w:spacing w:after="0"/>
              <w:jc w:val="center"/>
              <w:rPr>
                <w:rFonts w:ascii="Calibri" w:eastAsia="Times New Roman" w:hAnsi="Calibri" w:cs="Arial"/>
                <w:color w:val="000000"/>
                <w:lang w:eastAsia="es-CR"/>
              </w:rPr>
            </w:pPr>
            <w:r>
              <w:rPr>
                <w:rFonts w:ascii="Calibri" w:hAnsi="Calibri"/>
                <w:color w:val="000000"/>
              </w:rPr>
              <w:t>Recurso Interno</w:t>
            </w:r>
          </w:p>
        </w:tc>
      </w:tr>
      <w:tr w:rsidR="00B30FF3" w:rsidRPr="00874D14" w14:paraId="1050086A" w14:textId="77777777" w:rsidTr="005D10ED">
        <w:trPr>
          <w:trHeight w:val="600"/>
          <w:jc w:val="center"/>
        </w:trPr>
        <w:tc>
          <w:tcPr>
            <w:tcW w:w="3232" w:type="dxa"/>
            <w:shd w:val="clear" w:color="auto" w:fill="auto"/>
            <w:vAlign w:val="center"/>
            <w:hideMark/>
          </w:tcPr>
          <w:p w14:paraId="2048F544" w14:textId="70A4387C" w:rsidR="00B30FF3" w:rsidRPr="00874D14" w:rsidRDefault="00B30FF3" w:rsidP="00000E25">
            <w:pPr>
              <w:spacing w:after="0"/>
              <w:jc w:val="both"/>
              <w:rPr>
                <w:rFonts w:ascii="Calibri" w:eastAsia="Times New Roman" w:hAnsi="Calibri" w:cs="Arial"/>
                <w:lang w:eastAsia="es-CR"/>
              </w:rPr>
            </w:pPr>
            <w:r>
              <w:rPr>
                <w:rFonts w:ascii="Calibri" w:hAnsi="Calibri"/>
                <w:color w:val="000000"/>
              </w:rPr>
              <w:t>Determinación del tiempo óptimo de tramitación de los financiamientos</w:t>
            </w:r>
          </w:p>
        </w:tc>
        <w:tc>
          <w:tcPr>
            <w:tcW w:w="1686" w:type="dxa"/>
            <w:shd w:val="clear" w:color="auto" w:fill="auto"/>
            <w:hideMark/>
          </w:tcPr>
          <w:p w14:paraId="29F5FDE8" w14:textId="0E5ED323" w:rsidR="00B30FF3" w:rsidRPr="008622E2" w:rsidRDefault="00B30FF3" w:rsidP="00000E25">
            <w:pPr>
              <w:spacing w:after="0"/>
              <w:jc w:val="center"/>
              <w:rPr>
                <w:rFonts w:asciiTheme="minorHAnsi" w:eastAsia="Times New Roman" w:hAnsiTheme="minorHAnsi" w:cs="Arial"/>
                <w:lang w:eastAsia="es-CR"/>
              </w:rPr>
            </w:pPr>
            <w:r w:rsidRPr="008622E2">
              <w:rPr>
                <w:rFonts w:asciiTheme="minorHAnsi" w:hAnsiTheme="minorHAnsi"/>
              </w:rPr>
              <w:t>Jefatura Dirección FONAVI</w:t>
            </w:r>
          </w:p>
        </w:tc>
        <w:tc>
          <w:tcPr>
            <w:tcW w:w="1075" w:type="dxa"/>
            <w:vAlign w:val="center"/>
          </w:tcPr>
          <w:p w14:paraId="306CA633" w14:textId="641CCB0E" w:rsidR="00B30FF3" w:rsidRPr="00000E25" w:rsidRDefault="00B30FF3" w:rsidP="00000E25">
            <w:pPr>
              <w:spacing w:after="0"/>
              <w:jc w:val="center"/>
              <w:rPr>
                <w:rFonts w:asciiTheme="minorHAnsi" w:hAnsiTheme="minorHAnsi"/>
                <w:color w:val="000000"/>
              </w:rPr>
            </w:pPr>
            <w:r w:rsidRPr="00000E25">
              <w:rPr>
                <w:rFonts w:asciiTheme="minorHAnsi" w:hAnsiTheme="minorHAnsi"/>
              </w:rPr>
              <w:t>may-16</w:t>
            </w:r>
          </w:p>
        </w:tc>
        <w:tc>
          <w:tcPr>
            <w:tcW w:w="1177" w:type="dxa"/>
            <w:shd w:val="clear" w:color="auto" w:fill="auto"/>
            <w:vAlign w:val="center"/>
            <w:hideMark/>
          </w:tcPr>
          <w:p w14:paraId="5D1A7CB4" w14:textId="7E6E246E" w:rsidR="00B30FF3" w:rsidRPr="00000E25" w:rsidRDefault="00B30FF3" w:rsidP="00000E25">
            <w:pPr>
              <w:spacing w:after="0"/>
              <w:jc w:val="center"/>
              <w:rPr>
                <w:rFonts w:asciiTheme="minorHAnsi" w:eastAsia="Times New Roman" w:hAnsiTheme="minorHAnsi" w:cs="Arial"/>
                <w:lang w:eastAsia="es-CR"/>
              </w:rPr>
            </w:pPr>
            <w:r w:rsidRPr="00000E25">
              <w:rPr>
                <w:rFonts w:asciiTheme="minorHAnsi" w:hAnsiTheme="minorHAnsi"/>
              </w:rPr>
              <w:t>ago-16</w:t>
            </w:r>
          </w:p>
        </w:tc>
        <w:tc>
          <w:tcPr>
            <w:tcW w:w="1658" w:type="dxa"/>
            <w:shd w:val="clear" w:color="auto" w:fill="auto"/>
            <w:noWrap/>
            <w:vAlign w:val="center"/>
            <w:hideMark/>
          </w:tcPr>
          <w:p w14:paraId="5C2EF3E9" w14:textId="2A6C64C4" w:rsidR="00B30FF3" w:rsidRPr="00874D14" w:rsidRDefault="00B30FF3" w:rsidP="00000E25">
            <w:pPr>
              <w:spacing w:after="0"/>
              <w:jc w:val="center"/>
              <w:rPr>
                <w:rFonts w:ascii="Calibri" w:eastAsia="Times New Roman" w:hAnsi="Calibri" w:cs="Arial"/>
                <w:color w:val="000000"/>
                <w:lang w:eastAsia="es-CR"/>
              </w:rPr>
            </w:pPr>
            <w:r>
              <w:rPr>
                <w:rFonts w:ascii="Calibri" w:hAnsi="Calibri"/>
                <w:color w:val="000000"/>
              </w:rPr>
              <w:t>Recurso Interno</w:t>
            </w:r>
          </w:p>
        </w:tc>
      </w:tr>
      <w:tr w:rsidR="00B30FF3" w:rsidRPr="00874D14" w14:paraId="71CCEFC9" w14:textId="77777777" w:rsidTr="005D10ED">
        <w:trPr>
          <w:trHeight w:val="600"/>
          <w:jc w:val="center"/>
        </w:trPr>
        <w:tc>
          <w:tcPr>
            <w:tcW w:w="3232" w:type="dxa"/>
            <w:shd w:val="clear" w:color="auto" w:fill="auto"/>
            <w:vAlign w:val="center"/>
            <w:hideMark/>
          </w:tcPr>
          <w:p w14:paraId="695F8B05" w14:textId="2D56E15A" w:rsidR="00B30FF3" w:rsidRPr="00874D14" w:rsidRDefault="00B30FF3" w:rsidP="00000E25">
            <w:pPr>
              <w:spacing w:after="0"/>
              <w:jc w:val="both"/>
              <w:rPr>
                <w:rFonts w:ascii="Calibri" w:eastAsia="Times New Roman" w:hAnsi="Calibri" w:cs="Arial"/>
                <w:lang w:eastAsia="es-CR"/>
              </w:rPr>
            </w:pPr>
            <w:r>
              <w:rPr>
                <w:rFonts w:ascii="Calibri" w:hAnsi="Calibri"/>
                <w:color w:val="000000"/>
              </w:rPr>
              <w:t>Identificación de limitaciones para el logro del tiempo óptimo</w:t>
            </w:r>
          </w:p>
        </w:tc>
        <w:tc>
          <w:tcPr>
            <w:tcW w:w="1686" w:type="dxa"/>
            <w:shd w:val="clear" w:color="auto" w:fill="auto"/>
            <w:hideMark/>
          </w:tcPr>
          <w:p w14:paraId="116527B8" w14:textId="520A7B1C" w:rsidR="00B30FF3" w:rsidRPr="008622E2" w:rsidRDefault="00B30FF3" w:rsidP="00000E25">
            <w:pPr>
              <w:spacing w:after="0"/>
              <w:jc w:val="center"/>
              <w:rPr>
                <w:rFonts w:asciiTheme="minorHAnsi" w:eastAsia="Times New Roman" w:hAnsiTheme="minorHAnsi" w:cs="Arial"/>
                <w:lang w:eastAsia="es-CR"/>
              </w:rPr>
            </w:pPr>
            <w:r w:rsidRPr="008622E2">
              <w:rPr>
                <w:rFonts w:asciiTheme="minorHAnsi" w:hAnsiTheme="minorHAnsi"/>
              </w:rPr>
              <w:t>Jefatura Dirección FONAVI</w:t>
            </w:r>
          </w:p>
        </w:tc>
        <w:tc>
          <w:tcPr>
            <w:tcW w:w="1075" w:type="dxa"/>
            <w:vAlign w:val="center"/>
          </w:tcPr>
          <w:p w14:paraId="128FFEA6" w14:textId="0FFA4BEA" w:rsidR="00B30FF3" w:rsidRPr="00000E25" w:rsidRDefault="00B30FF3" w:rsidP="00000E25">
            <w:pPr>
              <w:spacing w:after="0"/>
              <w:jc w:val="center"/>
              <w:rPr>
                <w:rFonts w:asciiTheme="minorHAnsi" w:hAnsiTheme="minorHAnsi"/>
                <w:color w:val="000000"/>
              </w:rPr>
            </w:pPr>
            <w:r w:rsidRPr="00000E25">
              <w:rPr>
                <w:rFonts w:asciiTheme="minorHAnsi" w:hAnsiTheme="minorHAnsi"/>
              </w:rPr>
              <w:t>jun-16</w:t>
            </w:r>
          </w:p>
        </w:tc>
        <w:tc>
          <w:tcPr>
            <w:tcW w:w="1177" w:type="dxa"/>
            <w:shd w:val="clear" w:color="auto" w:fill="auto"/>
            <w:noWrap/>
            <w:vAlign w:val="center"/>
            <w:hideMark/>
          </w:tcPr>
          <w:p w14:paraId="70B17CB5" w14:textId="602A130A" w:rsidR="00B30FF3" w:rsidRPr="00000E25" w:rsidRDefault="00B30FF3" w:rsidP="00000E25">
            <w:pPr>
              <w:spacing w:after="0"/>
              <w:jc w:val="center"/>
              <w:rPr>
                <w:rFonts w:asciiTheme="minorHAnsi" w:eastAsia="Times New Roman" w:hAnsiTheme="minorHAnsi" w:cs="Arial"/>
                <w:lang w:eastAsia="es-CR"/>
              </w:rPr>
            </w:pPr>
            <w:r w:rsidRPr="00000E25">
              <w:rPr>
                <w:rFonts w:asciiTheme="minorHAnsi" w:hAnsiTheme="minorHAnsi"/>
              </w:rPr>
              <w:t>sep-16</w:t>
            </w:r>
          </w:p>
        </w:tc>
        <w:tc>
          <w:tcPr>
            <w:tcW w:w="1658" w:type="dxa"/>
            <w:shd w:val="clear" w:color="auto" w:fill="auto"/>
            <w:noWrap/>
            <w:vAlign w:val="center"/>
            <w:hideMark/>
          </w:tcPr>
          <w:p w14:paraId="640A14CD" w14:textId="69BB9B31" w:rsidR="00B30FF3" w:rsidRPr="00874D14" w:rsidRDefault="00B30FF3" w:rsidP="00000E25">
            <w:pPr>
              <w:spacing w:after="0"/>
              <w:jc w:val="center"/>
              <w:rPr>
                <w:rFonts w:ascii="Calibri" w:eastAsia="Times New Roman" w:hAnsi="Calibri" w:cs="Arial"/>
                <w:color w:val="000000"/>
                <w:lang w:eastAsia="es-CR"/>
              </w:rPr>
            </w:pPr>
            <w:r>
              <w:rPr>
                <w:rFonts w:ascii="Calibri" w:hAnsi="Calibri"/>
                <w:color w:val="000000"/>
              </w:rPr>
              <w:t>Recurso Interno</w:t>
            </w:r>
          </w:p>
        </w:tc>
      </w:tr>
      <w:tr w:rsidR="00B30FF3" w:rsidRPr="00874D14" w14:paraId="4E2A99A9" w14:textId="77777777" w:rsidTr="005D10ED">
        <w:trPr>
          <w:trHeight w:val="600"/>
          <w:jc w:val="center"/>
        </w:trPr>
        <w:tc>
          <w:tcPr>
            <w:tcW w:w="3232" w:type="dxa"/>
            <w:shd w:val="clear" w:color="auto" w:fill="auto"/>
            <w:vAlign w:val="center"/>
            <w:hideMark/>
          </w:tcPr>
          <w:p w14:paraId="5E17E0C3" w14:textId="1C461C33" w:rsidR="00B30FF3" w:rsidRPr="00874D14" w:rsidRDefault="00B30FF3" w:rsidP="00000E25">
            <w:pPr>
              <w:spacing w:after="0"/>
              <w:jc w:val="both"/>
              <w:rPr>
                <w:rFonts w:ascii="Calibri" w:eastAsia="Times New Roman" w:hAnsi="Calibri" w:cs="Arial"/>
                <w:lang w:eastAsia="es-CR"/>
              </w:rPr>
            </w:pPr>
            <w:r>
              <w:rPr>
                <w:rFonts w:ascii="Calibri" w:hAnsi="Calibri"/>
                <w:color w:val="000000"/>
              </w:rPr>
              <w:t xml:space="preserve">Elaboración de plan de acción para la agilización del trámite de </w:t>
            </w:r>
            <w:r>
              <w:rPr>
                <w:rFonts w:ascii="Calibri" w:hAnsi="Calibri"/>
                <w:color w:val="000000"/>
              </w:rPr>
              <w:lastRenderedPageBreak/>
              <w:t>financiamiento</w:t>
            </w:r>
          </w:p>
        </w:tc>
        <w:tc>
          <w:tcPr>
            <w:tcW w:w="1686" w:type="dxa"/>
            <w:shd w:val="clear" w:color="auto" w:fill="auto"/>
            <w:hideMark/>
          </w:tcPr>
          <w:p w14:paraId="551684A9" w14:textId="652FA6D4" w:rsidR="00B30FF3" w:rsidRPr="008622E2" w:rsidRDefault="00B30FF3" w:rsidP="00000E25">
            <w:pPr>
              <w:spacing w:after="0"/>
              <w:jc w:val="center"/>
              <w:rPr>
                <w:rFonts w:asciiTheme="minorHAnsi" w:eastAsia="Times New Roman" w:hAnsiTheme="minorHAnsi" w:cs="Arial"/>
                <w:lang w:eastAsia="es-CR"/>
              </w:rPr>
            </w:pPr>
            <w:r w:rsidRPr="008622E2">
              <w:rPr>
                <w:rFonts w:asciiTheme="minorHAnsi" w:hAnsiTheme="minorHAnsi"/>
              </w:rPr>
              <w:lastRenderedPageBreak/>
              <w:t xml:space="preserve">Jefatura Dirección </w:t>
            </w:r>
            <w:r w:rsidRPr="008622E2">
              <w:rPr>
                <w:rFonts w:asciiTheme="minorHAnsi" w:hAnsiTheme="minorHAnsi"/>
              </w:rPr>
              <w:lastRenderedPageBreak/>
              <w:t>FONAVI</w:t>
            </w:r>
          </w:p>
        </w:tc>
        <w:tc>
          <w:tcPr>
            <w:tcW w:w="1075" w:type="dxa"/>
            <w:vAlign w:val="center"/>
          </w:tcPr>
          <w:p w14:paraId="7331318B" w14:textId="1702AAB4" w:rsidR="00B30FF3" w:rsidRPr="00000E25" w:rsidRDefault="00B30FF3" w:rsidP="00000E25">
            <w:pPr>
              <w:spacing w:after="0"/>
              <w:jc w:val="center"/>
              <w:rPr>
                <w:rFonts w:asciiTheme="minorHAnsi" w:hAnsiTheme="minorHAnsi"/>
                <w:color w:val="000000"/>
              </w:rPr>
            </w:pPr>
            <w:r w:rsidRPr="00000E25">
              <w:rPr>
                <w:rFonts w:asciiTheme="minorHAnsi" w:hAnsiTheme="minorHAnsi"/>
              </w:rPr>
              <w:lastRenderedPageBreak/>
              <w:t>sep-16</w:t>
            </w:r>
          </w:p>
        </w:tc>
        <w:tc>
          <w:tcPr>
            <w:tcW w:w="1177" w:type="dxa"/>
            <w:shd w:val="clear" w:color="auto" w:fill="auto"/>
            <w:noWrap/>
            <w:vAlign w:val="center"/>
            <w:hideMark/>
          </w:tcPr>
          <w:p w14:paraId="5BEC2FD8" w14:textId="3CFAD254" w:rsidR="00B30FF3" w:rsidRPr="00000E25" w:rsidRDefault="00B30FF3" w:rsidP="00000E25">
            <w:pPr>
              <w:spacing w:after="0"/>
              <w:jc w:val="center"/>
              <w:rPr>
                <w:rFonts w:asciiTheme="minorHAnsi" w:eastAsia="Times New Roman" w:hAnsiTheme="minorHAnsi" w:cs="Arial"/>
                <w:lang w:eastAsia="es-CR"/>
              </w:rPr>
            </w:pPr>
            <w:r w:rsidRPr="00000E25">
              <w:rPr>
                <w:rFonts w:asciiTheme="minorHAnsi" w:hAnsiTheme="minorHAnsi"/>
              </w:rPr>
              <w:t>dic-16</w:t>
            </w:r>
          </w:p>
        </w:tc>
        <w:tc>
          <w:tcPr>
            <w:tcW w:w="1658" w:type="dxa"/>
            <w:shd w:val="clear" w:color="auto" w:fill="auto"/>
            <w:noWrap/>
            <w:vAlign w:val="center"/>
            <w:hideMark/>
          </w:tcPr>
          <w:p w14:paraId="0EF45341" w14:textId="16F79F7B" w:rsidR="00B30FF3" w:rsidRDefault="00B30FF3" w:rsidP="00000E25">
            <w:pPr>
              <w:spacing w:after="0"/>
              <w:jc w:val="center"/>
            </w:pPr>
            <w:r>
              <w:rPr>
                <w:rFonts w:ascii="Calibri" w:hAnsi="Calibri"/>
                <w:color w:val="000000"/>
              </w:rPr>
              <w:t>Recurso Interno</w:t>
            </w:r>
          </w:p>
        </w:tc>
      </w:tr>
      <w:tr w:rsidR="00B30FF3" w:rsidRPr="00874D14" w14:paraId="29812356" w14:textId="77777777" w:rsidTr="005D10ED">
        <w:trPr>
          <w:trHeight w:val="600"/>
          <w:jc w:val="center"/>
        </w:trPr>
        <w:tc>
          <w:tcPr>
            <w:tcW w:w="3232" w:type="dxa"/>
            <w:shd w:val="clear" w:color="auto" w:fill="auto"/>
            <w:vAlign w:val="center"/>
          </w:tcPr>
          <w:p w14:paraId="5355D950" w14:textId="0DB32DC7" w:rsidR="00B30FF3" w:rsidRDefault="00B30FF3" w:rsidP="00000E25">
            <w:pPr>
              <w:spacing w:after="0"/>
              <w:jc w:val="both"/>
              <w:rPr>
                <w:rFonts w:ascii="Calibri" w:hAnsi="Calibri"/>
              </w:rPr>
            </w:pPr>
            <w:r>
              <w:rPr>
                <w:rFonts w:ascii="Calibri" w:hAnsi="Calibri"/>
                <w:color w:val="000000"/>
              </w:rPr>
              <w:lastRenderedPageBreak/>
              <w:t>Ejecución del plan de acción  para la agilización del trámite de financiamiento</w:t>
            </w:r>
          </w:p>
        </w:tc>
        <w:tc>
          <w:tcPr>
            <w:tcW w:w="1686" w:type="dxa"/>
            <w:shd w:val="clear" w:color="auto" w:fill="auto"/>
          </w:tcPr>
          <w:p w14:paraId="1F7EA1A3" w14:textId="153E4EAE" w:rsidR="00B30FF3" w:rsidRPr="008622E2" w:rsidRDefault="00B30FF3" w:rsidP="00000E25">
            <w:pPr>
              <w:spacing w:after="0"/>
              <w:jc w:val="center"/>
              <w:rPr>
                <w:rFonts w:asciiTheme="minorHAnsi" w:hAnsiTheme="minorHAnsi"/>
              </w:rPr>
            </w:pPr>
            <w:r w:rsidRPr="008622E2">
              <w:rPr>
                <w:rFonts w:asciiTheme="minorHAnsi" w:hAnsiTheme="minorHAnsi"/>
              </w:rPr>
              <w:t>Jefatura Dirección FONAVI</w:t>
            </w:r>
          </w:p>
        </w:tc>
        <w:tc>
          <w:tcPr>
            <w:tcW w:w="1075" w:type="dxa"/>
            <w:vAlign w:val="center"/>
          </w:tcPr>
          <w:p w14:paraId="4D7CA45C" w14:textId="1F9E3D2F" w:rsidR="00B30FF3" w:rsidRPr="00000E25" w:rsidRDefault="00B30FF3" w:rsidP="00000E25">
            <w:pPr>
              <w:spacing w:after="0"/>
              <w:jc w:val="center"/>
              <w:rPr>
                <w:rFonts w:asciiTheme="minorHAnsi" w:hAnsiTheme="minorHAnsi"/>
                <w:color w:val="000000"/>
              </w:rPr>
            </w:pPr>
            <w:r w:rsidRPr="00000E25">
              <w:rPr>
                <w:rFonts w:asciiTheme="minorHAnsi" w:hAnsiTheme="minorHAnsi"/>
              </w:rPr>
              <w:t>ene-17</w:t>
            </w:r>
          </w:p>
        </w:tc>
        <w:tc>
          <w:tcPr>
            <w:tcW w:w="1177" w:type="dxa"/>
            <w:shd w:val="clear" w:color="auto" w:fill="auto"/>
            <w:noWrap/>
            <w:vAlign w:val="center"/>
          </w:tcPr>
          <w:p w14:paraId="580BC04E" w14:textId="0DBF64BC" w:rsidR="00B30FF3" w:rsidRPr="00000E25" w:rsidRDefault="00B30FF3" w:rsidP="00000E25">
            <w:pPr>
              <w:spacing w:after="0"/>
              <w:jc w:val="center"/>
              <w:rPr>
                <w:rFonts w:asciiTheme="minorHAnsi" w:hAnsiTheme="minorHAnsi"/>
              </w:rPr>
            </w:pPr>
            <w:r w:rsidRPr="00000E25">
              <w:rPr>
                <w:rFonts w:asciiTheme="minorHAnsi" w:hAnsiTheme="minorHAnsi"/>
              </w:rPr>
              <w:t>dic-18</w:t>
            </w:r>
          </w:p>
        </w:tc>
        <w:tc>
          <w:tcPr>
            <w:tcW w:w="1658" w:type="dxa"/>
            <w:shd w:val="clear" w:color="auto" w:fill="auto"/>
            <w:noWrap/>
            <w:vAlign w:val="center"/>
          </w:tcPr>
          <w:p w14:paraId="55DD6539" w14:textId="6880F446" w:rsidR="00B30FF3" w:rsidRDefault="00B30FF3" w:rsidP="00000E25">
            <w:pPr>
              <w:spacing w:after="0"/>
              <w:jc w:val="center"/>
              <w:rPr>
                <w:rFonts w:ascii="Calibri" w:hAnsi="Calibri"/>
              </w:rPr>
            </w:pPr>
            <w:r>
              <w:rPr>
                <w:rFonts w:ascii="Calibri" w:hAnsi="Calibri"/>
                <w:color w:val="000000"/>
              </w:rPr>
              <w:t>Recurso Interno</w:t>
            </w:r>
          </w:p>
        </w:tc>
      </w:tr>
      <w:tr w:rsidR="00B30FF3" w:rsidRPr="00874D14" w14:paraId="5057CE66" w14:textId="77777777" w:rsidTr="005D10ED">
        <w:trPr>
          <w:trHeight w:val="600"/>
          <w:jc w:val="center"/>
        </w:trPr>
        <w:tc>
          <w:tcPr>
            <w:tcW w:w="3232" w:type="dxa"/>
            <w:shd w:val="clear" w:color="auto" w:fill="auto"/>
            <w:vAlign w:val="center"/>
          </w:tcPr>
          <w:p w14:paraId="5A3555BC" w14:textId="3B43452C" w:rsidR="00B30FF3" w:rsidRDefault="00B30FF3" w:rsidP="00000E25">
            <w:pPr>
              <w:spacing w:after="0"/>
              <w:jc w:val="both"/>
              <w:rPr>
                <w:rFonts w:ascii="Calibri" w:hAnsi="Calibri"/>
              </w:rPr>
            </w:pPr>
            <w:r>
              <w:rPr>
                <w:rFonts w:ascii="Calibri" w:hAnsi="Calibri"/>
              </w:rPr>
              <w:t xml:space="preserve">Presentar diagnóstico de resultado de la ejecución del plan </w:t>
            </w:r>
          </w:p>
        </w:tc>
        <w:tc>
          <w:tcPr>
            <w:tcW w:w="1686" w:type="dxa"/>
            <w:shd w:val="clear" w:color="auto" w:fill="auto"/>
          </w:tcPr>
          <w:p w14:paraId="4B26EFAD" w14:textId="1A86CD93" w:rsidR="00B30FF3" w:rsidRPr="008622E2" w:rsidRDefault="00B30FF3" w:rsidP="00000E25">
            <w:pPr>
              <w:spacing w:after="0"/>
              <w:jc w:val="center"/>
              <w:rPr>
                <w:rFonts w:asciiTheme="minorHAnsi" w:hAnsiTheme="minorHAnsi"/>
              </w:rPr>
            </w:pPr>
            <w:r w:rsidRPr="008622E2">
              <w:rPr>
                <w:rFonts w:asciiTheme="minorHAnsi" w:hAnsiTheme="minorHAnsi"/>
              </w:rPr>
              <w:t>Jefatura Dirección FONAVI</w:t>
            </w:r>
          </w:p>
        </w:tc>
        <w:tc>
          <w:tcPr>
            <w:tcW w:w="1075" w:type="dxa"/>
            <w:vAlign w:val="center"/>
          </w:tcPr>
          <w:p w14:paraId="21BB61EF" w14:textId="5F3BECE8" w:rsidR="00B30FF3" w:rsidRPr="00000E25" w:rsidRDefault="00B30FF3" w:rsidP="00000E25">
            <w:pPr>
              <w:spacing w:after="0"/>
              <w:jc w:val="center"/>
              <w:rPr>
                <w:rFonts w:asciiTheme="minorHAnsi" w:hAnsiTheme="minorHAnsi"/>
              </w:rPr>
            </w:pPr>
            <w:r w:rsidRPr="00000E25">
              <w:rPr>
                <w:rFonts w:asciiTheme="minorHAnsi" w:hAnsiTheme="minorHAnsi"/>
              </w:rPr>
              <w:t>ene-19</w:t>
            </w:r>
          </w:p>
        </w:tc>
        <w:tc>
          <w:tcPr>
            <w:tcW w:w="1177" w:type="dxa"/>
            <w:shd w:val="clear" w:color="auto" w:fill="auto"/>
            <w:noWrap/>
            <w:vAlign w:val="center"/>
          </w:tcPr>
          <w:p w14:paraId="2FC5ACA5" w14:textId="28E87195" w:rsidR="00B30FF3" w:rsidRPr="00000E25" w:rsidRDefault="00B30FF3" w:rsidP="00000E25">
            <w:pPr>
              <w:spacing w:after="0"/>
              <w:jc w:val="center"/>
              <w:rPr>
                <w:rFonts w:asciiTheme="minorHAnsi" w:hAnsiTheme="minorHAnsi"/>
              </w:rPr>
            </w:pPr>
            <w:r w:rsidRPr="00000E25">
              <w:rPr>
                <w:rFonts w:asciiTheme="minorHAnsi" w:hAnsiTheme="minorHAnsi"/>
              </w:rPr>
              <w:t>feb-19</w:t>
            </w:r>
          </w:p>
        </w:tc>
        <w:tc>
          <w:tcPr>
            <w:tcW w:w="1658" w:type="dxa"/>
            <w:shd w:val="clear" w:color="auto" w:fill="auto"/>
            <w:noWrap/>
            <w:vAlign w:val="center"/>
          </w:tcPr>
          <w:p w14:paraId="4D7D05E4" w14:textId="77EC6E1B" w:rsidR="00B30FF3" w:rsidRDefault="00B30FF3" w:rsidP="00000E25">
            <w:pPr>
              <w:spacing w:after="0"/>
              <w:jc w:val="center"/>
              <w:rPr>
                <w:rFonts w:ascii="Calibri" w:hAnsi="Calibri"/>
              </w:rPr>
            </w:pPr>
            <w:r>
              <w:rPr>
                <w:rFonts w:ascii="Calibri" w:hAnsi="Calibri"/>
              </w:rPr>
              <w:t>Recurso interno</w:t>
            </w:r>
          </w:p>
        </w:tc>
      </w:tr>
    </w:tbl>
    <w:p w14:paraId="447BDB3B" w14:textId="77777777" w:rsidR="008320BC" w:rsidRPr="008622E2" w:rsidRDefault="008320BC" w:rsidP="00210CD7">
      <w:pPr>
        <w:jc w:val="both"/>
        <w:rPr>
          <w:rFonts w:asciiTheme="minorHAnsi" w:hAnsiTheme="minorHAnsi"/>
          <w:b/>
          <w:lang w:val="es-ES_tradnl"/>
        </w:rPr>
      </w:pPr>
    </w:p>
    <w:p w14:paraId="203E2D07" w14:textId="69E49452" w:rsidR="00210CD7" w:rsidRPr="00F61895" w:rsidRDefault="00210CD7" w:rsidP="00210CD7">
      <w:pPr>
        <w:jc w:val="both"/>
        <w:rPr>
          <w:rFonts w:asciiTheme="minorHAnsi" w:hAnsiTheme="minorHAnsi"/>
          <w:b/>
          <w:lang w:val="es-ES_tradnl"/>
        </w:rPr>
      </w:pPr>
      <w:r>
        <w:rPr>
          <w:rFonts w:asciiTheme="minorHAnsi" w:hAnsiTheme="minorHAnsi"/>
          <w:b/>
          <w:lang w:val="es-ES_tradnl"/>
        </w:rPr>
        <w:t>PI</w:t>
      </w:r>
      <w:r w:rsidRPr="00F61895">
        <w:rPr>
          <w:rFonts w:asciiTheme="minorHAnsi" w:hAnsiTheme="minorHAnsi"/>
          <w:b/>
          <w:lang w:val="es-ES_tradnl"/>
        </w:rPr>
        <w:t>-0</w:t>
      </w:r>
      <w:r>
        <w:rPr>
          <w:rFonts w:asciiTheme="minorHAnsi" w:hAnsiTheme="minorHAnsi"/>
          <w:b/>
          <w:lang w:val="es-ES_tradnl"/>
        </w:rPr>
        <w:t>4</w:t>
      </w:r>
      <w:r w:rsidRPr="00F61895">
        <w:rPr>
          <w:rFonts w:asciiTheme="minorHAnsi" w:hAnsiTheme="minorHAnsi"/>
          <w:b/>
          <w:lang w:val="es-ES_tradnl"/>
        </w:rPr>
        <w:t xml:space="preserve">. </w:t>
      </w:r>
      <w:r w:rsidRPr="00210CD7">
        <w:rPr>
          <w:rFonts w:asciiTheme="minorHAnsi" w:hAnsiTheme="minorHAnsi"/>
          <w:b/>
          <w:lang w:val="es-ES_tradnl"/>
        </w:rPr>
        <w:t>Ejecutar eficazmente los fondos destinados a bonos comunales</w:t>
      </w:r>
    </w:p>
    <w:tbl>
      <w:tblPr>
        <w:tblW w:w="88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232"/>
        <w:gridCol w:w="1686"/>
        <w:gridCol w:w="1075"/>
        <w:gridCol w:w="1177"/>
        <w:gridCol w:w="1658"/>
      </w:tblGrid>
      <w:tr w:rsidR="00000E25" w:rsidRPr="00874D14" w14:paraId="60AF0452" w14:textId="77777777" w:rsidTr="00000E25">
        <w:trPr>
          <w:trHeight w:val="300"/>
          <w:tblHeader/>
          <w:jc w:val="center"/>
        </w:trPr>
        <w:tc>
          <w:tcPr>
            <w:tcW w:w="3232" w:type="dxa"/>
            <w:shd w:val="clear" w:color="003366" w:fill="002060"/>
            <w:vAlign w:val="center"/>
            <w:hideMark/>
          </w:tcPr>
          <w:p w14:paraId="0C5221DD" w14:textId="77777777" w:rsidR="00000E25" w:rsidRPr="00874D14" w:rsidRDefault="00000E25" w:rsidP="00210CD7">
            <w:pPr>
              <w:spacing w:after="0"/>
              <w:jc w:val="center"/>
              <w:rPr>
                <w:rFonts w:ascii="Calibri" w:eastAsia="Times New Roman" w:hAnsi="Calibri" w:cs="Arial"/>
                <w:b/>
                <w:bCs/>
                <w:color w:val="FFFFFF"/>
                <w:lang w:eastAsia="es-CR"/>
              </w:rPr>
            </w:pPr>
            <w:r w:rsidRPr="00874D14">
              <w:rPr>
                <w:rFonts w:ascii="Calibri" w:eastAsia="Times New Roman" w:hAnsi="Calibri" w:cs="Arial"/>
                <w:b/>
                <w:bCs/>
                <w:color w:val="FFFFFF"/>
                <w:lang w:eastAsia="es-CR"/>
              </w:rPr>
              <w:t>Nombre de la iniciativa estratégica</w:t>
            </w:r>
          </w:p>
        </w:tc>
        <w:tc>
          <w:tcPr>
            <w:tcW w:w="1686" w:type="dxa"/>
            <w:shd w:val="clear" w:color="003366" w:fill="002060"/>
            <w:vAlign w:val="center"/>
            <w:hideMark/>
          </w:tcPr>
          <w:p w14:paraId="45E9D73A" w14:textId="77777777" w:rsidR="00000E25" w:rsidRPr="00874D14" w:rsidRDefault="00000E25" w:rsidP="00210CD7">
            <w:pPr>
              <w:spacing w:after="0"/>
              <w:jc w:val="center"/>
              <w:rPr>
                <w:rFonts w:ascii="Calibri" w:eastAsia="Times New Roman" w:hAnsi="Calibri" w:cs="Arial"/>
                <w:b/>
                <w:bCs/>
                <w:color w:val="FFFFFF"/>
                <w:lang w:eastAsia="es-CR"/>
              </w:rPr>
            </w:pPr>
            <w:r w:rsidRPr="00874D14">
              <w:rPr>
                <w:rFonts w:ascii="Calibri" w:eastAsia="Times New Roman" w:hAnsi="Calibri" w:cs="Arial"/>
                <w:b/>
                <w:bCs/>
                <w:color w:val="FFFFFF"/>
                <w:lang w:eastAsia="es-CR"/>
              </w:rPr>
              <w:t>Responsable</w:t>
            </w:r>
          </w:p>
        </w:tc>
        <w:tc>
          <w:tcPr>
            <w:tcW w:w="1075" w:type="dxa"/>
            <w:shd w:val="clear" w:color="003366" w:fill="002060"/>
          </w:tcPr>
          <w:p w14:paraId="1474CAE3" w14:textId="3CC68229" w:rsidR="00000E25" w:rsidRPr="00874D14" w:rsidRDefault="00000E25" w:rsidP="00210CD7">
            <w:pPr>
              <w:spacing w:after="0"/>
              <w:jc w:val="center"/>
              <w:rPr>
                <w:rFonts w:ascii="Calibri" w:eastAsia="Times New Roman" w:hAnsi="Calibri" w:cs="Arial"/>
                <w:b/>
                <w:bCs/>
                <w:color w:val="FFFFFF"/>
                <w:lang w:eastAsia="es-CR"/>
              </w:rPr>
            </w:pPr>
            <w:r w:rsidRPr="00187AA4">
              <w:rPr>
                <w:rFonts w:asciiTheme="minorHAnsi" w:eastAsia="Times New Roman" w:hAnsiTheme="minorHAnsi" w:cs="Arial"/>
                <w:b/>
                <w:bCs/>
                <w:color w:val="FFFFFF"/>
                <w:lang w:eastAsia="es-CR"/>
              </w:rPr>
              <w:t>Fecha de inicio</w:t>
            </w:r>
            <w:r>
              <w:rPr>
                <w:rFonts w:asciiTheme="minorHAnsi" w:eastAsia="Times New Roman" w:hAnsiTheme="minorHAnsi" w:cs="Arial"/>
                <w:b/>
                <w:bCs/>
                <w:color w:val="FFFFFF"/>
                <w:lang w:eastAsia="es-CR"/>
              </w:rPr>
              <w:t xml:space="preserve"> propuesta</w:t>
            </w:r>
          </w:p>
        </w:tc>
        <w:tc>
          <w:tcPr>
            <w:tcW w:w="1177" w:type="dxa"/>
            <w:shd w:val="clear" w:color="003366" w:fill="002060"/>
            <w:vAlign w:val="center"/>
            <w:hideMark/>
          </w:tcPr>
          <w:p w14:paraId="36F2B1E6" w14:textId="397D3C08" w:rsidR="00000E25" w:rsidRPr="00874D14" w:rsidRDefault="00000E25" w:rsidP="00210CD7">
            <w:pPr>
              <w:spacing w:after="0"/>
              <w:jc w:val="center"/>
              <w:rPr>
                <w:rFonts w:ascii="Calibri" w:eastAsia="Times New Roman" w:hAnsi="Calibri" w:cs="Arial"/>
                <w:b/>
                <w:bCs/>
                <w:color w:val="FFFFFF"/>
                <w:lang w:eastAsia="es-CR"/>
              </w:rPr>
            </w:pPr>
            <w:r w:rsidRPr="00874D14">
              <w:rPr>
                <w:rFonts w:ascii="Calibri" w:eastAsia="Times New Roman" w:hAnsi="Calibri" w:cs="Arial"/>
                <w:b/>
                <w:bCs/>
                <w:color w:val="FFFFFF"/>
                <w:lang w:eastAsia="es-CR"/>
              </w:rPr>
              <w:t>Fecha de finalización propuesta</w:t>
            </w:r>
          </w:p>
        </w:tc>
        <w:tc>
          <w:tcPr>
            <w:tcW w:w="1658" w:type="dxa"/>
            <w:shd w:val="clear" w:color="003366" w:fill="002060"/>
            <w:vAlign w:val="center"/>
            <w:hideMark/>
          </w:tcPr>
          <w:p w14:paraId="179F98A1" w14:textId="77777777" w:rsidR="00000E25" w:rsidRPr="00874D14" w:rsidRDefault="00000E25" w:rsidP="00210CD7">
            <w:pPr>
              <w:spacing w:after="0"/>
              <w:jc w:val="center"/>
              <w:rPr>
                <w:rFonts w:ascii="Calibri" w:eastAsia="Times New Roman" w:hAnsi="Calibri" w:cs="Arial"/>
                <w:b/>
                <w:bCs/>
                <w:color w:val="FFFFFF"/>
                <w:lang w:eastAsia="es-CR"/>
              </w:rPr>
            </w:pPr>
            <w:r w:rsidRPr="00874D14">
              <w:rPr>
                <w:rFonts w:ascii="Calibri" w:eastAsia="Times New Roman" w:hAnsi="Calibri" w:cs="Arial"/>
                <w:b/>
                <w:bCs/>
                <w:color w:val="FFFFFF"/>
                <w:lang w:eastAsia="es-CR"/>
              </w:rPr>
              <w:t>Presupuesto Estratégico</w:t>
            </w:r>
          </w:p>
        </w:tc>
      </w:tr>
      <w:tr w:rsidR="00000E25" w:rsidRPr="00874D14" w14:paraId="6C56C437" w14:textId="77777777" w:rsidTr="00000E25">
        <w:trPr>
          <w:trHeight w:val="600"/>
          <w:jc w:val="center"/>
        </w:trPr>
        <w:tc>
          <w:tcPr>
            <w:tcW w:w="3232" w:type="dxa"/>
            <w:shd w:val="clear" w:color="auto" w:fill="auto"/>
            <w:vAlign w:val="center"/>
            <w:hideMark/>
          </w:tcPr>
          <w:p w14:paraId="3545A198" w14:textId="0C862377" w:rsidR="00000E25" w:rsidRPr="00874D14" w:rsidRDefault="00000E25" w:rsidP="00000E25">
            <w:pPr>
              <w:spacing w:after="0"/>
              <w:jc w:val="both"/>
              <w:rPr>
                <w:rFonts w:ascii="Calibri" w:eastAsia="Times New Roman" w:hAnsi="Calibri" w:cs="Arial"/>
                <w:lang w:eastAsia="es-CR"/>
              </w:rPr>
            </w:pPr>
            <w:r>
              <w:rPr>
                <w:rFonts w:ascii="Calibri" w:hAnsi="Calibri"/>
              </w:rPr>
              <w:t>Definir el proceso de trámite interno  para proyectos de Bono Colectivo</w:t>
            </w:r>
          </w:p>
        </w:tc>
        <w:tc>
          <w:tcPr>
            <w:tcW w:w="1686" w:type="dxa"/>
            <w:shd w:val="clear" w:color="auto" w:fill="auto"/>
            <w:noWrap/>
            <w:vAlign w:val="center"/>
            <w:hideMark/>
          </w:tcPr>
          <w:p w14:paraId="4B551BF6" w14:textId="7FC92C6A" w:rsidR="00000E25" w:rsidRPr="008622E2" w:rsidRDefault="00B30FF3" w:rsidP="00000E25">
            <w:pPr>
              <w:spacing w:after="0"/>
              <w:jc w:val="center"/>
              <w:rPr>
                <w:rFonts w:asciiTheme="minorHAnsi" w:eastAsia="Times New Roman" w:hAnsiTheme="minorHAnsi" w:cs="Arial"/>
                <w:lang w:eastAsia="es-CR"/>
              </w:rPr>
            </w:pPr>
            <w:r w:rsidRPr="008622E2">
              <w:rPr>
                <w:rFonts w:asciiTheme="minorHAnsi" w:hAnsiTheme="minorHAnsi"/>
              </w:rPr>
              <w:t>Jefatura Dirección FOSUVI</w:t>
            </w:r>
          </w:p>
        </w:tc>
        <w:tc>
          <w:tcPr>
            <w:tcW w:w="1075" w:type="dxa"/>
            <w:vAlign w:val="center"/>
          </w:tcPr>
          <w:p w14:paraId="6A363810" w14:textId="463A34AC" w:rsidR="00000E25" w:rsidRPr="00000E25" w:rsidRDefault="00000E25" w:rsidP="00000E25">
            <w:pPr>
              <w:spacing w:after="0"/>
              <w:jc w:val="center"/>
              <w:rPr>
                <w:rFonts w:asciiTheme="minorHAnsi" w:hAnsiTheme="minorHAnsi"/>
              </w:rPr>
            </w:pPr>
            <w:r w:rsidRPr="00000E25">
              <w:rPr>
                <w:rFonts w:asciiTheme="minorHAnsi" w:hAnsiTheme="minorHAnsi"/>
              </w:rPr>
              <w:t>abr-16</w:t>
            </w:r>
          </w:p>
        </w:tc>
        <w:tc>
          <w:tcPr>
            <w:tcW w:w="1177" w:type="dxa"/>
            <w:shd w:val="clear" w:color="auto" w:fill="auto"/>
            <w:noWrap/>
            <w:vAlign w:val="center"/>
            <w:hideMark/>
          </w:tcPr>
          <w:p w14:paraId="1B1E7ABF" w14:textId="1AC4A3AA" w:rsidR="00000E25" w:rsidRPr="00000E25" w:rsidRDefault="00000E25" w:rsidP="00000E25">
            <w:pPr>
              <w:spacing w:after="0"/>
              <w:jc w:val="center"/>
              <w:rPr>
                <w:rFonts w:asciiTheme="minorHAnsi" w:eastAsia="Times New Roman" w:hAnsiTheme="minorHAnsi" w:cs="Arial"/>
                <w:color w:val="000000"/>
                <w:lang w:eastAsia="es-CR"/>
              </w:rPr>
            </w:pPr>
            <w:r w:rsidRPr="00000E25">
              <w:rPr>
                <w:rFonts w:asciiTheme="minorHAnsi" w:hAnsiTheme="minorHAnsi"/>
              </w:rPr>
              <w:t>may-16</w:t>
            </w:r>
          </w:p>
        </w:tc>
        <w:tc>
          <w:tcPr>
            <w:tcW w:w="1658" w:type="dxa"/>
            <w:shd w:val="clear" w:color="auto" w:fill="auto"/>
            <w:noWrap/>
            <w:vAlign w:val="center"/>
            <w:hideMark/>
          </w:tcPr>
          <w:p w14:paraId="7B57A4B6" w14:textId="2B4AC386" w:rsidR="00000E25" w:rsidRPr="00874D14" w:rsidRDefault="00000E25" w:rsidP="00000E25">
            <w:pPr>
              <w:spacing w:after="0"/>
              <w:jc w:val="center"/>
              <w:rPr>
                <w:rFonts w:ascii="Calibri" w:eastAsia="Times New Roman" w:hAnsi="Calibri" w:cs="Arial"/>
                <w:color w:val="000000"/>
                <w:lang w:eastAsia="es-CR"/>
              </w:rPr>
            </w:pPr>
            <w:r>
              <w:rPr>
                <w:rFonts w:ascii="Calibri" w:hAnsi="Calibri"/>
              </w:rPr>
              <w:t>Recurso interno</w:t>
            </w:r>
          </w:p>
        </w:tc>
      </w:tr>
      <w:tr w:rsidR="00B30FF3" w:rsidRPr="00874D14" w14:paraId="3D4F4177" w14:textId="77777777" w:rsidTr="005D10ED">
        <w:trPr>
          <w:trHeight w:val="600"/>
          <w:jc w:val="center"/>
        </w:trPr>
        <w:tc>
          <w:tcPr>
            <w:tcW w:w="3232" w:type="dxa"/>
            <w:shd w:val="clear" w:color="auto" w:fill="auto"/>
            <w:vAlign w:val="center"/>
            <w:hideMark/>
          </w:tcPr>
          <w:p w14:paraId="57B2539C" w14:textId="04BF4062" w:rsidR="00B30FF3" w:rsidRPr="00874D14" w:rsidRDefault="00B30FF3" w:rsidP="00000E25">
            <w:pPr>
              <w:spacing w:after="0"/>
              <w:jc w:val="both"/>
              <w:rPr>
                <w:rFonts w:ascii="Calibri" w:eastAsia="Times New Roman" w:hAnsi="Calibri" w:cs="Arial"/>
                <w:lang w:eastAsia="es-CR"/>
              </w:rPr>
            </w:pPr>
            <w:r>
              <w:rPr>
                <w:rFonts w:ascii="Calibri" w:hAnsi="Calibri"/>
              </w:rPr>
              <w:t>Revisar los plazos  de Trámite de Bono Colectivo</w:t>
            </w:r>
          </w:p>
        </w:tc>
        <w:tc>
          <w:tcPr>
            <w:tcW w:w="1686" w:type="dxa"/>
            <w:shd w:val="clear" w:color="auto" w:fill="auto"/>
            <w:hideMark/>
          </w:tcPr>
          <w:p w14:paraId="6F3E7B95" w14:textId="49305845" w:rsidR="00B30FF3" w:rsidRPr="008622E2" w:rsidRDefault="00B30FF3" w:rsidP="00000E25">
            <w:pPr>
              <w:spacing w:after="0"/>
              <w:jc w:val="center"/>
              <w:rPr>
                <w:rFonts w:asciiTheme="minorHAnsi" w:eastAsia="Times New Roman" w:hAnsiTheme="minorHAnsi" w:cs="Arial"/>
                <w:lang w:eastAsia="es-CR"/>
              </w:rPr>
            </w:pPr>
            <w:r w:rsidRPr="008622E2">
              <w:rPr>
                <w:rFonts w:asciiTheme="minorHAnsi" w:hAnsiTheme="minorHAnsi"/>
              </w:rPr>
              <w:t>Jefatura Dirección FOSUVI</w:t>
            </w:r>
          </w:p>
        </w:tc>
        <w:tc>
          <w:tcPr>
            <w:tcW w:w="1075" w:type="dxa"/>
            <w:vAlign w:val="center"/>
          </w:tcPr>
          <w:p w14:paraId="6C12785D" w14:textId="2616B6FB" w:rsidR="00B30FF3" w:rsidRPr="00000E25" w:rsidRDefault="00B30FF3" w:rsidP="00000E25">
            <w:pPr>
              <w:spacing w:after="0"/>
              <w:jc w:val="center"/>
              <w:rPr>
                <w:rFonts w:asciiTheme="minorHAnsi" w:hAnsiTheme="minorHAnsi"/>
              </w:rPr>
            </w:pPr>
            <w:r w:rsidRPr="00000E25">
              <w:rPr>
                <w:rFonts w:asciiTheme="minorHAnsi" w:hAnsiTheme="minorHAnsi"/>
              </w:rPr>
              <w:t>abr-16</w:t>
            </w:r>
          </w:p>
        </w:tc>
        <w:tc>
          <w:tcPr>
            <w:tcW w:w="1177" w:type="dxa"/>
            <w:shd w:val="clear" w:color="auto" w:fill="auto"/>
            <w:vAlign w:val="center"/>
            <w:hideMark/>
          </w:tcPr>
          <w:p w14:paraId="4B180342" w14:textId="6B2113D2" w:rsidR="00B30FF3" w:rsidRPr="00000E25" w:rsidRDefault="00B30FF3" w:rsidP="00000E25">
            <w:pPr>
              <w:spacing w:after="0"/>
              <w:jc w:val="center"/>
              <w:rPr>
                <w:rFonts w:asciiTheme="minorHAnsi" w:eastAsia="Times New Roman" w:hAnsiTheme="minorHAnsi" w:cs="Arial"/>
                <w:lang w:eastAsia="es-CR"/>
              </w:rPr>
            </w:pPr>
            <w:r w:rsidRPr="00000E25">
              <w:rPr>
                <w:rFonts w:asciiTheme="minorHAnsi" w:hAnsiTheme="minorHAnsi"/>
              </w:rPr>
              <w:t>may-16</w:t>
            </w:r>
          </w:p>
        </w:tc>
        <w:tc>
          <w:tcPr>
            <w:tcW w:w="1658" w:type="dxa"/>
            <w:shd w:val="clear" w:color="auto" w:fill="auto"/>
            <w:noWrap/>
            <w:vAlign w:val="center"/>
            <w:hideMark/>
          </w:tcPr>
          <w:p w14:paraId="7341C5D4" w14:textId="4A684D5F" w:rsidR="00B30FF3" w:rsidRPr="00874D14" w:rsidRDefault="00B30FF3" w:rsidP="00000E25">
            <w:pPr>
              <w:spacing w:after="0"/>
              <w:jc w:val="center"/>
              <w:rPr>
                <w:rFonts w:ascii="Calibri" w:eastAsia="Times New Roman" w:hAnsi="Calibri" w:cs="Arial"/>
                <w:color w:val="000000"/>
                <w:lang w:eastAsia="es-CR"/>
              </w:rPr>
            </w:pPr>
            <w:r>
              <w:rPr>
                <w:rFonts w:ascii="Calibri" w:hAnsi="Calibri"/>
              </w:rPr>
              <w:t>Recurso interno</w:t>
            </w:r>
          </w:p>
        </w:tc>
      </w:tr>
      <w:tr w:rsidR="00B30FF3" w:rsidRPr="00874D14" w14:paraId="6BCB3080" w14:textId="77777777" w:rsidTr="005D10ED">
        <w:trPr>
          <w:trHeight w:val="600"/>
          <w:jc w:val="center"/>
        </w:trPr>
        <w:tc>
          <w:tcPr>
            <w:tcW w:w="3232" w:type="dxa"/>
            <w:shd w:val="clear" w:color="auto" w:fill="auto"/>
            <w:vAlign w:val="center"/>
            <w:hideMark/>
          </w:tcPr>
          <w:p w14:paraId="248F37FE" w14:textId="5BEF5EF7" w:rsidR="00B30FF3" w:rsidRPr="00874D14" w:rsidRDefault="00B30FF3" w:rsidP="00000E25">
            <w:pPr>
              <w:spacing w:after="0"/>
              <w:jc w:val="both"/>
              <w:rPr>
                <w:rFonts w:ascii="Calibri" w:eastAsia="Times New Roman" w:hAnsi="Calibri" w:cs="Arial"/>
                <w:lang w:eastAsia="es-CR"/>
              </w:rPr>
            </w:pPr>
            <w:r>
              <w:rPr>
                <w:rFonts w:ascii="Calibri" w:hAnsi="Calibri"/>
              </w:rPr>
              <w:t>Establecer un plan de acción para la gestión eficiente de los proyectos</w:t>
            </w:r>
          </w:p>
        </w:tc>
        <w:tc>
          <w:tcPr>
            <w:tcW w:w="1686" w:type="dxa"/>
            <w:shd w:val="clear" w:color="auto" w:fill="auto"/>
            <w:hideMark/>
          </w:tcPr>
          <w:p w14:paraId="2563C2DF" w14:textId="35190D66" w:rsidR="00B30FF3" w:rsidRPr="008622E2" w:rsidRDefault="00B30FF3" w:rsidP="00000E25">
            <w:pPr>
              <w:spacing w:after="0"/>
              <w:jc w:val="center"/>
              <w:rPr>
                <w:rFonts w:asciiTheme="minorHAnsi" w:eastAsia="Times New Roman" w:hAnsiTheme="minorHAnsi" w:cs="Arial"/>
                <w:lang w:eastAsia="es-CR"/>
              </w:rPr>
            </w:pPr>
            <w:r w:rsidRPr="008622E2">
              <w:rPr>
                <w:rFonts w:asciiTheme="minorHAnsi" w:hAnsiTheme="minorHAnsi"/>
              </w:rPr>
              <w:t>Jefatura Dirección FOSUVI</w:t>
            </w:r>
          </w:p>
        </w:tc>
        <w:tc>
          <w:tcPr>
            <w:tcW w:w="1075" w:type="dxa"/>
            <w:vAlign w:val="center"/>
          </w:tcPr>
          <w:p w14:paraId="78938665" w14:textId="6C5CA247" w:rsidR="00B30FF3" w:rsidRPr="00000E25" w:rsidRDefault="00B30FF3" w:rsidP="00000E25">
            <w:pPr>
              <w:spacing w:after="0"/>
              <w:jc w:val="center"/>
              <w:rPr>
                <w:rFonts w:asciiTheme="minorHAnsi" w:hAnsiTheme="minorHAnsi"/>
              </w:rPr>
            </w:pPr>
            <w:r w:rsidRPr="00000E25">
              <w:rPr>
                <w:rFonts w:asciiTheme="minorHAnsi" w:hAnsiTheme="minorHAnsi"/>
              </w:rPr>
              <w:t>jun-16</w:t>
            </w:r>
          </w:p>
        </w:tc>
        <w:tc>
          <w:tcPr>
            <w:tcW w:w="1177" w:type="dxa"/>
            <w:shd w:val="clear" w:color="auto" w:fill="auto"/>
            <w:noWrap/>
            <w:vAlign w:val="center"/>
            <w:hideMark/>
          </w:tcPr>
          <w:p w14:paraId="7F37B64E" w14:textId="4936E97E" w:rsidR="00B30FF3" w:rsidRPr="00000E25" w:rsidRDefault="00B30FF3" w:rsidP="00000E25">
            <w:pPr>
              <w:spacing w:after="0"/>
              <w:jc w:val="center"/>
              <w:rPr>
                <w:rFonts w:asciiTheme="minorHAnsi" w:eastAsia="Times New Roman" w:hAnsiTheme="minorHAnsi" w:cs="Arial"/>
                <w:lang w:eastAsia="es-CR"/>
              </w:rPr>
            </w:pPr>
            <w:r w:rsidRPr="00000E25">
              <w:rPr>
                <w:rFonts w:asciiTheme="minorHAnsi" w:hAnsiTheme="minorHAnsi"/>
              </w:rPr>
              <w:t>set-16</w:t>
            </w:r>
          </w:p>
        </w:tc>
        <w:tc>
          <w:tcPr>
            <w:tcW w:w="1658" w:type="dxa"/>
            <w:shd w:val="clear" w:color="auto" w:fill="auto"/>
            <w:noWrap/>
            <w:vAlign w:val="center"/>
            <w:hideMark/>
          </w:tcPr>
          <w:p w14:paraId="1759D19D" w14:textId="042F4D3B" w:rsidR="00B30FF3" w:rsidRPr="00874D14" w:rsidRDefault="00B30FF3" w:rsidP="00000E25">
            <w:pPr>
              <w:spacing w:after="0"/>
              <w:jc w:val="center"/>
              <w:rPr>
                <w:rFonts w:ascii="Calibri" w:eastAsia="Times New Roman" w:hAnsi="Calibri" w:cs="Arial"/>
                <w:color w:val="000000"/>
                <w:lang w:eastAsia="es-CR"/>
              </w:rPr>
            </w:pPr>
            <w:r>
              <w:rPr>
                <w:rFonts w:ascii="Calibri" w:hAnsi="Calibri"/>
              </w:rPr>
              <w:t>Recurso interno</w:t>
            </w:r>
          </w:p>
        </w:tc>
      </w:tr>
      <w:tr w:rsidR="00000E25" w:rsidRPr="00874D14" w14:paraId="5C4C245A" w14:textId="77777777" w:rsidTr="00000E25">
        <w:trPr>
          <w:trHeight w:val="600"/>
          <w:jc w:val="center"/>
        </w:trPr>
        <w:tc>
          <w:tcPr>
            <w:tcW w:w="3232" w:type="dxa"/>
            <w:shd w:val="clear" w:color="auto" w:fill="auto"/>
            <w:vAlign w:val="center"/>
            <w:hideMark/>
          </w:tcPr>
          <w:p w14:paraId="6D108EBD" w14:textId="49DD9173" w:rsidR="00000E25" w:rsidRPr="00874D14" w:rsidRDefault="00000E25" w:rsidP="00000E25">
            <w:pPr>
              <w:spacing w:after="0"/>
              <w:jc w:val="both"/>
              <w:rPr>
                <w:rFonts w:ascii="Calibri" w:eastAsia="Times New Roman" w:hAnsi="Calibri" w:cs="Arial"/>
                <w:lang w:eastAsia="es-CR"/>
              </w:rPr>
            </w:pPr>
            <w:r>
              <w:rPr>
                <w:rFonts w:ascii="Calibri" w:hAnsi="Calibri"/>
              </w:rPr>
              <w:t xml:space="preserve">Aprobar el Plan de Gestión para los proyectos de bono comunal </w:t>
            </w:r>
          </w:p>
        </w:tc>
        <w:tc>
          <w:tcPr>
            <w:tcW w:w="1686" w:type="dxa"/>
            <w:shd w:val="clear" w:color="auto" w:fill="auto"/>
            <w:vAlign w:val="center"/>
            <w:hideMark/>
          </w:tcPr>
          <w:p w14:paraId="2F40ECC3" w14:textId="1D23E50A" w:rsidR="00000E25" w:rsidRPr="008622E2" w:rsidRDefault="00B30FF3" w:rsidP="00000E25">
            <w:pPr>
              <w:spacing w:after="0"/>
              <w:jc w:val="center"/>
              <w:rPr>
                <w:rFonts w:asciiTheme="minorHAnsi" w:eastAsia="Times New Roman" w:hAnsiTheme="minorHAnsi" w:cs="Arial"/>
                <w:lang w:eastAsia="es-CR"/>
              </w:rPr>
            </w:pPr>
            <w:r w:rsidRPr="008622E2">
              <w:rPr>
                <w:rFonts w:asciiTheme="minorHAnsi" w:hAnsiTheme="minorHAnsi"/>
              </w:rPr>
              <w:t xml:space="preserve">Gerencia General y </w:t>
            </w:r>
            <w:r w:rsidR="00000E25" w:rsidRPr="008622E2">
              <w:rPr>
                <w:rFonts w:asciiTheme="minorHAnsi" w:hAnsiTheme="minorHAnsi"/>
              </w:rPr>
              <w:t>Junta Directiva</w:t>
            </w:r>
          </w:p>
        </w:tc>
        <w:tc>
          <w:tcPr>
            <w:tcW w:w="1075" w:type="dxa"/>
            <w:vAlign w:val="center"/>
          </w:tcPr>
          <w:p w14:paraId="30F395D7" w14:textId="463972E1" w:rsidR="00000E25" w:rsidRPr="00000E25" w:rsidRDefault="00000E25" w:rsidP="00000E25">
            <w:pPr>
              <w:spacing w:after="0"/>
              <w:jc w:val="center"/>
              <w:rPr>
                <w:rFonts w:asciiTheme="minorHAnsi" w:hAnsiTheme="minorHAnsi"/>
              </w:rPr>
            </w:pPr>
            <w:r w:rsidRPr="00000E25">
              <w:rPr>
                <w:rFonts w:asciiTheme="minorHAnsi" w:hAnsiTheme="minorHAnsi"/>
              </w:rPr>
              <w:t>nov-16</w:t>
            </w:r>
          </w:p>
        </w:tc>
        <w:tc>
          <w:tcPr>
            <w:tcW w:w="1177" w:type="dxa"/>
            <w:shd w:val="clear" w:color="auto" w:fill="auto"/>
            <w:noWrap/>
            <w:vAlign w:val="center"/>
            <w:hideMark/>
          </w:tcPr>
          <w:p w14:paraId="68C7B14E" w14:textId="7F4B2943" w:rsidR="00000E25" w:rsidRPr="00000E25" w:rsidRDefault="00000E25" w:rsidP="00000E25">
            <w:pPr>
              <w:spacing w:after="0"/>
              <w:jc w:val="center"/>
              <w:rPr>
                <w:rFonts w:asciiTheme="minorHAnsi" w:eastAsia="Times New Roman" w:hAnsiTheme="minorHAnsi" w:cs="Arial"/>
                <w:lang w:eastAsia="es-CR"/>
              </w:rPr>
            </w:pPr>
            <w:r w:rsidRPr="00000E25">
              <w:rPr>
                <w:rFonts w:asciiTheme="minorHAnsi" w:hAnsiTheme="minorHAnsi"/>
              </w:rPr>
              <w:t>nov-16</w:t>
            </w:r>
          </w:p>
        </w:tc>
        <w:tc>
          <w:tcPr>
            <w:tcW w:w="1658" w:type="dxa"/>
            <w:shd w:val="clear" w:color="auto" w:fill="auto"/>
            <w:noWrap/>
            <w:vAlign w:val="center"/>
            <w:hideMark/>
          </w:tcPr>
          <w:p w14:paraId="4FE9ED94" w14:textId="7C88634E" w:rsidR="00000E25" w:rsidRDefault="00000E25" w:rsidP="00000E25">
            <w:pPr>
              <w:spacing w:after="0"/>
              <w:jc w:val="center"/>
            </w:pPr>
            <w:r>
              <w:rPr>
                <w:rFonts w:ascii="Calibri" w:hAnsi="Calibri"/>
              </w:rPr>
              <w:t>Recurso interno</w:t>
            </w:r>
          </w:p>
        </w:tc>
      </w:tr>
      <w:tr w:rsidR="00000E25" w:rsidRPr="00874D14" w14:paraId="4E6173B6" w14:textId="77777777" w:rsidTr="00000E25">
        <w:trPr>
          <w:trHeight w:val="600"/>
          <w:jc w:val="center"/>
        </w:trPr>
        <w:tc>
          <w:tcPr>
            <w:tcW w:w="3232" w:type="dxa"/>
            <w:shd w:val="clear" w:color="auto" w:fill="auto"/>
            <w:vAlign w:val="center"/>
          </w:tcPr>
          <w:p w14:paraId="701B6583" w14:textId="6F9D4AF3" w:rsidR="00000E25" w:rsidRDefault="00000E25" w:rsidP="00000E25">
            <w:pPr>
              <w:spacing w:after="0"/>
              <w:jc w:val="both"/>
              <w:rPr>
                <w:rFonts w:ascii="Calibri" w:hAnsi="Calibri"/>
              </w:rPr>
            </w:pPr>
            <w:r>
              <w:rPr>
                <w:rFonts w:ascii="Calibri" w:hAnsi="Calibri"/>
              </w:rPr>
              <w:t xml:space="preserve">Implementar el plan de Gestión para proyectos </w:t>
            </w:r>
          </w:p>
        </w:tc>
        <w:tc>
          <w:tcPr>
            <w:tcW w:w="1686" w:type="dxa"/>
            <w:shd w:val="clear" w:color="auto" w:fill="auto"/>
            <w:vAlign w:val="center"/>
          </w:tcPr>
          <w:p w14:paraId="6612441B" w14:textId="67DA9AAC" w:rsidR="00000E25" w:rsidRPr="008622E2" w:rsidRDefault="00B30FF3" w:rsidP="00000E25">
            <w:pPr>
              <w:spacing w:after="0"/>
              <w:jc w:val="center"/>
              <w:rPr>
                <w:rFonts w:asciiTheme="minorHAnsi" w:hAnsiTheme="minorHAnsi"/>
              </w:rPr>
            </w:pPr>
            <w:r w:rsidRPr="008622E2">
              <w:rPr>
                <w:rFonts w:asciiTheme="minorHAnsi" w:hAnsiTheme="minorHAnsi"/>
              </w:rPr>
              <w:t>Jefatura Dirección FOSUVI</w:t>
            </w:r>
          </w:p>
        </w:tc>
        <w:tc>
          <w:tcPr>
            <w:tcW w:w="1075" w:type="dxa"/>
            <w:vAlign w:val="center"/>
          </w:tcPr>
          <w:p w14:paraId="173B0369" w14:textId="2276C529" w:rsidR="00000E25" w:rsidRPr="00000E25" w:rsidRDefault="00000E25" w:rsidP="00000E25">
            <w:pPr>
              <w:spacing w:after="0"/>
              <w:jc w:val="center"/>
              <w:rPr>
                <w:rFonts w:asciiTheme="minorHAnsi" w:hAnsiTheme="minorHAnsi"/>
              </w:rPr>
            </w:pPr>
            <w:r w:rsidRPr="00000E25">
              <w:rPr>
                <w:rFonts w:asciiTheme="minorHAnsi" w:hAnsiTheme="minorHAnsi"/>
              </w:rPr>
              <w:t>mar-17</w:t>
            </w:r>
          </w:p>
        </w:tc>
        <w:tc>
          <w:tcPr>
            <w:tcW w:w="1177" w:type="dxa"/>
            <w:shd w:val="clear" w:color="auto" w:fill="auto"/>
            <w:noWrap/>
            <w:vAlign w:val="center"/>
          </w:tcPr>
          <w:p w14:paraId="65CBA0D7" w14:textId="78B1FC4A" w:rsidR="00000E25" w:rsidRPr="00000E25" w:rsidRDefault="00000E25" w:rsidP="00000E25">
            <w:pPr>
              <w:spacing w:after="0"/>
              <w:jc w:val="center"/>
              <w:rPr>
                <w:rFonts w:asciiTheme="minorHAnsi" w:hAnsiTheme="minorHAnsi"/>
              </w:rPr>
            </w:pPr>
            <w:r w:rsidRPr="00000E25">
              <w:rPr>
                <w:rFonts w:asciiTheme="minorHAnsi" w:hAnsiTheme="minorHAnsi"/>
              </w:rPr>
              <w:t>dic-19</w:t>
            </w:r>
          </w:p>
        </w:tc>
        <w:tc>
          <w:tcPr>
            <w:tcW w:w="1658" w:type="dxa"/>
            <w:shd w:val="clear" w:color="auto" w:fill="auto"/>
            <w:noWrap/>
            <w:vAlign w:val="center"/>
          </w:tcPr>
          <w:p w14:paraId="4FE63A90" w14:textId="66B5D6B2" w:rsidR="00000E25" w:rsidRDefault="00000E25" w:rsidP="00000E25">
            <w:pPr>
              <w:spacing w:after="0"/>
              <w:jc w:val="center"/>
              <w:rPr>
                <w:rFonts w:ascii="Calibri" w:hAnsi="Calibri"/>
              </w:rPr>
            </w:pPr>
            <w:r>
              <w:rPr>
                <w:rFonts w:ascii="Calibri" w:hAnsi="Calibri"/>
              </w:rPr>
              <w:t>Recurso interno</w:t>
            </w:r>
          </w:p>
        </w:tc>
      </w:tr>
    </w:tbl>
    <w:p w14:paraId="1483D2E4" w14:textId="77777777" w:rsidR="00210CD7" w:rsidRPr="008622E2" w:rsidRDefault="00210CD7">
      <w:pPr>
        <w:spacing w:after="160" w:line="259" w:lineRule="auto"/>
        <w:rPr>
          <w:rFonts w:asciiTheme="minorHAnsi" w:hAnsiTheme="minorHAnsi" w:cstheme="majorHAnsi"/>
          <w:b/>
        </w:rPr>
      </w:pPr>
    </w:p>
    <w:p w14:paraId="71D559DD" w14:textId="03D27385" w:rsidR="00210CD7" w:rsidRPr="00F61895" w:rsidRDefault="00210CD7" w:rsidP="00210CD7">
      <w:pPr>
        <w:jc w:val="both"/>
        <w:rPr>
          <w:rFonts w:asciiTheme="minorHAnsi" w:hAnsiTheme="minorHAnsi"/>
          <w:b/>
          <w:lang w:val="es-ES_tradnl"/>
        </w:rPr>
      </w:pPr>
      <w:r>
        <w:rPr>
          <w:rFonts w:asciiTheme="minorHAnsi" w:hAnsiTheme="minorHAnsi"/>
          <w:b/>
          <w:lang w:val="es-ES_tradnl"/>
        </w:rPr>
        <w:t>PI</w:t>
      </w:r>
      <w:r w:rsidRPr="00F61895">
        <w:rPr>
          <w:rFonts w:asciiTheme="minorHAnsi" w:hAnsiTheme="minorHAnsi"/>
          <w:b/>
          <w:lang w:val="es-ES_tradnl"/>
        </w:rPr>
        <w:t>-0</w:t>
      </w:r>
      <w:r>
        <w:rPr>
          <w:rFonts w:asciiTheme="minorHAnsi" w:hAnsiTheme="minorHAnsi"/>
          <w:b/>
          <w:lang w:val="es-ES_tradnl"/>
        </w:rPr>
        <w:t>5</w:t>
      </w:r>
      <w:r w:rsidRPr="00F61895">
        <w:rPr>
          <w:rFonts w:asciiTheme="minorHAnsi" w:hAnsiTheme="minorHAnsi"/>
          <w:b/>
          <w:lang w:val="es-ES_tradnl"/>
        </w:rPr>
        <w:t xml:space="preserve">. </w:t>
      </w:r>
      <w:r w:rsidRPr="00210CD7">
        <w:rPr>
          <w:rFonts w:asciiTheme="minorHAnsi" w:hAnsiTheme="minorHAnsi"/>
          <w:b/>
          <w:lang w:val="es-ES_tradnl"/>
        </w:rPr>
        <w:t>Mejorar el índice de eficiencia de las Entidades Autorizadas</w:t>
      </w:r>
    </w:p>
    <w:tbl>
      <w:tblPr>
        <w:tblW w:w="88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232"/>
        <w:gridCol w:w="1686"/>
        <w:gridCol w:w="1075"/>
        <w:gridCol w:w="1177"/>
        <w:gridCol w:w="1658"/>
      </w:tblGrid>
      <w:tr w:rsidR="00000E25" w:rsidRPr="00874D14" w14:paraId="0113AC9A" w14:textId="77777777" w:rsidTr="00000E25">
        <w:trPr>
          <w:trHeight w:val="300"/>
          <w:tblHeader/>
          <w:jc w:val="center"/>
        </w:trPr>
        <w:tc>
          <w:tcPr>
            <w:tcW w:w="3232" w:type="dxa"/>
            <w:shd w:val="clear" w:color="003366" w:fill="002060"/>
            <w:vAlign w:val="center"/>
            <w:hideMark/>
          </w:tcPr>
          <w:p w14:paraId="20E56E8B" w14:textId="77777777" w:rsidR="00000E25" w:rsidRPr="00874D14" w:rsidRDefault="00000E25" w:rsidP="00210CD7">
            <w:pPr>
              <w:spacing w:after="0"/>
              <w:jc w:val="center"/>
              <w:rPr>
                <w:rFonts w:ascii="Calibri" w:eastAsia="Times New Roman" w:hAnsi="Calibri" w:cs="Arial"/>
                <w:b/>
                <w:bCs/>
                <w:color w:val="FFFFFF"/>
                <w:lang w:eastAsia="es-CR"/>
              </w:rPr>
            </w:pPr>
            <w:r w:rsidRPr="00874D14">
              <w:rPr>
                <w:rFonts w:ascii="Calibri" w:eastAsia="Times New Roman" w:hAnsi="Calibri" w:cs="Arial"/>
                <w:b/>
                <w:bCs/>
                <w:color w:val="FFFFFF"/>
                <w:lang w:eastAsia="es-CR"/>
              </w:rPr>
              <w:t>Nombre de la iniciativa estratégica</w:t>
            </w:r>
          </w:p>
        </w:tc>
        <w:tc>
          <w:tcPr>
            <w:tcW w:w="1686" w:type="dxa"/>
            <w:shd w:val="clear" w:color="003366" w:fill="002060"/>
            <w:vAlign w:val="center"/>
            <w:hideMark/>
          </w:tcPr>
          <w:p w14:paraId="1CCE9CB2" w14:textId="77777777" w:rsidR="00000E25" w:rsidRPr="00874D14" w:rsidRDefault="00000E25" w:rsidP="00210CD7">
            <w:pPr>
              <w:spacing w:after="0"/>
              <w:jc w:val="center"/>
              <w:rPr>
                <w:rFonts w:ascii="Calibri" w:eastAsia="Times New Roman" w:hAnsi="Calibri" w:cs="Arial"/>
                <w:b/>
                <w:bCs/>
                <w:color w:val="FFFFFF"/>
                <w:lang w:eastAsia="es-CR"/>
              </w:rPr>
            </w:pPr>
            <w:r w:rsidRPr="00874D14">
              <w:rPr>
                <w:rFonts w:ascii="Calibri" w:eastAsia="Times New Roman" w:hAnsi="Calibri" w:cs="Arial"/>
                <w:b/>
                <w:bCs/>
                <w:color w:val="FFFFFF"/>
                <w:lang w:eastAsia="es-CR"/>
              </w:rPr>
              <w:t>Responsable</w:t>
            </w:r>
          </w:p>
        </w:tc>
        <w:tc>
          <w:tcPr>
            <w:tcW w:w="1075" w:type="dxa"/>
            <w:shd w:val="clear" w:color="003366" w:fill="002060"/>
          </w:tcPr>
          <w:p w14:paraId="504824BB" w14:textId="5516EC7C" w:rsidR="00000E25" w:rsidRPr="00874D14" w:rsidRDefault="00000E25" w:rsidP="00210CD7">
            <w:pPr>
              <w:spacing w:after="0"/>
              <w:jc w:val="center"/>
              <w:rPr>
                <w:rFonts w:ascii="Calibri" w:eastAsia="Times New Roman" w:hAnsi="Calibri" w:cs="Arial"/>
                <w:b/>
                <w:bCs/>
                <w:color w:val="FFFFFF"/>
                <w:lang w:eastAsia="es-CR"/>
              </w:rPr>
            </w:pPr>
            <w:r w:rsidRPr="00187AA4">
              <w:rPr>
                <w:rFonts w:asciiTheme="minorHAnsi" w:eastAsia="Times New Roman" w:hAnsiTheme="minorHAnsi" w:cs="Arial"/>
                <w:b/>
                <w:bCs/>
                <w:color w:val="FFFFFF"/>
                <w:lang w:eastAsia="es-CR"/>
              </w:rPr>
              <w:t>Fecha de inicio</w:t>
            </w:r>
            <w:r>
              <w:rPr>
                <w:rFonts w:asciiTheme="minorHAnsi" w:eastAsia="Times New Roman" w:hAnsiTheme="minorHAnsi" w:cs="Arial"/>
                <w:b/>
                <w:bCs/>
                <w:color w:val="FFFFFF"/>
                <w:lang w:eastAsia="es-CR"/>
              </w:rPr>
              <w:t xml:space="preserve"> propuesta</w:t>
            </w:r>
          </w:p>
        </w:tc>
        <w:tc>
          <w:tcPr>
            <w:tcW w:w="1177" w:type="dxa"/>
            <w:shd w:val="clear" w:color="003366" w:fill="002060"/>
            <w:vAlign w:val="center"/>
            <w:hideMark/>
          </w:tcPr>
          <w:p w14:paraId="3D5E161B" w14:textId="5CCD6FD5" w:rsidR="00000E25" w:rsidRPr="00874D14" w:rsidRDefault="00000E25" w:rsidP="00210CD7">
            <w:pPr>
              <w:spacing w:after="0"/>
              <w:jc w:val="center"/>
              <w:rPr>
                <w:rFonts w:ascii="Calibri" w:eastAsia="Times New Roman" w:hAnsi="Calibri" w:cs="Arial"/>
                <w:b/>
                <w:bCs/>
                <w:color w:val="FFFFFF"/>
                <w:lang w:eastAsia="es-CR"/>
              </w:rPr>
            </w:pPr>
            <w:r w:rsidRPr="00874D14">
              <w:rPr>
                <w:rFonts w:ascii="Calibri" w:eastAsia="Times New Roman" w:hAnsi="Calibri" w:cs="Arial"/>
                <w:b/>
                <w:bCs/>
                <w:color w:val="FFFFFF"/>
                <w:lang w:eastAsia="es-CR"/>
              </w:rPr>
              <w:t>Fecha de finalización propuesta</w:t>
            </w:r>
          </w:p>
        </w:tc>
        <w:tc>
          <w:tcPr>
            <w:tcW w:w="1658" w:type="dxa"/>
            <w:shd w:val="clear" w:color="003366" w:fill="002060"/>
            <w:vAlign w:val="center"/>
            <w:hideMark/>
          </w:tcPr>
          <w:p w14:paraId="5D82E18C" w14:textId="77777777" w:rsidR="00000E25" w:rsidRPr="00874D14" w:rsidRDefault="00000E25" w:rsidP="00210CD7">
            <w:pPr>
              <w:spacing w:after="0"/>
              <w:jc w:val="center"/>
              <w:rPr>
                <w:rFonts w:ascii="Calibri" w:eastAsia="Times New Roman" w:hAnsi="Calibri" w:cs="Arial"/>
                <w:b/>
                <w:bCs/>
                <w:color w:val="FFFFFF"/>
                <w:lang w:eastAsia="es-CR"/>
              </w:rPr>
            </w:pPr>
            <w:r w:rsidRPr="00874D14">
              <w:rPr>
                <w:rFonts w:ascii="Calibri" w:eastAsia="Times New Roman" w:hAnsi="Calibri" w:cs="Arial"/>
                <w:b/>
                <w:bCs/>
                <w:color w:val="FFFFFF"/>
                <w:lang w:eastAsia="es-CR"/>
              </w:rPr>
              <w:t>Presupuesto Estratégico</w:t>
            </w:r>
          </w:p>
        </w:tc>
      </w:tr>
      <w:tr w:rsidR="00B30FF3" w:rsidRPr="00874D14" w14:paraId="13E9B22B" w14:textId="77777777" w:rsidTr="005D10ED">
        <w:trPr>
          <w:trHeight w:val="600"/>
          <w:jc w:val="center"/>
        </w:trPr>
        <w:tc>
          <w:tcPr>
            <w:tcW w:w="3232" w:type="dxa"/>
            <w:shd w:val="clear" w:color="auto" w:fill="auto"/>
            <w:vAlign w:val="center"/>
            <w:hideMark/>
          </w:tcPr>
          <w:p w14:paraId="6AD14345" w14:textId="1FB6FF63" w:rsidR="00B30FF3" w:rsidRPr="00210CD7" w:rsidRDefault="00B30FF3" w:rsidP="00000E25">
            <w:pPr>
              <w:spacing w:after="0"/>
              <w:jc w:val="both"/>
              <w:rPr>
                <w:rFonts w:ascii="Calibri" w:eastAsia="Times New Roman" w:hAnsi="Calibri" w:cs="Arial"/>
                <w:lang w:eastAsia="es-CR"/>
              </w:rPr>
            </w:pPr>
            <w:r w:rsidRPr="00210CD7">
              <w:rPr>
                <w:rFonts w:ascii="Calibri" w:hAnsi="Calibri"/>
              </w:rPr>
              <w:lastRenderedPageBreak/>
              <w:t>Elaborar el plan de capacitación para las Entidades Autorizadas</w:t>
            </w:r>
          </w:p>
        </w:tc>
        <w:tc>
          <w:tcPr>
            <w:tcW w:w="1686" w:type="dxa"/>
            <w:shd w:val="clear" w:color="auto" w:fill="auto"/>
            <w:noWrap/>
            <w:hideMark/>
          </w:tcPr>
          <w:p w14:paraId="790E982A" w14:textId="27C0BCD2" w:rsidR="00B30FF3" w:rsidRPr="008622E2" w:rsidRDefault="00B30FF3" w:rsidP="00EB21D9">
            <w:pPr>
              <w:spacing w:after="0"/>
              <w:jc w:val="center"/>
              <w:rPr>
                <w:rFonts w:asciiTheme="minorHAnsi" w:eastAsia="Times New Roman" w:hAnsiTheme="minorHAnsi" w:cs="Arial"/>
                <w:lang w:eastAsia="es-CR"/>
              </w:rPr>
            </w:pPr>
            <w:r w:rsidRPr="008622E2">
              <w:rPr>
                <w:rFonts w:asciiTheme="minorHAnsi" w:hAnsiTheme="minorHAnsi"/>
              </w:rPr>
              <w:t>Jefatura</w:t>
            </w:r>
            <w:r w:rsidR="00EB21D9" w:rsidRPr="008622E2">
              <w:rPr>
                <w:rFonts w:asciiTheme="minorHAnsi" w:hAnsiTheme="minorHAnsi"/>
              </w:rPr>
              <w:t>s</w:t>
            </w:r>
            <w:r w:rsidRPr="008622E2">
              <w:rPr>
                <w:rFonts w:asciiTheme="minorHAnsi" w:hAnsiTheme="minorHAnsi"/>
              </w:rPr>
              <w:t xml:space="preserve"> Dirección FOSUVI y Depto. Análisis y Control </w:t>
            </w:r>
          </w:p>
        </w:tc>
        <w:tc>
          <w:tcPr>
            <w:tcW w:w="1075" w:type="dxa"/>
            <w:vAlign w:val="center"/>
          </w:tcPr>
          <w:p w14:paraId="3207FC96" w14:textId="3208754C" w:rsidR="00B30FF3" w:rsidRPr="00000E25" w:rsidRDefault="00B30FF3" w:rsidP="00000E25">
            <w:pPr>
              <w:spacing w:after="0"/>
              <w:jc w:val="center"/>
              <w:rPr>
                <w:rFonts w:asciiTheme="minorHAnsi" w:hAnsiTheme="minorHAnsi"/>
              </w:rPr>
            </w:pPr>
            <w:r w:rsidRPr="00000E25">
              <w:rPr>
                <w:rFonts w:asciiTheme="minorHAnsi" w:hAnsiTheme="minorHAnsi"/>
              </w:rPr>
              <w:t>mar-16</w:t>
            </w:r>
          </w:p>
        </w:tc>
        <w:tc>
          <w:tcPr>
            <w:tcW w:w="1177" w:type="dxa"/>
            <w:shd w:val="clear" w:color="auto" w:fill="auto"/>
            <w:noWrap/>
            <w:vAlign w:val="center"/>
            <w:hideMark/>
          </w:tcPr>
          <w:p w14:paraId="3FF0706E" w14:textId="5AF9D63D" w:rsidR="00B30FF3" w:rsidRPr="00000E25" w:rsidRDefault="00B30FF3" w:rsidP="00000E25">
            <w:pPr>
              <w:spacing w:after="0"/>
              <w:jc w:val="center"/>
              <w:rPr>
                <w:rFonts w:asciiTheme="minorHAnsi" w:eastAsia="Times New Roman" w:hAnsiTheme="minorHAnsi" w:cs="Arial"/>
                <w:color w:val="000000"/>
                <w:lang w:eastAsia="es-CR"/>
              </w:rPr>
            </w:pPr>
            <w:r w:rsidRPr="00000E25">
              <w:rPr>
                <w:rFonts w:asciiTheme="minorHAnsi" w:hAnsiTheme="minorHAnsi"/>
              </w:rPr>
              <w:t>jun-16</w:t>
            </w:r>
          </w:p>
        </w:tc>
        <w:tc>
          <w:tcPr>
            <w:tcW w:w="1658" w:type="dxa"/>
            <w:shd w:val="clear" w:color="auto" w:fill="auto"/>
            <w:noWrap/>
            <w:vAlign w:val="center"/>
            <w:hideMark/>
          </w:tcPr>
          <w:p w14:paraId="0615F877" w14:textId="78D566FF" w:rsidR="00B30FF3" w:rsidRPr="00210CD7" w:rsidRDefault="00B30FF3" w:rsidP="00000E25">
            <w:pPr>
              <w:spacing w:after="0"/>
              <w:jc w:val="center"/>
              <w:rPr>
                <w:rFonts w:ascii="Calibri" w:eastAsia="Times New Roman" w:hAnsi="Calibri" w:cs="Arial"/>
                <w:color w:val="000000"/>
                <w:lang w:eastAsia="es-CR"/>
              </w:rPr>
            </w:pPr>
            <w:r w:rsidRPr="00210CD7">
              <w:rPr>
                <w:rFonts w:ascii="Calibri" w:hAnsi="Calibri"/>
              </w:rPr>
              <w:t>Recurso interno</w:t>
            </w:r>
          </w:p>
        </w:tc>
      </w:tr>
      <w:tr w:rsidR="00B30FF3" w:rsidRPr="00874D14" w14:paraId="73C38DC5" w14:textId="77777777" w:rsidTr="005D10ED">
        <w:trPr>
          <w:trHeight w:val="600"/>
          <w:jc w:val="center"/>
        </w:trPr>
        <w:tc>
          <w:tcPr>
            <w:tcW w:w="3232" w:type="dxa"/>
            <w:shd w:val="clear" w:color="auto" w:fill="auto"/>
            <w:vAlign w:val="center"/>
            <w:hideMark/>
          </w:tcPr>
          <w:p w14:paraId="0764D34C" w14:textId="1A119B9A" w:rsidR="00B30FF3" w:rsidRPr="00210CD7" w:rsidRDefault="00B30FF3" w:rsidP="00000E25">
            <w:pPr>
              <w:spacing w:after="0"/>
              <w:jc w:val="both"/>
              <w:rPr>
                <w:rFonts w:ascii="Calibri" w:eastAsia="Times New Roman" w:hAnsi="Calibri" w:cs="Arial"/>
                <w:lang w:eastAsia="es-CR"/>
              </w:rPr>
            </w:pPr>
            <w:r w:rsidRPr="00210CD7">
              <w:rPr>
                <w:rFonts w:ascii="Calibri" w:hAnsi="Calibri"/>
              </w:rPr>
              <w:t xml:space="preserve">Ejecutar el plan de capacitación a las Entidades Autorizadas </w:t>
            </w:r>
          </w:p>
        </w:tc>
        <w:tc>
          <w:tcPr>
            <w:tcW w:w="1686" w:type="dxa"/>
            <w:shd w:val="clear" w:color="auto" w:fill="auto"/>
            <w:hideMark/>
          </w:tcPr>
          <w:p w14:paraId="420ABC83" w14:textId="51A57E9C" w:rsidR="00B30FF3" w:rsidRPr="008622E2" w:rsidRDefault="00B30FF3" w:rsidP="00EB21D9">
            <w:pPr>
              <w:spacing w:after="0"/>
              <w:jc w:val="center"/>
              <w:rPr>
                <w:rFonts w:asciiTheme="minorHAnsi" w:eastAsia="Times New Roman" w:hAnsiTheme="minorHAnsi" w:cs="Arial"/>
                <w:lang w:eastAsia="es-CR"/>
              </w:rPr>
            </w:pPr>
            <w:r w:rsidRPr="008622E2">
              <w:rPr>
                <w:rFonts w:asciiTheme="minorHAnsi" w:hAnsiTheme="minorHAnsi"/>
              </w:rPr>
              <w:t>Jefatura</w:t>
            </w:r>
            <w:r w:rsidR="00EB21D9" w:rsidRPr="008622E2">
              <w:rPr>
                <w:rFonts w:asciiTheme="minorHAnsi" w:hAnsiTheme="minorHAnsi"/>
              </w:rPr>
              <w:t>s</w:t>
            </w:r>
            <w:r w:rsidRPr="008622E2">
              <w:rPr>
                <w:rFonts w:asciiTheme="minorHAnsi" w:hAnsiTheme="minorHAnsi"/>
              </w:rPr>
              <w:t xml:space="preserve"> Dirección FOSUVI y Depto. Análisis y Control </w:t>
            </w:r>
          </w:p>
        </w:tc>
        <w:tc>
          <w:tcPr>
            <w:tcW w:w="1075" w:type="dxa"/>
            <w:vAlign w:val="center"/>
          </w:tcPr>
          <w:p w14:paraId="62DB1B09" w14:textId="4675C153" w:rsidR="00B30FF3" w:rsidRPr="00000E25" w:rsidRDefault="00B30FF3" w:rsidP="00000E25">
            <w:pPr>
              <w:spacing w:after="0"/>
              <w:jc w:val="center"/>
              <w:rPr>
                <w:rFonts w:asciiTheme="minorHAnsi" w:hAnsiTheme="minorHAnsi"/>
              </w:rPr>
            </w:pPr>
            <w:r w:rsidRPr="00000E25">
              <w:rPr>
                <w:rFonts w:asciiTheme="minorHAnsi" w:hAnsiTheme="minorHAnsi"/>
              </w:rPr>
              <w:t>sep-16</w:t>
            </w:r>
          </w:p>
        </w:tc>
        <w:tc>
          <w:tcPr>
            <w:tcW w:w="1177" w:type="dxa"/>
            <w:shd w:val="clear" w:color="auto" w:fill="auto"/>
            <w:vAlign w:val="center"/>
            <w:hideMark/>
          </w:tcPr>
          <w:p w14:paraId="30EEC662" w14:textId="75DC27ED" w:rsidR="00B30FF3" w:rsidRPr="00000E25" w:rsidRDefault="00B30FF3" w:rsidP="00000E25">
            <w:pPr>
              <w:spacing w:after="0"/>
              <w:jc w:val="center"/>
              <w:rPr>
                <w:rFonts w:asciiTheme="minorHAnsi" w:eastAsia="Times New Roman" w:hAnsiTheme="minorHAnsi" w:cs="Arial"/>
                <w:lang w:eastAsia="es-CR"/>
              </w:rPr>
            </w:pPr>
            <w:r w:rsidRPr="00000E25">
              <w:rPr>
                <w:rFonts w:asciiTheme="minorHAnsi" w:hAnsiTheme="minorHAnsi"/>
              </w:rPr>
              <w:t>dic-19</w:t>
            </w:r>
          </w:p>
        </w:tc>
        <w:tc>
          <w:tcPr>
            <w:tcW w:w="1658" w:type="dxa"/>
            <w:shd w:val="clear" w:color="auto" w:fill="auto"/>
            <w:noWrap/>
            <w:vAlign w:val="center"/>
            <w:hideMark/>
          </w:tcPr>
          <w:p w14:paraId="533D5A71" w14:textId="4AD48FE2" w:rsidR="00B30FF3" w:rsidRPr="00210CD7" w:rsidRDefault="00B30FF3" w:rsidP="00000E25">
            <w:pPr>
              <w:spacing w:after="0"/>
              <w:jc w:val="center"/>
              <w:rPr>
                <w:rFonts w:ascii="Calibri" w:eastAsia="Times New Roman" w:hAnsi="Calibri" w:cs="Arial"/>
                <w:color w:val="000000"/>
                <w:lang w:eastAsia="es-CR"/>
              </w:rPr>
            </w:pPr>
            <w:r w:rsidRPr="00210CD7">
              <w:rPr>
                <w:rFonts w:ascii="Calibri" w:hAnsi="Calibri"/>
              </w:rPr>
              <w:t>Recurso interno</w:t>
            </w:r>
          </w:p>
        </w:tc>
      </w:tr>
      <w:tr w:rsidR="00B30FF3" w:rsidRPr="00874D14" w14:paraId="4DCEA6E9" w14:textId="77777777" w:rsidTr="005D10ED">
        <w:trPr>
          <w:trHeight w:val="600"/>
          <w:jc w:val="center"/>
        </w:trPr>
        <w:tc>
          <w:tcPr>
            <w:tcW w:w="3232" w:type="dxa"/>
            <w:shd w:val="clear" w:color="auto" w:fill="auto"/>
            <w:vAlign w:val="center"/>
            <w:hideMark/>
          </w:tcPr>
          <w:p w14:paraId="3022ADE9" w14:textId="4A68CA1C" w:rsidR="00B30FF3" w:rsidRPr="00210CD7" w:rsidRDefault="00B30FF3" w:rsidP="00000E25">
            <w:pPr>
              <w:spacing w:after="0"/>
              <w:jc w:val="both"/>
              <w:rPr>
                <w:rFonts w:ascii="Calibri" w:eastAsia="Times New Roman" w:hAnsi="Calibri" w:cs="Arial"/>
                <w:lang w:eastAsia="es-CR"/>
              </w:rPr>
            </w:pPr>
            <w:r w:rsidRPr="00210CD7">
              <w:rPr>
                <w:rFonts w:ascii="Calibri" w:hAnsi="Calibri"/>
              </w:rPr>
              <w:t>Revisar composición del índice para definir estrategias</w:t>
            </w:r>
          </w:p>
        </w:tc>
        <w:tc>
          <w:tcPr>
            <w:tcW w:w="1686" w:type="dxa"/>
            <w:shd w:val="clear" w:color="auto" w:fill="auto"/>
            <w:hideMark/>
          </w:tcPr>
          <w:p w14:paraId="3D769A7D" w14:textId="251A5966" w:rsidR="00B30FF3" w:rsidRPr="008622E2" w:rsidRDefault="00B30FF3" w:rsidP="00EB21D9">
            <w:pPr>
              <w:spacing w:after="0"/>
              <w:jc w:val="center"/>
              <w:rPr>
                <w:rFonts w:asciiTheme="minorHAnsi" w:eastAsia="Times New Roman" w:hAnsiTheme="minorHAnsi" w:cs="Arial"/>
                <w:lang w:eastAsia="es-CR"/>
              </w:rPr>
            </w:pPr>
            <w:r w:rsidRPr="008622E2">
              <w:rPr>
                <w:rFonts w:asciiTheme="minorHAnsi" w:hAnsiTheme="minorHAnsi"/>
              </w:rPr>
              <w:t>Jefatura</w:t>
            </w:r>
            <w:r w:rsidR="00EB21D9" w:rsidRPr="008622E2">
              <w:rPr>
                <w:rFonts w:asciiTheme="minorHAnsi" w:hAnsiTheme="minorHAnsi"/>
              </w:rPr>
              <w:t>s</w:t>
            </w:r>
            <w:r w:rsidRPr="008622E2">
              <w:rPr>
                <w:rFonts w:asciiTheme="minorHAnsi" w:hAnsiTheme="minorHAnsi"/>
              </w:rPr>
              <w:t xml:space="preserve"> Dirección FOSUVI y Depto. Análisis y Control </w:t>
            </w:r>
          </w:p>
        </w:tc>
        <w:tc>
          <w:tcPr>
            <w:tcW w:w="1075" w:type="dxa"/>
            <w:vAlign w:val="center"/>
          </w:tcPr>
          <w:p w14:paraId="1631FF41" w14:textId="79359ECF" w:rsidR="00B30FF3" w:rsidRPr="00000E25" w:rsidRDefault="00B30FF3" w:rsidP="00000E25">
            <w:pPr>
              <w:spacing w:after="0"/>
              <w:jc w:val="center"/>
              <w:rPr>
                <w:rFonts w:asciiTheme="minorHAnsi" w:hAnsiTheme="minorHAnsi"/>
              </w:rPr>
            </w:pPr>
            <w:r w:rsidRPr="00000E25">
              <w:rPr>
                <w:rFonts w:asciiTheme="minorHAnsi" w:hAnsiTheme="minorHAnsi"/>
              </w:rPr>
              <w:t>may-16</w:t>
            </w:r>
          </w:p>
        </w:tc>
        <w:tc>
          <w:tcPr>
            <w:tcW w:w="1177" w:type="dxa"/>
            <w:shd w:val="clear" w:color="auto" w:fill="auto"/>
            <w:noWrap/>
            <w:vAlign w:val="center"/>
            <w:hideMark/>
          </w:tcPr>
          <w:p w14:paraId="0A1174E5" w14:textId="26EA50E8" w:rsidR="00B30FF3" w:rsidRPr="00000E25" w:rsidRDefault="00B30FF3" w:rsidP="00000E25">
            <w:pPr>
              <w:spacing w:after="0"/>
              <w:jc w:val="center"/>
              <w:rPr>
                <w:rFonts w:asciiTheme="minorHAnsi" w:eastAsia="Times New Roman" w:hAnsiTheme="minorHAnsi" w:cs="Arial"/>
                <w:lang w:eastAsia="es-CR"/>
              </w:rPr>
            </w:pPr>
            <w:r w:rsidRPr="00000E25">
              <w:rPr>
                <w:rFonts w:asciiTheme="minorHAnsi" w:hAnsiTheme="minorHAnsi"/>
              </w:rPr>
              <w:t>jun-16</w:t>
            </w:r>
          </w:p>
        </w:tc>
        <w:tc>
          <w:tcPr>
            <w:tcW w:w="1658" w:type="dxa"/>
            <w:shd w:val="clear" w:color="auto" w:fill="auto"/>
            <w:noWrap/>
            <w:vAlign w:val="center"/>
            <w:hideMark/>
          </w:tcPr>
          <w:p w14:paraId="5ABE339B" w14:textId="2D498CBB" w:rsidR="00B30FF3" w:rsidRPr="00210CD7" w:rsidRDefault="00B30FF3" w:rsidP="00000E25">
            <w:pPr>
              <w:spacing w:after="0"/>
              <w:jc w:val="center"/>
              <w:rPr>
                <w:rFonts w:ascii="Calibri" w:eastAsia="Times New Roman" w:hAnsi="Calibri" w:cs="Arial"/>
                <w:color w:val="000000"/>
                <w:lang w:eastAsia="es-CR"/>
              </w:rPr>
            </w:pPr>
            <w:r w:rsidRPr="00210CD7">
              <w:rPr>
                <w:rFonts w:ascii="Calibri" w:hAnsi="Calibri"/>
              </w:rPr>
              <w:t>Recurso interno</w:t>
            </w:r>
          </w:p>
        </w:tc>
      </w:tr>
      <w:tr w:rsidR="00B30FF3" w:rsidRPr="00874D14" w14:paraId="201C877F" w14:textId="77777777" w:rsidTr="005D10ED">
        <w:trPr>
          <w:trHeight w:val="600"/>
          <w:jc w:val="center"/>
        </w:trPr>
        <w:tc>
          <w:tcPr>
            <w:tcW w:w="3232" w:type="dxa"/>
            <w:shd w:val="clear" w:color="auto" w:fill="auto"/>
            <w:vAlign w:val="center"/>
            <w:hideMark/>
          </w:tcPr>
          <w:p w14:paraId="0BE61E2D" w14:textId="54A6813C" w:rsidR="00B30FF3" w:rsidRPr="00210CD7" w:rsidRDefault="00B30FF3" w:rsidP="00000E25">
            <w:pPr>
              <w:spacing w:after="0"/>
              <w:jc w:val="both"/>
              <w:rPr>
                <w:rFonts w:ascii="Calibri" w:eastAsia="Times New Roman" w:hAnsi="Calibri" w:cs="Arial"/>
                <w:lang w:eastAsia="es-CR"/>
              </w:rPr>
            </w:pPr>
            <w:r w:rsidRPr="00210CD7">
              <w:rPr>
                <w:rFonts w:ascii="Calibri" w:hAnsi="Calibri"/>
              </w:rPr>
              <w:t>Elaborar un programa de seguimiento a los aspectos que afectan el índice por Entidad Autorizada</w:t>
            </w:r>
          </w:p>
        </w:tc>
        <w:tc>
          <w:tcPr>
            <w:tcW w:w="1686" w:type="dxa"/>
            <w:shd w:val="clear" w:color="auto" w:fill="auto"/>
            <w:hideMark/>
          </w:tcPr>
          <w:p w14:paraId="16205C8C" w14:textId="1AFE3EB7" w:rsidR="00B30FF3" w:rsidRPr="008622E2" w:rsidRDefault="00B30FF3" w:rsidP="00EB21D9">
            <w:pPr>
              <w:spacing w:after="0"/>
              <w:jc w:val="center"/>
              <w:rPr>
                <w:rFonts w:asciiTheme="minorHAnsi" w:eastAsia="Times New Roman" w:hAnsiTheme="minorHAnsi" w:cs="Arial"/>
                <w:lang w:eastAsia="es-CR"/>
              </w:rPr>
            </w:pPr>
            <w:r w:rsidRPr="008622E2">
              <w:rPr>
                <w:rFonts w:asciiTheme="minorHAnsi" w:hAnsiTheme="minorHAnsi"/>
              </w:rPr>
              <w:t>Jefatura</w:t>
            </w:r>
            <w:r w:rsidR="00EB21D9" w:rsidRPr="008622E2">
              <w:rPr>
                <w:rFonts w:asciiTheme="minorHAnsi" w:hAnsiTheme="minorHAnsi"/>
              </w:rPr>
              <w:t>s</w:t>
            </w:r>
            <w:r w:rsidRPr="008622E2">
              <w:rPr>
                <w:rFonts w:asciiTheme="minorHAnsi" w:hAnsiTheme="minorHAnsi"/>
              </w:rPr>
              <w:t xml:space="preserve"> Dirección FOSUVI y Depto. Análisis y Control </w:t>
            </w:r>
          </w:p>
        </w:tc>
        <w:tc>
          <w:tcPr>
            <w:tcW w:w="1075" w:type="dxa"/>
            <w:vAlign w:val="center"/>
          </w:tcPr>
          <w:p w14:paraId="5E7BC849" w14:textId="19EC0489" w:rsidR="00B30FF3" w:rsidRPr="00000E25" w:rsidRDefault="00B30FF3" w:rsidP="00000E25">
            <w:pPr>
              <w:spacing w:after="0"/>
              <w:jc w:val="center"/>
              <w:rPr>
                <w:rFonts w:asciiTheme="minorHAnsi" w:hAnsiTheme="minorHAnsi"/>
              </w:rPr>
            </w:pPr>
            <w:r w:rsidRPr="00000E25">
              <w:rPr>
                <w:rFonts w:asciiTheme="minorHAnsi" w:hAnsiTheme="minorHAnsi"/>
              </w:rPr>
              <w:t>jun-16</w:t>
            </w:r>
          </w:p>
        </w:tc>
        <w:tc>
          <w:tcPr>
            <w:tcW w:w="1177" w:type="dxa"/>
            <w:shd w:val="clear" w:color="auto" w:fill="auto"/>
            <w:noWrap/>
            <w:vAlign w:val="center"/>
            <w:hideMark/>
          </w:tcPr>
          <w:p w14:paraId="728B232D" w14:textId="7B250A6F" w:rsidR="00B30FF3" w:rsidRPr="00000E25" w:rsidRDefault="00B30FF3" w:rsidP="00000E25">
            <w:pPr>
              <w:spacing w:after="0"/>
              <w:jc w:val="center"/>
              <w:rPr>
                <w:rFonts w:asciiTheme="minorHAnsi" w:eastAsia="Times New Roman" w:hAnsiTheme="minorHAnsi" w:cs="Arial"/>
                <w:lang w:eastAsia="es-CR"/>
              </w:rPr>
            </w:pPr>
            <w:r w:rsidRPr="00000E25">
              <w:rPr>
                <w:rFonts w:asciiTheme="minorHAnsi" w:hAnsiTheme="minorHAnsi"/>
              </w:rPr>
              <w:t>sep-16</w:t>
            </w:r>
          </w:p>
        </w:tc>
        <w:tc>
          <w:tcPr>
            <w:tcW w:w="1658" w:type="dxa"/>
            <w:shd w:val="clear" w:color="auto" w:fill="auto"/>
            <w:noWrap/>
            <w:vAlign w:val="center"/>
            <w:hideMark/>
          </w:tcPr>
          <w:p w14:paraId="5ED157A7" w14:textId="723405D9" w:rsidR="00B30FF3" w:rsidRPr="00210CD7" w:rsidRDefault="00B30FF3" w:rsidP="00000E25">
            <w:pPr>
              <w:spacing w:after="0"/>
              <w:jc w:val="center"/>
            </w:pPr>
            <w:r w:rsidRPr="00210CD7">
              <w:rPr>
                <w:rFonts w:ascii="Calibri" w:hAnsi="Calibri"/>
              </w:rPr>
              <w:t>Recurso interno</w:t>
            </w:r>
          </w:p>
        </w:tc>
      </w:tr>
      <w:tr w:rsidR="00B30FF3" w:rsidRPr="00874D14" w14:paraId="386CD189" w14:textId="77777777" w:rsidTr="005D10ED">
        <w:trPr>
          <w:trHeight w:val="600"/>
          <w:jc w:val="center"/>
        </w:trPr>
        <w:tc>
          <w:tcPr>
            <w:tcW w:w="3232" w:type="dxa"/>
            <w:shd w:val="clear" w:color="auto" w:fill="auto"/>
            <w:vAlign w:val="center"/>
          </w:tcPr>
          <w:p w14:paraId="0186E736" w14:textId="099F2BDD" w:rsidR="00B30FF3" w:rsidRPr="00210CD7" w:rsidRDefault="00B30FF3" w:rsidP="00000E25">
            <w:pPr>
              <w:spacing w:after="0"/>
              <w:jc w:val="both"/>
              <w:rPr>
                <w:rFonts w:ascii="Calibri" w:hAnsi="Calibri"/>
              </w:rPr>
            </w:pPr>
            <w:r w:rsidRPr="00210CD7">
              <w:rPr>
                <w:rFonts w:ascii="Calibri" w:hAnsi="Calibri"/>
              </w:rPr>
              <w:t>Divulgar, aplicar y actualizar  el programa de seguimiento de forma sistemática</w:t>
            </w:r>
          </w:p>
        </w:tc>
        <w:tc>
          <w:tcPr>
            <w:tcW w:w="1686" w:type="dxa"/>
            <w:shd w:val="clear" w:color="auto" w:fill="auto"/>
          </w:tcPr>
          <w:p w14:paraId="2F60AE74" w14:textId="6C1ABDC5" w:rsidR="00B30FF3" w:rsidRPr="008622E2" w:rsidRDefault="00B30FF3" w:rsidP="00EB21D9">
            <w:pPr>
              <w:spacing w:after="0"/>
              <w:jc w:val="center"/>
              <w:rPr>
                <w:rFonts w:asciiTheme="minorHAnsi" w:hAnsiTheme="minorHAnsi"/>
              </w:rPr>
            </w:pPr>
            <w:r w:rsidRPr="008622E2">
              <w:rPr>
                <w:rFonts w:asciiTheme="minorHAnsi" w:hAnsiTheme="minorHAnsi"/>
              </w:rPr>
              <w:t>Jefatura</w:t>
            </w:r>
            <w:r w:rsidR="00EB21D9" w:rsidRPr="008622E2">
              <w:rPr>
                <w:rFonts w:asciiTheme="minorHAnsi" w:hAnsiTheme="minorHAnsi"/>
              </w:rPr>
              <w:t xml:space="preserve">s Dirección FOSUVI y </w:t>
            </w:r>
            <w:r w:rsidRPr="008622E2">
              <w:rPr>
                <w:rFonts w:asciiTheme="minorHAnsi" w:hAnsiTheme="minorHAnsi"/>
              </w:rPr>
              <w:t xml:space="preserve">Depto. Análisis y Control </w:t>
            </w:r>
          </w:p>
        </w:tc>
        <w:tc>
          <w:tcPr>
            <w:tcW w:w="1075" w:type="dxa"/>
            <w:vAlign w:val="center"/>
          </w:tcPr>
          <w:p w14:paraId="45BDF7A5" w14:textId="5926F3BC" w:rsidR="00B30FF3" w:rsidRPr="00000E25" w:rsidRDefault="00B30FF3" w:rsidP="00000E25">
            <w:pPr>
              <w:spacing w:after="0"/>
              <w:jc w:val="center"/>
              <w:rPr>
                <w:rFonts w:asciiTheme="minorHAnsi" w:hAnsiTheme="minorHAnsi"/>
              </w:rPr>
            </w:pPr>
            <w:r w:rsidRPr="00000E25">
              <w:rPr>
                <w:rFonts w:asciiTheme="minorHAnsi" w:hAnsiTheme="minorHAnsi"/>
              </w:rPr>
              <w:t>dic-16</w:t>
            </w:r>
          </w:p>
        </w:tc>
        <w:tc>
          <w:tcPr>
            <w:tcW w:w="1177" w:type="dxa"/>
            <w:shd w:val="clear" w:color="auto" w:fill="auto"/>
            <w:noWrap/>
            <w:vAlign w:val="center"/>
          </w:tcPr>
          <w:p w14:paraId="2B115596" w14:textId="1FCD32E3" w:rsidR="00B30FF3" w:rsidRPr="00000E25" w:rsidRDefault="00B30FF3" w:rsidP="00000E25">
            <w:pPr>
              <w:spacing w:after="0"/>
              <w:jc w:val="center"/>
              <w:rPr>
                <w:rFonts w:asciiTheme="minorHAnsi" w:hAnsiTheme="minorHAnsi"/>
              </w:rPr>
            </w:pPr>
            <w:r w:rsidRPr="00000E25">
              <w:rPr>
                <w:rFonts w:asciiTheme="minorHAnsi" w:hAnsiTheme="minorHAnsi"/>
              </w:rPr>
              <w:t>dic-19</w:t>
            </w:r>
          </w:p>
        </w:tc>
        <w:tc>
          <w:tcPr>
            <w:tcW w:w="1658" w:type="dxa"/>
            <w:shd w:val="clear" w:color="auto" w:fill="auto"/>
            <w:noWrap/>
            <w:vAlign w:val="center"/>
          </w:tcPr>
          <w:p w14:paraId="530D185F" w14:textId="6E71BAEB" w:rsidR="00B30FF3" w:rsidRPr="00210CD7" w:rsidRDefault="00B30FF3" w:rsidP="00000E25">
            <w:pPr>
              <w:spacing w:after="0"/>
              <w:jc w:val="center"/>
              <w:rPr>
                <w:rFonts w:ascii="Calibri" w:hAnsi="Calibri"/>
              </w:rPr>
            </w:pPr>
            <w:r w:rsidRPr="00210CD7">
              <w:rPr>
                <w:rFonts w:ascii="Calibri" w:hAnsi="Calibri"/>
              </w:rPr>
              <w:t>Recurso interno</w:t>
            </w:r>
          </w:p>
        </w:tc>
      </w:tr>
    </w:tbl>
    <w:p w14:paraId="769A7416" w14:textId="77777777" w:rsidR="008622E2" w:rsidRPr="008622E2" w:rsidRDefault="008622E2" w:rsidP="00210CD7">
      <w:pPr>
        <w:jc w:val="both"/>
        <w:rPr>
          <w:rFonts w:asciiTheme="minorHAnsi" w:hAnsiTheme="minorHAnsi"/>
          <w:b/>
          <w:lang w:val="es-ES_tradnl"/>
        </w:rPr>
      </w:pPr>
    </w:p>
    <w:p w14:paraId="15C7CA91" w14:textId="7F0066FC" w:rsidR="00210CD7" w:rsidRPr="00F61895" w:rsidRDefault="00210CD7" w:rsidP="00210CD7">
      <w:pPr>
        <w:jc w:val="both"/>
        <w:rPr>
          <w:rFonts w:asciiTheme="minorHAnsi" w:hAnsiTheme="minorHAnsi"/>
          <w:b/>
          <w:lang w:val="es-ES_tradnl"/>
        </w:rPr>
      </w:pPr>
      <w:r>
        <w:rPr>
          <w:rFonts w:asciiTheme="minorHAnsi" w:hAnsiTheme="minorHAnsi"/>
          <w:b/>
          <w:lang w:val="es-ES_tradnl"/>
        </w:rPr>
        <w:t>PI</w:t>
      </w:r>
      <w:r w:rsidRPr="00F61895">
        <w:rPr>
          <w:rFonts w:asciiTheme="minorHAnsi" w:hAnsiTheme="minorHAnsi"/>
          <w:b/>
          <w:lang w:val="es-ES_tradnl"/>
        </w:rPr>
        <w:t>-0</w:t>
      </w:r>
      <w:r>
        <w:rPr>
          <w:rFonts w:asciiTheme="minorHAnsi" w:hAnsiTheme="minorHAnsi"/>
          <w:b/>
          <w:lang w:val="es-ES_tradnl"/>
        </w:rPr>
        <w:t>6</w:t>
      </w:r>
      <w:r w:rsidRPr="00F61895">
        <w:rPr>
          <w:rFonts w:asciiTheme="minorHAnsi" w:hAnsiTheme="minorHAnsi"/>
          <w:b/>
          <w:lang w:val="es-ES_tradnl"/>
        </w:rPr>
        <w:t xml:space="preserve">. </w:t>
      </w:r>
      <w:r>
        <w:rPr>
          <w:rFonts w:asciiTheme="minorHAnsi" w:hAnsiTheme="minorHAnsi"/>
          <w:b/>
          <w:lang w:val="es-ES_tradnl"/>
        </w:rPr>
        <w:t>A</w:t>
      </w:r>
      <w:r w:rsidRPr="00210CD7">
        <w:rPr>
          <w:rFonts w:asciiTheme="minorHAnsi" w:hAnsiTheme="minorHAnsi"/>
          <w:b/>
          <w:lang w:val="es-ES_tradnl"/>
        </w:rPr>
        <w:t>tender oportunamente las recomendaciones de los órganos de control</w:t>
      </w:r>
    </w:p>
    <w:tbl>
      <w:tblPr>
        <w:tblW w:w="88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212"/>
        <w:gridCol w:w="1706"/>
        <w:gridCol w:w="1075"/>
        <w:gridCol w:w="1177"/>
        <w:gridCol w:w="1658"/>
      </w:tblGrid>
      <w:tr w:rsidR="00DA7BF3" w:rsidRPr="00874D14" w14:paraId="36CE28DE" w14:textId="77777777" w:rsidTr="00DA7BF3">
        <w:trPr>
          <w:trHeight w:val="300"/>
          <w:tblHeader/>
          <w:jc w:val="center"/>
        </w:trPr>
        <w:tc>
          <w:tcPr>
            <w:tcW w:w="3232" w:type="dxa"/>
            <w:shd w:val="clear" w:color="003366" w:fill="002060"/>
            <w:vAlign w:val="center"/>
            <w:hideMark/>
          </w:tcPr>
          <w:p w14:paraId="2CB2D88C" w14:textId="77777777" w:rsidR="00DA7BF3" w:rsidRPr="00874D14" w:rsidRDefault="00DA7BF3" w:rsidP="00210CD7">
            <w:pPr>
              <w:spacing w:after="0"/>
              <w:jc w:val="center"/>
              <w:rPr>
                <w:rFonts w:ascii="Calibri" w:eastAsia="Times New Roman" w:hAnsi="Calibri" w:cs="Arial"/>
                <w:b/>
                <w:bCs/>
                <w:color w:val="FFFFFF"/>
                <w:lang w:eastAsia="es-CR"/>
              </w:rPr>
            </w:pPr>
            <w:r w:rsidRPr="00874D14">
              <w:rPr>
                <w:rFonts w:ascii="Calibri" w:eastAsia="Times New Roman" w:hAnsi="Calibri" w:cs="Arial"/>
                <w:b/>
                <w:bCs/>
                <w:color w:val="FFFFFF"/>
                <w:lang w:eastAsia="es-CR"/>
              </w:rPr>
              <w:t>Nombre de la iniciativa estratégica</w:t>
            </w:r>
          </w:p>
        </w:tc>
        <w:tc>
          <w:tcPr>
            <w:tcW w:w="1686" w:type="dxa"/>
            <w:shd w:val="clear" w:color="003366" w:fill="002060"/>
            <w:vAlign w:val="center"/>
            <w:hideMark/>
          </w:tcPr>
          <w:p w14:paraId="642A2B5A" w14:textId="77777777" w:rsidR="00DA7BF3" w:rsidRPr="00874D14" w:rsidRDefault="00DA7BF3" w:rsidP="00210CD7">
            <w:pPr>
              <w:spacing w:after="0"/>
              <w:jc w:val="center"/>
              <w:rPr>
                <w:rFonts w:ascii="Calibri" w:eastAsia="Times New Roman" w:hAnsi="Calibri" w:cs="Arial"/>
                <w:b/>
                <w:bCs/>
                <w:color w:val="FFFFFF"/>
                <w:lang w:eastAsia="es-CR"/>
              </w:rPr>
            </w:pPr>
            <w:r w:rsidRPr="00874D14">
              <w:rPr>
                <w:rFonts w:ascii="Calibri" w:eastAsia="Times New Roman" w:hAnsi="Calibri" w:cs="Arial"/>
                <w:b/>
                <w:bCs/>
                <w:color w:val="FFFFFF"/>
                <w:lang w:eastAsia="es-CR"/>
              </w:rPr>
              <w:t>Responsable</w:t>
            </w:r>
          </w:p>
        </w:tc>
        <w:tc>
          <w:tcPr>
            <w:tcW w:w="1075" w:type="dxa"/>
            <w:shd w:val="clear" w:color="003366" w:fill="002060"/>
          </w:tcPr>
          <w:p w14:paraId="5D07B8C4" w14:textId="4319608A" w:rsidR="00DA7BF3" w:rsidRPr="00874D14" w:rsidRDefault="00DA7BF3" w:rsidP="00210CD7">
            <w:pPr>
              <w:spacing w:after="0"/>
              <w:jc w:val="center"/>
              <w:rPr>
                <w:rFonts w:ascii="Calibri" w:eastAsia="Times New Roman" w:hAnsi="Calibri" w:cs="Arial"/>
                <w:b/>
                <w:bCs/>
                <w:color w:val="FFFFFF"/>
                <w:lang w:eastAsia="es-CR"/>
              </w:rPr>
            </w:pPr>
            <w:r w:rsidRPr="00187AA4">
              <w:rPr>
                <w:rFonts w:asciiTheme="minorHAnsi" w:eastAsia="Times New Roman" w:hAnsiTheme="minorHAnsi" w:cs="Arial"/>
                <w:b/>
                <w:bCs/>
                <w:color w:val="FFFFFF"/>
                <w:lang w:eastAsia="es-CR"/>
              </w:rPr>
              <w:t>Fecha de inicio</w:t>
            </w:r>
            <w:r>
              <w:rPr>
                <w:rFonts w:asciiTheme="minorHAnsi" w:eastAsia="Times New Roman" w:hAnsiTheme="minorHAnsi" w:cs="Arial"/>
                <w:b/>
                <w:bCs/>
                <w:color w:val="FFFFFF"/>
                <w:lang w:eastAsia="es-CR"/>
              </w:rPr>
              <w:t xml:space="preserve"> propuesta</w:t>
            </w:r>
          </w:p>
        </w:tc>
        <w:tc>
          <w:tcPr>
            <w:tcW w:w="1177" w:type="dxa"/>
            <w:shd w:val="clear" w:color="003366" w:fill="002060"/>
            <w:vAlign w:val="center"/>
            <w:hideMark/>
          </w:tcPr>
          <w:p w14:paraId="40CE1A40" w14:textId="5966EFBB" w:rsidR="00DA7BF3" w:rsidRPr="00874D14" w:rsidRDefault="00DA7BF3" w:rsidP="00210CD7">
            <w:pPr>
              <w:spacing w:after="0"/>
              <w:jc w:val="center"/>
              <w:rPr>
                <w:rFonts w:ascii="Calibri" w:eastAsia="Times New Roman" w:hAnsi="Calibri" w:cs="Arial"/>
                <w:b/>
                <w:bCs/>
                <w:color w:val="FFFFFF"/>
                <w:lang w:eastAsia="es-CR"/>
              </w:rPr>
            </w:pPr>
            <w:r w:rsidRPr="00874D14">
              <w:rPr>
                <w:rFonts w:ascii="Calibri" w:eastAsia="Times New Roman" w:hAnsi="Calibri" w:cs="Arial"/>
                <w:b/>
                <w:bCs/>
                <w:color w:val="FFFFFF"/>
                <w:lang w:eastAsia="es-CR"/>
              </w:rPr>
              <w:t>Fecha de finalización propuesta</w:t>
            </w:r>
          </w:p>
        </w:tc>
        <w:tc>
          <w:tcPr>
            <w:tcW w:w="1658" w:type="dxa"/>
            <w:shd w:val="clear" w:color="003366" w:fill="002060"/>
            <w:vAlign w:val="center"/>
            <w:hideMark/>
          </w:tcPr>
          <w:p w14:paraId="3DD1DB12" w14:textId="77777777" w:rsidR="00DA7BF3" w:rsidRPr="00874D14" w:rsidRDefault="00DA7BF3" w:rsidP="00210CD7">
            <w:pPr>
              <w:spacing w:after="0"/>
              <w:jc w:val="center"/>
              <w:rPr>
                <w:rFonts w:ascii="Calibri" w:eastAsia="Times New Roman" w:hAnsi="Calibri" w:cs="Arial"/>
                <w:b/>
                <w:bCs/>
                <w:color w:val="FFFFFF"/>
                <w:lang w:eastAsia="es-CR"/>
              </w:rPr>
            </w:pPr>
            <w:r w:rsidRPr="00874D14">
              <w:rPr>
                <w:rFonts w:ascii="Calibri" w:eastAsia="Times New Roman" w:hAnsi="Calibri" w:cs="Arial"/>
                <w:b/>
                <w:bCs/>
                <w:color w:val="FFFFFF"/>
                <w:lang w:eastAsia="es-CR"/>
              </w:rPr>
              <w:t>Presupuesto Estratégico</w:t>
            </w:r>
          </w:p>
        </w:tc>
      </w:tr>
      <w:tr w:rsidR="00DA7BF3" w:rsidRPr="00874D14" w14:paraId="1B1B94F8" w14:textId="77777777" w:rsidTr="00DA7BF3">
        <w:trPr>
          <w:trHeight w:val="600"/>
          <w:jc w:val="center"/>
        </w:trPr>
        <w:tc>
          <w:tcPr>
            <w:tcW w:w="3232" w:type="dxa"/>
            <w:shd w:val="clear" w:color="auto" w:fill="auto"/>
            <w:vAlign w:val="center"/>
            <w:hideMark/>
          </w:tcPr>
          <w:p w14:paraId="1E0292A2" w14:textId="0D8276C2" w:rsidR="00DA7BF3" w:rsidRPr="00210CD7" w:rsidRDefault="00DA7BF3" w:rsidP="00DA7BF3">
            <w:pPr>
              <w:spacing w:after="0"/>
              <w:jc w:val="both"/>
              <w:rPr>
                <w:rFonts w:ascii="Calibri" w:eastAsia="Times New Roman" w:hAnsi="Calibri" w:cs="Arial"/>
                <w:lang w:eastAsia="es-CR"/>
              </w:rPr>
            </w:pPr>
            <w:r>
              <w:rPr>
                <w:rFonts w:ascii="Calibri" w:hAnsi="Calibri"/>
                <w:color w:val="000000"/>
              </w:rPr>
              <w:t>Contratar una nueva plaza de analista</w:t>
            </w:r>
          </w:p>
        </w:tc>
        <w:tc>
          <w:tcPr>
            <w:tcW w:w="1686" w:type="dxa"/>
            <w:shd w:val="clear" w:color="auto" w:fill="auto"/>
            <w:noWrap/>
            <w:vAlign w:val="center"/>
            <w:hideMark/>
          </w:tcPr>
          <w:p w14:paraId="63C01D5A" w14:textId="51ECE31F" w:rsidR="00DA7BF3" w:rsidRPr="008622E2" w:rsidRDefault="00A23388" w:rsidP="00DA7BF3">
            <w:pPr>
              <w:spacing w:after="0"/>
              <w:jc w:val="center"/>
              <w:rPr>
                <w:rFonts w:asciiTheme="minorHAnsi" w:eastAsia="Times New Roman" w:hAnsiTheme="minorHAnsi" w:cs="Arial"/>
                <w:lang w:eastAsia="es-CR"/>
              </w:rPr>
            </w:pPr>
            <w:r w:rsidRPr="008622E2">
              <w:rPr>
                <w:rFonts w:asciiTheme="minorHAnsi" w:hAnsiTheme="minorHAnsi"/>
              </w:rPr>
              <w:t>Gerencia General</w:t>
            </w:r>
          </w:p>
        </w:tc>
        <w:tc>
          <w:tcPr>
            <w:tcW w:w="1075" w:type="dxa"/>
            <w:vAlign w:val="center"/>
          </w:tcPr>
          <w:p w14:paraId="45972F96" w14:textId="2C40C03A" w:rsidR="00DA7BF3" w:rsidRPr="00DA7BF3" w:rsidRDefault="001127C6" w:rsidP="00DA7BF3">
            <w:pPr>
              <w:spacing w:after="0"/>
              <w:jc w:val="center"/>
              <w:rPr>
                <w:rFonts w:asciiTheme="minorHAnsi" w:hAnsiTheme="minorHAnsi"/>
                <w:color w:val="000000"/>
              </w:rPr>
            </w:pPr>
            <w:r>
              <w:rPr>
                <w:rFonts w:asciiTheme="minorHAnsi" w:hAnsiTheme="minorHAnsi"/>
              </w:rPr>
              <w:t>may</w:t>
            </w:r>
            <w:r w:rsidR="00DA7BF3" w:rsidRPr="00DA7BF3">
              <w:rPr>
                <w:rFonts w:asciiTheme="minorHAnsi" w:hAnsiTheme="minorHAnsi"/>
              </w:rPr>
              <w:t>-16</w:t>
            </w:r>
          </w:p>
        </w:tc>
        <w:tc>
          <w:tcPr>
            <w:tcW w:w="1177" w:type="dxa"/>
            <w:shd w:val="clear" w:color="auto" w:fill="auto"/>
            <w:noWrap/>
            <w:vAlign w:val="center"/>
            <w:hideMark/>
          </w:tcPr>
          <w:p w14:paraId="5C32F0FE" w14:textId="704C675E" w:rsidR="00DA7BF3" w:rsidRPr="00DA7BF3" w:rsidRDefault="00DA7BF3" w:rsidP="001127C6">
            <w:pPr>
              <w:spacing w:after="0"/>
              <w:jc w:val="center"/>
              <w:rPr>
                <w:rFonts w:asciiTheme="minorHAnsi" w:eastAsia="Times New Roman" w:hAnsiTheme="minorHAnsi" w:cs="Arial"/>
                <w:color w:val="000000"/>
                <w:lang w:eastAsia="es-CR"/>
              </w:rPr>
            </w:pPr>
            <w:r w:rsidRPr="00DA7BF3">
              <w:rPr>
                <w:rFonts w:asciiTheme="minorHAnsi" w:hAnsiTheme="minorHAnsi"/>
              </w:rPr>
              <w:t>ju</w:t>
            </w:r>
            <w:r w:rsidR="001127C6">
              <w:rPr>
                <w:rFonts w:asciiTheme="minorHAnsi" w:hAnsiTheme="minorHAnsi"/>
              </w:rPr>
              <w:t>l</w:t>
            </w:r>
            <w:r w:rsidRPr="00DA7BF3">
              <w:rPr>
                <w:rFonts w:asciiTheme="minorHAnsi" w:hAnsiTheme="minorHAnsi"/>
              </w:rPr>
              <w:t>-16</w:t>
            </w:r>
          </w:p>
        </w:tc>
        <w:tc>
          <w:tcPr>
            <w:tcW w:w="1658" w:type="dxa"/>
            <w:shd w:val="clear" w:color="auto" w:fill="auto"/>
            <w:noWrap/>
            <w:vAlign w:val="center"/>
            <w:hideMark/>
          </w:tcPr>
          <w:p w14:paraId="29541E4F" w14:textId="482BF739" w:rsidR="00DA7BF3" w:rsidRPr="00210CD7" w:rsidRDefault="00DA7BF3" w:rsidP="00DA7BF3">
            <w:pPr>
              <w:spacing w:after="0"/>
              <w:jc w:val="center"/>
              <w:rPr>
                <w:rFonts w:ascii="Calibri" w:eastAsia="Times New Roman" w:hAnsi="Calibri" w:cs="Arial"/>
                <w:color w:val="000000"/>
                <w:lang w:eastAsia="es-CR"/>
              </w:rPr>
            </w:pPr>
            <w:r>
              <w:rPr>
                <w:rFonts w:ascii="Calibri" w:hAnsi="Calibri"/>
                <w:color w:val="000000"/>
              </w:rPr>
              <w:t>₡989,832.26</w:t>
            </w:r>
            <w:r w:rsidR="00AF65CA">
              <w:rPr>
                <w:rStyle w:val="Refdenotaalpie"/>
                <w:rFonts w:ascii="Calibri" w:hAnsi="Calibri"/>
                <w:color w:val="000000"/>
              </w:rPr>
              <w:footnoteReference w:id="5"/>
            </w:r>
          </w:p>
        </w:tc>
      </w:tr>
      <w:tr w:rsidR="00DA7BF3" w:rsidRPr="00874D14" w14:paraId="23DF0D9A" w14:textId="77777777" w:rsidTr="00DA7BF3">
        <w:trPr>
          <w:trHeight w:val="600"/>
          <w:jc w:val="center"/>
        </w:trPr>
        <w:tc>
          <w:tcPr>
            <w:tcW w:w="3232" w:type="dxa"/>
            <w:shd w:val="clear" w:color="auto" w:fill="auto"/>
            <w:vAlign w:val="center"/>
            <w:hideMark/>
          </w:tcPr>
          <w:p w14:paraId="0C2EA086" w14:textId="2D58D01D" w:rsidR="00DA7BF3" w:rsidRPr="00210CD7" w:rsidRDefault="00DA7BF3" w:rsidP="00DA7BF3">
            <w:pPr>
              <w:spacing w:after="0"/>
              <w:jc w:val="both"/>
              <w:rPr>
                <w:rFonts w:ascii="Calibri" w:eastAsia="Times New Roman" w:hAnsi="Calibri" w:cs="Arial"/>
                <w:lang w:eastAsia="es-CR"/>
              </w:rPr>
            </w:pPr>
            <w:r>
              <w:rPr>
                <w:rFonts w:ascii="Calibri" w:hAnsi="Calibri"/>
                <w:color w:val="000000"/>
              </w:rPr>
              <w:t xml:space="preserve">Realizar diagnóstico sobre las recomendaciones emitidas </w:t>
            </w:r>
          </w:p>
        </w:tc>
        <w:tc>
          <w:tcPr>
            <w:tcW w:w="1686" w:type="dxa"/>
            <w:shd w:val="clear" w:color="auto" w:fill="auto"/>
            <w:vAlign w:val="center"/>
            <w:hideMark/>
          </w:tcPr>
          <w:p w14:paraId="73D0F185" w14:textId="44E71A0A" w:rsidR="00DA7BF3" w:rsidRPr="008622E2" w:rsidRDefault="00B30FF3" w:rsidP="00B30FF3">
            <w:pPr>
              <w:spacing w:after="0"/>
              <w:jc w:val="center"/>
              <w:rPr>
                <w:rFonts w:asciiTheme="minorHAnsi" w:eastAsia="Times New Roman" w:hAnsiTheme="minorHAnsi" w:cs="Arial"/>
                <w:lang w:eastAsia="es-CR"/>
              </w:rPr>
            </w:pPr>
            <w:r w:rsidRPr="008622E2">
              <w:rPr>
                <w:rFonts w:asciiTheme="minorHAnsi" w:hAnsiTheme="minorHAnsi"/>
              </w:rPr>
              <w:t xml:space="preserve">Asistente de Gerencia </w:t>
            </w:r>
            <w:r w:rsidR="00DA7BF3" w:rsidRPr="008622E2">
              <w:rPr>
                <w:rFonts w:asciiTheme="minorHAnsi" w:hAnsiTheme="minorHAnsi"/>
              </w:rPr>
              <w:t xml:space="preserve"> y Analista</w:t>
            </w:r>
            <w:r w:rsidRPr="008622E2">
              <w:rPr>
                <w:rFonts w:asciiTheme="minorHAnsi" w:hAnsiTheme="minorHAnsi"/>
              </w:rPr>
              <w:t xml:space="preserve"> </w:t>
            </w:r>
          </w:p>
        </w:tc>
        <w:tc>
          <w:tcPr>
            <w:tcW w:w="1075" w:type="dxa"/>
            <w:vAlign w:val="center"/>
          </w:tcPr>
          <w:p w14:paraId="0A8E39DF" w14:textId="688AD1C3" w:rsidR="00DA7BF3" w:rsidRPr="00DA7BF3" w:rsidRDefault="00C82FCF" w:rsidP="00DA7BF3">
            <w:pPr>
              <w:spacing w:after="0"/>
              <w:jc w:val="center"/>
              <w:rPr>
                <w:rFonts w:asciiTheme="minorHAnsi" w:hAnsiTheme="minorHAnsi"/>
                <w:color w:val="000000"/>
              </w:rPr>
            </w:pPr>
            <w:r>
              <w:rPr>
                <w:rFonts w:asciiTheme="minorHAnsi" w:hAnsiTheme="minorHAnsi"/>
              </w:rPr>
              <w:t>ago</w:t>
            </w:r>
            <w:r w:rsidR="00DA7BF3" w:rsidRPr="00DA7BF3">
              <w:rPr>
                <w:rFonts w:asciiTheme="minorHAnsi" w:hAnsiTheme="minorHAnsi"/>
              </w:rPr>
              <w:t>-16</w:t>
            </w:r>
          </w:p>
        </w:tc>
        <w:tc>
          <w:tcPr>
            <w:tcW w:w="1177" w:type="dxa"/>
            <w:shd w:val="clear" w:color="auto" w:fill="auto"/>
            <w:vAlign w:val="center"/>
            <w:hideMark/>
          </w:tcPr>
          <w:p w14:paraId="31CE680A" w14:textId="013B2B29" w:rsidR="00DA7BF3" w:rsidRPr="00DA7BF3" w:rsidRDefault="00C82FCF" w:rsidP="00DA7BF3">
            <w:pPr>
              <w:spacing w:after="0"/>
              <w:jc w:val="center"/>
              <w:rPr>
                <w:rFonts w:asciiTheme="minorHAnsi" w:eastAsia="Times New Roman" w:hAnsiTheme="minorHAnsi" w:cs="Arial"/>
                <w:lang w:eastAsia="es-CR"/>
              </w:rPr>
            </w:pPr>
            <w:r>
              <w:rPr>
                <w:rFonts w:asciiTheme="minorHAnsi" w:hAnsiTheme="minorHAnsi"/>
              </w:rPr>
              <w:t>oct</w:t>
            </w:r>
            <w:r w:rsidR="00DA7BF3" w:rsidRPr="00DA7BF3">
              <w:rPr>
                <w:rFonts w:asciiTheme="minorHAnsi" w:hAnsiTheme="minorHAnsi"/>
              </w:rPr>
              <w:t>-16</w:t>
            </w:r>
          </w:p>
        </w:tc>
        <w:tc>
          <w:tcPr>
            <w:tcW w:w="1658" w:type="dxa"/>
            <w:shd w:val="clear" w:color="auto" w:fill="auto"/>
            <w:noWrap/>
            <w:vAlign w:val="center"/>
            <w:hideMark/>
          </w:tcPr>
          <w:p w14:paraId="567A10B0" w14:textId="0BCCA8E0" w:rsidR="00DA7BF3" w:rsidRPr="00210CD7" w:rsidRDefault="00DA7BF3" w:rsidP="00DA7BF3">
            <w:pPr>
              <w:spacing w:after="0"/>
              <w:jc w:val="center"/>
              <w:rPr>
                <w:rFonts w:ascii="Calibri" w:eastAsia="Times New Roman" w:hAnsi="Calibri" w:cs="Arial"/>
                <w:color w:val="000000"/>
                <w:lang w:eastAsia="es-CR"/>
              </w:rPr>
            </w:pPr>
            <w:r>
              <w:rPr>
                <w:rFonts w:ascii="Calibri" w:hAnsi="Calibri"/>
                <w:color w:val="000000"/>
              </w:rPr>
              <w:t>Recurso interno</w:t>
            </w:r>
          </w:p>
        </w:tc>
      </w:tr>
      <w:tr w:rsidR="00DA7BF3" w:rsidRPr="00874D14" w14:paraId="76A77A76" w14:textId="77777777" w:rsidTr="00DA7BF3">
        <w:trPr>
          <w:trHeight w:val="600"/>
          <w:jc w:val="center"/>
        </w:trPr>
        <w:tc>
          <w:tcPr>
            <w:tcW w:w="3232" w:type="dxa"/>
            <w:shd w:val="clear" w:color="auto" w:fill="auto"/>
            <w:vAlign w:val="center"/>
            <w:hideMark/>
          </w:tcPr>
          <w:p w14:paraId="3F19825F" w14:textId="0C591E0B" w:rsidR="00DA7BF3" w:rsidRPr="00210CD7" w:rsidRDefault="00DA7BF3" w:rsidP="00DA7BF3">
            <w:pPr>
              <w:spacing w:after="0"/>
              <w:jc w:val="both"/>
              <w:rPr>
                <w:rFonts w:ascii="Calibri" w:eastAsia="Times New Roman" w:hAnsi="Calibri" w:cs="Arial"/>
                <w:lang w:eastAsia="es-CR"/>
              </w:rPr>
            </w:pPr>
            <w:r>
              <w:rPr>
                <w:rFonts w:ascii="Calibri" w:hAnsi="Calibri"/>
                <w:color w:val="000000"/>
              </w:rPr>
              <w:t xml:space="preserve">Realizar plan de mejora sobre el diagnóstico </w:t>
            </w:r>
          </w:p>
        </w:tc>
        <w:tc>
          <w:tcPr>
            <w:tcW w:w="1686" w:type="dxa"/>
            <w:shd w:val="clear" w:color="auto" w:fill="auto"/>
            <w:vAlign w:val="center"/>
            <w:hideMark/>
          </w:tcPr>
          <w:p w14:paraId="50AB3D8B" w14:textId="38239113" w:rsidR="00DA7BF3" w:rsidRPr="008622E2" w:rsidRDefault="00DA7BF3" w:rsidP="00DA7BF3">
            <w:pPr>
              <w:spacing w:after="0"/>
              <w:jc w:val="center"/>
              <w:rPr>
                <w:rFonts w:asciiTheme="minorHAnsi" w:eastAsia="Times New Roman" w:hAnsiTheme="minorHAnsi" w:cs="Arial"/>
                <w:lang w:eastAsia="es-CR"/>
              </w:rPr>
            </w:pPr>
            <w:r w:rsidRPr="008622E2">
              <w:rPr>
                <w:rFonts w:asciiTheme="minorHAnsi" w:hAnsiTheme="minorHAnsi"/>
              </w:rPr>
              <w:t>Analista</w:t>
            </w:r>
          </w:p>
        </w:tc>
        <w:tc>
          <w:tcPr>
            <w:tcW w:w="1075" w:type="dxa"/>
            <w:vAlign w:val="center"/>
          </w:tcPr>
          <w:p w14:paraId="222E69F1" w14:textId="1186D32B" w:rsidR="00DA7BF3" w:rsidRPr="00DA7BF3" w:rsidRDefault="00C82FCF" w:rsidP="00DA7BF3">
            <w:pPr>
              <w:spacing w:after="0"/>
              <w:jc w:val="center"/>
              <w:rPr>
                <w:rFonts w:asciiTheme="minorHAnsi" w:hAnsiTheme="minorHAnsi"/>
                <w:color w:val="000000"/>
              </w:rPr>
            </w:pPr>
            <w:r>
              <w:rPr>
                <w:rFonts w:asciiTheme="minorHAnsi" w:hAnsiTheme="minorHAnsi"/>
              </w:rPr>
              <w:t>nov</w:t>
            </w:r>
            <w:r w:rsidR="00DA7BF3" w:rsidRPr="00DA7BF3">
              <w:rPr>
                <w:rFonts w:asciiTheme="minorHAnsi" w:hAnsiTheme="minorHAnsi"/>
              </w:rPr>
              <w:t>-16</w:t>
            </w:r>
          </w:p>
        </w:tc>
        <w:tc>
          <w:tcPr>
            <w:tcW w:w="1177" w:type="dxa"/>
            <w:shd w:val="clear" w:color="auto" w:fill="auto"/>
            <w:noWrap/>
            <w:vAlign w:val="center"/>
            <w:hideMark/>
          </w:tcPr>
          <w:p w14:paraId="5464DED4" w14:textId="0C5729E0" w:rsidR="00DA7BF3" w:rsidRPr="00DA7BF3" w:rsidRDefault="00C82FCF" w:rsidP="00C82FCF">
            <w:pPr>
              <w:spacing w:after="0"/>
              <w:jc w:val="center"/>
              <w:rPr>
                <w:rFonts w:asciiTheme="minorHAnsi" w:eastAsia="Times New Roman" w:hAnsiTheme="minorHAnsi" w:cs="Arial"/>
                <w:lang w:eastAsia="es-CR"/>
              </w:rPr>
            </w:pPr>
            <w:r>
              <w:rPr>
                <w:rFonts w:asciiTheme="minorHAnsi" w:hAnsiTheme="minorHAnsi"/>
              </w:rPr>
              <w:t>ene</w:t>
            </w:r>
            <w:r w:rsidR="00DA7BF3" w:rsidRPr="00DA7BF3">
              <w:rPr>
                <w:rFonts w:asciiTheme="minorHAnsi" w:hAnsiTheme="minorHAnsi"/>
              </w:rPr>
              <w:t>-1</w:t>
            </w:r>
            <w:r>
              <w:rPr>
                <w:rFonts w:asciiTheme="minorHAnsi" w:hAnsiTheme="minorHAnsi"/>
              </w:rPr>
              <w:t>7</w:t>
            </w:r>
          </w:p>
        </w:tc>
        <w:tc>
          <w:tcPr>
            <w:tcW w:w="1658" w:type="dxa"/>
            <w:shd w:val="clear" w:color="auto" w:fill="auto"/>
            <w:noWrap/>
            <w:vAlign w:val="center"/>
            <w:hideMark/>
          </w:tcPr>
          <w:p w14:paraId="3CC542FB" w14:textId="68442641" w:rsidR="00DA7BF3" w:rsidRPr="00210CD7" w:rsidRDefault="00DA7BF3" w:rsidP="00DA7BF3">
            <w:pPr>
              <w:spacing w:after="0"/>
              <w:jc w:val="center"/>
              <w:rPr>
                <w:rFonts w:ascii="Calibri" w:eastAsia="Times New Roman" w:hAnsi="Calibri" w:cs="Arial"/>
                <w:color w:val="000000"/>
                <w:lang w:eastAsia="es-CR"/>
              </w:rPr>
            </w:pPr>
            <w:r>
              <w:rPr>
                <w:rFonts w:ascii="Calibri" w:hAnsi="Calibri"/>
                <w:color w:val="000000"/>
              </w:rPr>
              <w:t>Recurso interno</w:t>
            </w:r>
          </w:p>
        </w:tc>
      </w:tr>
      <w:tr w:rsidR="00DA7BF3" w:rsidRPr="00874D14" w14:paraId="27C8EDC6" w14:textId="77777777" w:rsidTr="00DA7BF3">
        <w:trPr>
          <w:trHeight w:val="600"/>
          <w:jc w:val="center"/>
        </w:trPr>
        <w:tc>
          <w:tcPr>
            <w:tcW w:w="3232" w:type="dxa"/>
            <w:shd w:val="clear" w:color="auto" w:fill="auto"/>
            <w:vAlign w:val="center"/>
            <w:hideMark/>
          </w:tcPr>
          <w:p w14:paraId="1211F48F" w14:textId="56272F79" w:rsidR="00DA7BF3" w:rsidRPr="00210CD7" w:rsidRDefault="00DA7BF3" w:rsidP="00DA7BF3">
            <w:pPr>
              <w:spacing w:after="0"/>
              <w:jc w:val="both"/>
              <w:rPr>
                <w:rFonts w:ascii="Calibri" w:eastAsia="Times New Roman" w:hAnsi="Calibri" w:cs="Arial"/>
                <w:lang w:eastAsia="es-CR"/>
              </w:rPr>
            </w:pPr>
            <w:r>
              <w:rPr>
                <w:rFonts w:ascii="Calibri" w:hAnsi="Calibri"/>
                <w:color w:val="000000"/>
              </w:rPr>
              <w:lastRenderedPageBreak/>
              <w:t xml:space="preserve">Ejecución del Plan de acción </w:t>
            </w:r>
          </w:p>
        </w:tc>
        <w:tc>
          <w:tcPr>
            <w:tcW w:w="1686" w:type="dxa"/>
            <w:shd w:val="clear" w:color="auto" w:fill="auto"/>
            <w:vAlign w:val="center"/>
            <w:hideMark/>
          </w:tcPr>
          <w:p w14:paraId="55DFD6CF" w14:textId="3DAD9B4F" w:rsidR="00DA7BF3" w:rsidRPr="008622E2" w:rsidRDefault="00AF65CA" w:rsidP="00DA7BF3">
            <w:pPr>
              <w:spacing w:after="0"/>
              <w:jc w:val="center"/>
              <w:rPr>
                <w:rFonts w:asciiTheme="minorHAnsi" w:eastAsia="Times New Roman" w:hAnsiTheme="minorHAnsi" w:cs="Arial"/>
                <w:lang w:eastAsia="es-CR"/>
              </w:rPr>
            </w:pPr>
            <w:r w:rsidRPr="008622E2">
              <w:rPr>
                <w:rFonts w:asciiTheme="minorHAnsi" w:hAnsiTheme="minorHAnsi"/>
              </w:rPr>
              <w:t xml:space="preserve">Analista y </w:t>
            </w:r>
            <w:r w:rsidR="00DA7BF3" w:rsidRPr="008622E2">
              <w:rPr>
                <w:rFonts w:asciiTheme="minorHAnsi" w:hAnsiTheme="minorHAnsi"/>
              </w:rPr>
              <w:t>Jefaturas correspondientes</w:t>
            </w:r>
          </w:p>
        </w:tc>
        <w:tc>
          <w:tcPr>
            <w:tcW w:w="1075" w:type="dxa"/>
            <w:vAlign w:val="center"/>
          </w:tcPr>
          <w:p w14:paraId="2C9712C7" w14:textId="13268B63" w:rsidR="00DA7BF3" w:rsidRPr="00DA7BF3" w:rsidRDefault="00DA7BF3" w:rsidP="00DA7BF3">
            <w:pPr>
              <w:spacing w:after="0"/>
              <w:jc w:val="center"/>
              <w:rPr>
                <w:rFonts w:asciiTheme="minorHAnsi" w:hAnsiTheme="minorHAnsi"/>
                <w:color w:val="000000"/>
              </w:rPr>
            </w:pPr>
            <w:r w:rsidRPr="00DA7BF3">
              <w:rPr>
                <w:rFonts w:asciiTheme="minorHAnsi" w:hAnsiTheme="minorHAnsi"/>
              </w:rPr>
              <w:t>ene-17</w:t>
            </w:r>
          </w:p>
        </w:tc>
        <w:tc>
          <w:tcPr>
            <w:tcW w:w="1177" w:type="dxa"/>
            <w:shd w:val="clear" w:color="auto" w:fill="auto"/>
            <w:noWrap/>
            <w:vAlign w:val="center"/>
            <w:hideMark/>
          </w:tcPr>
          <w:p w14:paraId="07409A45" w14:textId="3DB58475" w:rsidR="00DA7BF3" w:rsidRPr="00DA7BF3" w:rsidRDefault="00DA7BF3" w:rsidP="00DA7BF3">
            <w:pPr>
              <w:spacing w:after="0"/>
              <w:jc w:val="center"/>
              <w:rPr>
                <w:rFonts w:asciiTheme="minorHAnsi" w:eastAsia="Times New Roman" w:hAnsiTheme="minorHAnsi" w:cs="Arial"/>
                <w:lang w:eastAsia="es-CR"/>
              </w:rPr>
            </w:pPr>
            <w:r w:rsidRPr="00DA7BF3">
              <w:rPr>
                <w:rFonts w:asciiTheme="minorHAnsi" w:hAnsiTheme="minorHAnsi"/>
              </w:rPr>
              <w:t>dic-19</w:t>
            </w:r>
          </w:p>
        </w:tc>
        <w:tc>
          <w:tcPr>
            <w:tcW w:w="1658" w:type="dxa"/>
            <w:shd w:val="clear" w:color="auto" w:fill="auto"/>
            <w:noWrap/>
            <w:vAlign w:val="center"/>
            <w:hideMark/>
          </w:tcPr>
          <w:p w14:paraId="546AFF17" w14:textId="038DC03D" w:rsidR="00DA7BF3" w:rsidRPr="00210CD7" w:rsidRDefault="00DA7BF3" w:rsidP="00DA7BF3">
            <w:pPr>
              <w:spacing w:after="0"/>
              <w:jc w:val="center"/>
            </w:pPr>
            <w:r>
              <w:rPr>
                <w:rFonts w:ascii="Calibri" w:hAnsi="Calibri"/>
                <w:color w:val="000000"/>
              </w:rPr>
              <w:t>Recurso interno</w:t>
            </w:r>
          </w:p>
        </w:tc>
      </w:tr>
    </w:tbl>
    <w:p w14:paraId="67E5DA44" w14:textId="77777777" w:rsidR="00DA7BF3" w:rsidRPr="008622E2" w:rsidRDefault="00DA7BF3" w:rsidP="00210CD7">
      <w:pPr>
        <w:jc w:val="both"/>
        <w:rPr>
          <w:rFonts w:asciiTheme="minorHAnsi" w:hAnsiTheme="minorHAnsi"/>
          <w:b/>
          <w:lang w:val="es-ES_tradnl"/>
        </w:rPr>
      </w:pPr>
    </w:p>
    <w:p w14:paraId="22A677D5" w14:textId="0861A10C" w:rsidR="00210CD7" w:rsidRPr="00F61895" w:rsidRDefault="00210CD7" w:rsidP="00210CD7">
      <w:pPr>
        <w:jc w:val="both"/>
        <w:rPr>
          <w:rFonts w:asciiTheme="minorHAnsi" w:hAnsiTheme="minorHAnsi"/>
          <w:b/>
          <w:lang w:val="es-ES_tradnl"/>
        </w:rPr>
      </w:pPr>
      <w:r>
        <w:rPr>
          <w:rFonts w:asciiTheme="minorHAnsi" w:hAnsiTheme="minorHAnsi"/>
          <w:b/>
          <w:lang w:val="es-ES_tradnl"/>
        </w:rPr>
        <w:t>PI</w:t>
      </w:r>
      <w:r w:rsidRPr="00F61895">
        <w:rPr>
          <w:rFonts w:asciiTheme="minorHAnsi" w:hAnsiTheme="minorHAnsi"/>
          <w:b/>
          <w:lang w:val="es-ES_tradnl"/>
        </w:rPr>
        <w:t>-0</w:t>
      </w:r>
      <w:r>
        <w:rPr>
          <w:rFonts w:asciiTheme="minorHAnsi" w:hAnsiTheme="minorHAnsi"/>
          <w:b/>
          <w:lang w:val="es-ES_tradnl"/>
        </w:rPr>
        <w:t>7</w:t>
      </w:r>
      <w:r w:rsidRPr="00F61895">
        <w:rPr>
          <w:rFonts w:asciiTheme="minorHAnsi" w:hAnsiTheme="minorHAnsi"/>
          <w:b/>
          <w:lang w:val="es-ES_tradnl"/>
        </w:rPr>
        <w:t xml:space="preserve">. </w:t>
      </w:r>
      <w:r w:rsidRPr="00210CD7">
        <w:rPr>
          <w:rFonts w:asciiTheme="minorHAnsi" w:hAnsiTheme="minorHAnsi"/>
          <w:b/>
          <w:lang w:val="es-ES_tradnl"/>
        </w:rPr>
        <w:t>Lograr un mayor aprovechamiento de bienes propiedad BANHVI</w:t>
      </w:r>
    </w:p>
    <w:tbl>
      <w:tblPr>
        <w:tblW w:w="88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232"/>
        <w:gridCol w:w="1686"/>
        <w:gridCol w:w="1075"/>
        <w:gridCol w:w="1177"/>
        <w:gridCol w:w="1658"/>
      </w:tblGrid>
      <w:tr w:rsidR="002518CF" w:rsidRPr="00874D14" w14:paraId="52705A4A" w14:textId="77777777" w:rsidTr="002518CF">
        <w:trPr>
          <w:trHeight w:val="300"/>
          <w:tblHeader/>
          <w:jc w:val="center"/>
        </w:trPr>
        <w:tc>
          <w:tcPr>
            <w:tcW w:w="3232" w:type="dxa"/>
            <w:shd w:val="clear" w:color="003366" w:fill="002060"/>
            <w:vAlign w:val="center"/>
            <w:hideMark/>
          </w:tcPr>
          <w:p w14:paraId="674FEB50" w14:textId="77777777" w:rsidR="002518CF" w:rsidRPr="00874D14" w:rsidRDefault="002518CF" w:rsidP="00210CD7">
            <w:pPr>
              <w:spacing w:after="0"/>
              <w:jc w:val="center"/>
              <w:rPr>
                <w:rFonts w:ascii="Calibri" w:eastAsia="Times New Roman" w:hAnsi="Calibri" w:cs="Arial"/>
                <w:b/>
                <w:bCs/>
                <w:color w:val="FFFFFF"/>
                <w:lang w:eastAsia="es-CR"/>
              </w:rPr>
            </w:pPr>
            <w:r w:rsidRPr="00874D14">
              <w:rPr>
                <w:rFonts w:ascii="Calibri" w:eastAsia="Times New Roman" w:hAnsi="Calibri" w:cs="Arial"/>
                <w:b/>
                <w:bCs/>
                <w:color w:val="FFFFFF"/>
                <w:lang w:eastAsia="es-CR"/>
              </w:rPr>
              <w:t>Nombre de la iniciativa estratégica</w:t>
            </w:r>
          </w:p>
        </w:tc>
        <w:tc>
          <w:tcPr>
            <w:tcW w:w="1686" w:type="dxa"/>
            <w:shd w:val="clear" w:color="003366" w:fill="002060"/>
            <w:vAlign w:val="center"/>
            <w:hideMark/>
          </w:tcPr>
          <w:p w14:paraId="00033A1A" w14:textId="77777777" w:rsidR="002518CF" w:rsidRPr="00874D14" w:rsidRDefault="002518CF" w:rsidP="00210CD7">
            <w:pPr>
              <w:spacing w:after="0"/>
              <w:jc w:val="center"/>
              <w:rPr>
                <w:rFonts w:ascii="Calibri" w:eastAsia="Times New Roman" w:hAnsi="Calibri" w:cs="Arial"/>
                <w:b/>
                <w:bCs/>
                <w:color w:val="FFFFFF"/>
                <w:lang w:eastAsia="es-CR"/>
              </w:rPr>
            </w:pPr>
            <w:r w:rsidRPr="00874D14">
              <w:rPr>
                <w:rFonts w:ascii="Calibri" w:eastAsia="Times New Roman" w:hAnsi="Calibri" w:cs="Arial"/>
                <w:b/>
                <w:bCs/>
                <w:color w:val="FFFFFF"/>
                <w:lang w:eastAsia="es-CR"/>
              </w:rPr>
              <w:t>Responsable</w:t>
            </w:r>
          </w:p>
        </w:tc>
        <w:tc>
          <w:tcPr>
            <w:tcW w:w="1075" w:type="dxa"/>
            <w:shd w:val="clear" w:color="003366" w:fill="002060"/>
          </w:tcPr>
          <w:p w14:paraId="0B2BD1A9" w14:textId="69E5E0F8" w:rsidR="002518CF" w:rsidRPr="00874D14" w:rsidRDefault="002518CF" w:rsidP="00210CD7">
            <w:pPr>
              <w:spacing w:after="0"/>
              <w:jc w:val="center"/>
              <w:rPr>
                <w:rFonts w:ascii="Calibri" w:eastAsia="Times New Roman" w:hAnsi="Calibri" w:cs="Arial"/>
                <w:b/>
                <w:bCs/>
                <w:color w:val="FFFFFF"/>
                <w:lang w:eastAsia="es-CR"/>
              </w:rPr>
            </w:pPr>
            <w:r w:rsidRPr="00187AA4">
              <w:rPr>
                <w:rFonts w:asciiTheme="minorHAnsi" w:eastAsia="Times New Roman" w:hAnsiTheme="minorHAnsi" w:cs="Arial"/>
                <w:b/>
                <w:bCs/>
                <w:color w:val="FFFFFF"/>
                <w:lang w:eastAsia="es-CR"/>
              </w:rPr>
              <w:t>Fecha de inicio</w:t>
            </w:r>
            <w:r>
              <w:rPr>
                <w:rFonts w:asciiTheme="minorHAnsi" w:eastAsia="Times New Roman" w:hAnsiTheme="minorHAnsi" w:cs="Arial"/>
                <w:b/>
                <w:bCs/>
                <w:color w:val="FFFFFF"/>
                <w:lang w:eastAsia="es-CR"/>
              </w:rPr>
              <w:t xml:space="preserve"> propuesta</w:t>
            </w:r>
          </w:p>
        </w:tc>
        <w:tc>
          <w:tcPr>
            <w:tcW w:w="1177" w:type="dxa"/>
            <w:shd w:val="clear" w:color="003366" w:fill="002060"/>
            <w:vAlign w:val="center"/>
            <w:hideMark/>
          </w:tcPr>
          <w:p w14:paraId="16D8A95A" w14:textId="20AF9675" w:rsidR="002518CF" w:rsidRPr="00874D14" w:rsidRDefault="002518CF" w:rsidP="00210CD7">
            <w:pPr>
              <w:spacing w:after="0"/>
              <w:jc w:val="center"/>
              <w:rPr>
                <w:rFonts w:ascii="Calibri" w:eastAsia="Times New Roman" w:hAnsi="Calibri" w:cs="Arial"/>
                <w:b/>
                <w:bCs/>
                <w:color w:val="FFFFFF"/>
                <w:lang w:eastAsia="es-CR"/>
              </w:rPr>
            </w:pPr>
            <w:r w:rsidRPr="00874D14">
              <w:rPr>
                <w:rFonts w:ascii="Calibri" w:eastAsia="Times New Roman" w:hAnsi="Calibri" w:cs="Arial"/>
                <w:b/>
                <w:bCs/>
                <w:color w:val="FFFFFF"/>
                <w:lang w:eastAsia="es-CR"/>
              </w:rPr>
              <w:t>Fecha de finalización propuesta</w:t>
            </w:r>
          </w:p>
        </w:tc>
        <w:tc>
          <w:tcPr>
            <w:tcW w:w="1658" w:type="dxa"/>
            <w:shd w:val="clear" w:color="003366" w:fill="002060"/>
            <w:vAlign w:val="center"/>
            <w:hideMark/>
          </w:tcPr>
          <w:p w14:paraId="10E59420" w14:textId="77777777" w:rsidR="002518CF" w:rsidRPr="00874D14" w:rsidRDefault="002518CF" w:rsidP="00210CD7">
            <w:pPr>
              <w:spacing w:after="0"/>
              <w:jc w:val="center"/>
              <w:rPr>
                <w:rFonts w:ascii="Calibri" w:eastAsia="Times New Roman" w:hAnsi="Calibri" w:cs="Arial"/>
                <w:b/>
                <w:bCs/>
                <w:color w:val="FFFFFF"/>
                <w:lang w:eastAsia="es-CR"/>
              </w:rPr>
            </w:pPr>
            <w:r w:rsidRPr="00874D14">
              <w:rPr>
                <w:rFonts w:ascii="Calibri" w:eastAsia="Times New Roman" w:hAnsi="Calibri" w:cs="Arial"/>
                <w:b/>
                <w:bCs/>
                <w:color w:val="FFFFFF"/>
                <w:lang w:eastAsia="es-CR"/>
              </w:rPr>
              <w:t>Presupuesto Estratégico</w:t>
            </w:r>
          </w:p>
        </w:tc>
      </w:tr>
      <w:tr w:rsidR="002518CF" w:rsidRPr="00874D14" w14:paraId="1C38E785" w14:textId="77777777" w:rsidTr="002518CF">
        <w:trPr>
          <w:trHeight w:val="600"/>
          <w:jc w:val="center"/>
        </w:trPr>
        <w:tc>
          <w:tcPr>
            <w:tcW w:w="3232" w:type="dxa"/>
            <w:shd w:val="clear" w:color="auto" w:fill="auto"/>
            <w:vAlign w:val="center"/>
            <w:hideMark/>
          </w:tcPr>
          <w:p w14:paraId="3B44B617" w14:textId="55F75652" w:rsidR="002518CF" w:rsidRPr="00210CD7" w:rsidRDefault="002518CF" w:rsidP="002518CF">
            <w:pPr>
              <w:spacing w:after="0"/>
              <w:jc w:val="both"/>
              <w:rPr>
                <w:rFonts w:ascii="Calibri" w:eastAsia="Times New Roman" w:hAnsi="Calibri" w:cs="Arial"/>
                <w:lang w:eastAsia="es-CR"/>
              </w:rPr>
            </w:pPr>
            <w:r>
              <w:rPr>
                <w:rFonts w:ascii="Calibri" w:hAnsi="Calibri"/>
                <w:color w:val="000000"/>
              </w:rPr>
              <w:t xml:space="preserve">Revisar Diagnóstico sobre los Bienes Inventariados </w:t>
            </w:r>
          </w:p>
        </w:tc>
        <w:tc>
          <w:tcPr>
            <w:tcW w:w="1686" w:type="dxa"/>
            <w:shd w:val="clear" w:color="auto" w:fill="auto"/>
            <w:noWrap/>
            <w:vAlign w:val="center"/>
            <w:hideMark/>
          </w:tcPr>
          <w:p w14:paraId="560A7369" w14:textId="58CB7B90" w:rsidR="002518CF" w:rsidRPr="008622E2" w:rsidRDefault="00B30FF3" w:rsidP="002518CF">
            <w:pPr>
              <w:spacing w:after="0"/>
              <w:jc w:val="center"/>
              <w:rPr>
                <w:rFonts w:asciiTheme="minorHAnsi" w:eastAsia="Times New Roman" w:hAnsiTheme="minorHAnsi" w:cs="Arial"/>
                <w:lang w:eastAsia="es-CR"/>
              </w:rPr>
            </w:pPr>
            <w:r w:rsidRPr="008622E2">
              <w:rPr>
                <w:rFonts w:asciiTheme="minorHAnsi" w:hAnsiTheme="minorHAnsi"/>
              </w:rPr>
              <w:t xml:space="preserve">Jefatura Dirección Administrativa </w:t>
            </w:r>
          </w:p>
        </w:tc>
        <w:tc>
          <w:tcPr>
            <w:tcW w:w="1075" w:type="dxa"/>
            <w:vAlign w:val="center"/>
          </w:tcPr>
          <w:p w14:paraId="2BA79766" w14:textId="7CE755CB" w:rsidR="002518CF" w:rsidRPr="002518CF" w:rsidRDefault="002518CF" w:rsidP="002518CF">
            <w:pPr>
              <w:spacing w:after="0"/>
              <w:jc w:val="center"/>
              <w:rPr>
                <w:rFonts w:asciiTheme="minorHAnsi" w:hAnsiTheme="minorHAnsi"/>
                <w:color w:val="000000"/>
              </w:rPr>
            </w:pPr>
            <w:r w:rsidRPr="002518CF">
              <w:rPr>
                <w:rFonts w:asciiTheme="minorHAnsi" w:hAnsiTheme="minorHAnsi"/>
              </w:rPr>
              <w:t>abr-16</w:t>
            </w:r>
          </w:p>
        </w:tc>
        <w:tc>
          <w:tcPr>
            <w:tcW w:w="1177" w:type="dxa"/>
            <w:shd w:val="clear" w:color="auto" w:fill="auto"/>
            <w:noWrap/>
            <w:vAlign w:val="center"/>
            <w:hideMark/>
          </w:tcPr>
          <w:p w14:paraId="69FA61ED" w14:textId="3158C22B" w:rsidR="002518CF" w:rsidRPr="002518CF" w:rsidRDefault="002518CF" w:rsidP="002518CF">
            <w:pPr>
              <w:spacing w:after="0"/>
              <w:jc w:val="center"/>
              <w:rPr>
                <w:rFonts w:asciiTheme="minorHAnsi" w:eastAsia="Times New Roman" w:hAnsiTheme="minorHAnsi" w:cs="Arial"/>
                <w:color w:val="000000"/>
                <w:lang w:eastAsia="es-CR"/>
              </w:rPr>
            </w:pPr>
            <w:r w:rsidRPr="002518CF">
              <w:rPr>
                <w:rFonts w:asciiTheme="minorHAnsi" w:hAnsiTheme="minorHAnsi"/>
              </w:rPr>
              <w:t>may-16</w:t>
            </w:r>
          </w:p>
        </w:tc>
        <w:tc>
          <w:tcPr>
            <w:tcW w:w="1658" w:type="dxa"/>
            <w:shd w:val="clear" w:color="auto" w:fill="auto"/>
            <w:noWrap/>
            <w:vAlign w:val="center"/>
            <w:hideMark/>
          </w:tcPr>
          <w:p w14:paraId="458BB8AF" w14:textId="65A94D7B" w:rsidR="002518CF" w:rsidRPr="00210CD7" w:rsidRDefault="002518CF" w:rsidP="002518CF">
            <w:pPr>
              <w:spacing w:after="0"/>
              <w:jc w:val="center"/>
              <w:rPr>
                <w:rFonts w:ascii="Calibri" w:eastAsia="Times New Roman" w:hAnsi="Calibri" w:cs="Arial"/>
                <w:color w:val="000000"/>
                <w:lang w:eastAsia="es-CR"/>
              </w:rPr>
            </w:pPr>
            <w:r>
              <w:rPr>
                <w:rFonts w:ascii="Calibri" w:hAnsi="Calibri"/>
                <w:color w:val="000000"/>
              </w:rPr>
              <w:t>Recurso Interno</w:t>
            </w:r>
          </w:p>
        </w:tc>
      </w:tr>
      <w:tr w:rsidR="002518CF" w:rsidRPr="00874D14" w14:paraId="02362702" w14:textId="77777777" w:rsidTr="002518CF">
        <w:trPr>
          <w:trHeight w:val="600"/>
          <w:jc w:val="center"/>
        </w:trPr>
        <w:tc>
          <w:tcPr>
            <w:tcW w:w="3232" w:type="dxa"/>
            <w:shd w:val="clear" w:color="auto" w:fill="auto"/>
            <w:vAlign w:val="center"/>
            <w:hideMark/>
          </w:tcPr>
          <w:p w14:paraId="4E1699E7" w14:textId="62836355" w:rsidR="002518CF" w:rsidRPr="00210CD7" w:rsidRDefault="002518CF" w:rsidP="002518CF">
            <w:pPr>
              <w:spacing w:after="0"/>
              <w:jc w:val="both"/>
              <w:rPr>
                <w:rFonts w:ascii="Calibri" w:eastAsia="Times New Roman" w:hAnsi="Calibri" w:cs="Arial"/>
                <w:lang w:eastAsia="es-CR"/>
              </w:rPr>
            </w:pPr>
            <w:r>
              <w:rPr>
                <w:rFonts w:ascii="Calibri" w:hAnsi="Calibri"/>
                <w:color w:val="000000"/>
              </w:rPr>
              <w:t>Realizar reportes sobre la situación de los bienes  (actividad continua)</w:t>
            </w:r>
          </w:p>
        </w:tc>
        <w:tc>
          <w:tcPr>
            <w:tcW w:w="1686" w:type="dxa"/>
            <w:shd w:val="clear" w:color="auto" w:fill="auto"/>
            <w:vAlign w:val="center"/>
            <w:hideMark/>
          </w:tcPr>
          <w:p w14:paraId="541B22C9" w14:textId="4889BDB4" w:rsidR="002518CF" w:rsidRPr="008622E2" w:rsidRDefault="00B30FF3" w:rsidP="002518CF">
            <w:pPr>
              <w:spacing w:after="0"/>
              <w:jc w:val="center"/>
              <w:rPr>
                <w:rFonts w:asciiTheme="minorHAnsi" w:eastAsia="Times New Roman" w:hAnsiTheme="minorHAnsi" w:cs="Arial"/>
                <w:lang w:eastAsia="es-CR"/>
              </w:rPr>
            </w:pPr>
            <w:r w:rsidRPr="008622E2">
              <w:rPr>
                <w:rFonts w:asciiTheme="minorHAnsi" w:hAnsiTheme="minorHAnsi"/>
              </w:rPr>
              <w:t>Encargado Unidad de Bienes</w:t>
            </w:r>
          </w:p>
        </w:tc>
        <w:tc>
          <w:tcPr>
            <w:tcW w:w="1075" w:type="dxa"/>
            <w:vAlign w:val="center"/>
          </w:tcPr>
          <w:p w14:paraId="4A44FA38" w14:textId="46096FEF" w:rsidR="002518CF" w:rsidRPr="002518CF" w:rsidRDefault="002518CF" w:rsidP="002518CF">
            <w:pPr>
              <w:spacing w:after="0"/>
              <w:jc w:val="center"/>
              <w:rPr>
                <w:rFonts w:asciiTheme="minorHAnsi" w:hAnsiTheme="minorHAnsi"/>
                <w:color w:val="000000"/>
              </w:rPr>
            </w:pPr>
            <w:r w:rsidRPr="002518CF">
              <w:rPr>
                <w:rFonts w:asciiTheme="minorHAnsi" w:hAnsiTheme="minorHAnsi"/>
              </w:rPr>
              <w:t>abr-16</w:t>
            </w:r>
          </w:p>
        </w:tc>
        <w:tc>
          <w:tcPr>
            <w:tcW w:w="1177" w:type="dxa"/>
            <w:shd w:val="clear" w:color="auto" w:fill="auto"/>
            <w:vAlign w:val="center"/>
            <w:hideMark/>
          </w:tcPr>
          <w:p w14:paraId="30125A21" w14:textId="7AD2AFC5" w:rsidR="002518CF" w:rsidRPr="002518CF" w:rsidRDefault="002518CF" w:rsidP="002518CF">
            <w:pPr>
              <w:spacing w:after="0"/>
              <w:jc w:val="center"/>
              <w:rPr>
                <w:rFonts w:asciiTheme="minorHAnsi" w:eastAsia="Times New Roman" w:hAnsiTheme="minorHAnsi" w:cs="Arial"/>
                <w:lang w:eastAsia="es-CR"/>
              </w:rPr>
            </w:pPr>
            <w:r w:rsidRPr="002518CF">
              <w:rPr>
                <w:rFonts w:asciiTheme="minorHAnsi" w:hAnsiTheme="minorHAnsi"/>
              </w:rPr>
              <w:t>dic-19</w:t>
            </w:r>
          </w:p>
        </w:tc>
        <w:tc>
          <w:tcPr>
            <w:tcW w:w="1658" w:type="dxa"/>
            <w:shd w:val="clear" w:color="auto" w:fill="auto"/>
            <w:noWrap/>
            <w:vAlign w:val="center"/>
            <w:hideMark/>
          </w:tcPr>
          <w:p w14:paraId="4B18670C" w14:textId="0130181F" w:rsidR="002518CF" w:rsidRPr="00210CD7" w:rsidRDefault="002518CF" w:rsidP="002518CF">
            <w:pPr>
              <w:spacing w:after="0"/>
              <w:jc w:val="center"/>
              <w:rPr>
                <w:rFonts w:ascii="Calibri" w:eastAsia="Times New Roman" w:hAnsi="Calibri" w:cs="Arial"/>
                <w:color w:val="000000"/>
                <w:lang w:eastAsia="es-CR"/>
              </w:rPr>
            </w:pPr>
            <w:r>
              <w:rPr>
                <w:rFonts w:ascii="Calibri" w:hAnsi="Calibri"/>
                <w:color w:val="000000"/>
              </w:rPr>
              <w:t>Recurso Interno</w:t>
            </w:r>
          </w:p>
        </w:tc>
      </w:tr>
      <w:tr w:rsidR="002518CF" w:rsidRPr="00874D14" w14:paraId="3AAAC978" w14:textId="77777777" w:rsidTr="002518CF">
        <w:trPr>
          <w:trHeight w:val="600"/>
          <w:jc w:val="center"/>
        </w:trPr>
        <w:tc>
          <w:tcPr>
            <w:tcW w:w="3232" w:type="dxa"/>
            <w:shd w:val="clear" w:color="auto" w:fill="auto"/>
            <w:vAlign w:val="center"/>
            <w:hideMark/>
          </w:tcPr>
          <w:p w14:paraId="72831D90" w14:textId="597FF12C" w:rsidR="002518CF" w:rsidRPr="00210CD7" w:rsidRDefault="002518CF" w:rsidP="002518CF">
            <w:pPr>
              <w:spacing w:after="0"/>
              <w:jc w:val="both"/>
              <w:rPr>
                <w:rFonts w:ascii="Calibri" w:eastAsia="Times New Roman" w:hAnsi="Calibri" w:cs="Arial"/>
                <w:lang w:eastAsia="es-CR"/>
              </w:rPr>
            </w:pPr>
            <w:r>
              <w:rPr>
                <w:rFonts w:ascii="Calibri" w:hAnsi="Calibri"/>
                <w:color w:val="000000"/>
              </w:rPr>
              <w:t xml:space="preserve">Elaborar propuesta de directriz a emitir por la GG </w:t>
            </w:r>
          </w:p>
        </w:tc>
        <w:tc>
          <w:tcPr>
            <w:tcW w:w="1686" w:type="dxa"/>
            <w:shd w:val="clear" w:color="auto" w:fill="auto"/>
            <w:vAlign w:val="center"/>
            <w:hideMark/>
          </w:tcPr>
          <w:p w14:paraId="2B12131B" w14:textId="58831BE4" w:rsidR="002518CF" w:rsidRPr="008622E2" w:rsidRDefault="00B30FF3" w:rsidP="002518CF">
            <w:pPr>
              <w:spacing w:after="0"/>
              <w:jc w:val="center"/>
              <w:rPr>
                <w:rFonts w:asciiTheme="minorHAnsi" w:eastAsia="Times New Roman" w:hAnsiTheme="minorHAnsi" w:cs="Arial"/>
                <w:lang w:eastAsia="es-CR"/>
              </w:rPr>
            </w:pPr>
            <w:r w:rsidRPr="008622E2">
              <w:rPr>
                <w:rFonts w:asciiTheme="minorHAnsi" w:hAnsiTheme="minorHAnsi"/>
              </w:rPr>
              <w:t>Jefatura Dirección Administrativa</w:t>
            </w:r>
          </w:p>
        </w:tc>
        <w:tc>
          <w:tcPr>
            <w:tcW w:w="1075" w:type="dxa"/>
            <w:vAlign w:val="center"/>
          </w:tcPr>
          <w:p w14:paraId="5B385290" w14:textId="0367C980" w:rsidR="002518CF" w:rsidRPr="002518CF" w:rsidRDefault="002518CF" w:rsidP="002518CF">
            <w:pPr>
              <w:spacing w:after="0"/>
              <w:jc w:val="center"/>
              <w:rPr>
                <w:rFonts w:asciiTheme="minorHAnsi" w:hAnsiTheme="minorHAnsi"/>
                <w:color w:val="000000"/>
              </w:rPr>
            </w:pPr>
            <w:r w:rsidRPr="002518CF">
              <w:rPr>
                <w:rFonts w:asciiTheme="minorHAnsi" w:hAnsiTheme="minorHAnsi"/>
              </w:rPr>
              <w:t>may-16</w:t>
            </w:r>
          </w:p>
        </w:tc>
        <w:tc>
          <w:tcPr>
            <w:tcW w:w="1177" w:type="dxa"/>
            <w:shd w:val="clear" w:color="auto" w:fill="auto"/>
            <w:noWrap/>
            <w:vAlign w:val="center"/>
            <w:hideMark/>
          </w:tcPr>
          <w:p w14:paraId="6F73ABAD" w14:textId="76565C3C" w:rsidR="002518CF" w:rsidRPr="002518CF" w:rsidRDefault="002518CF" w:rsidP="002518CF">
            <w:pPr>
              <w:spacing w:after="0"/>
              <w:jc w:val="center"/>
              <w:rPr>
                <w:rFonts w:asciiTheme="minorHAnsi" w:eastAsia="Times New Roman" w:hAnsiTheme="minorHAnsi" w:cs="Arial"/>
                <w:lang w:eastAsia="es-CR"/>
              </w:rPr>
            </w:pPr>
            <w:r w:rsidRPr="002518CF">
              <w:rPr>
                <w:rFonts w:asciiTheme="minorHAnsi" w:hAnsiTheme="minorHAnsi"/>
              </w:rPr>
              <w:t>may-16</w:t>
            </w:r>
          </w:p>
        </w:tc>
        <w:tc>
          <w:tcPr>
            <w:tcW w:w="1658" w:type="dxa"/>
            <w:shd w:val="clear" w:color="auto" w:fill="auto"/>
            <w:noWrap/>
            <w:vAlign w:val="center"/>
            <w:hideMark/>
          </w:tcPr>
          <w:p w14:paraId="438E06E1" w14:textId="3F1CB041" w:rsidR="002518CF" w:rsidRPr="00210CD7" w:rsidRDefault="002518CF" w:rsidP="002518CF">
            <w:pPr>
              <w:spacing w:after="0"/>
              <w:jc w:val="center"/>
              <w:rPr>
                <w:rFonts w:ascii="Calibri" w:eastAsia="Times New Roman" w:hAnsi="Calibri" w:cs="Arial"/>
                <w:color w:val="000000"/>
                <w:lang w:eastAsia="es-CR"/>
              </w:rPr>
            </w:pPr>
            <w:r>
              <w:rPr>
                <w:rFonts w:ascii="Calibri" w:hAnsi="Calibri"/>
                <w:color w:val="000000"/>
              </w:rPr>
              <w:t>Recurso Interno</w:t>
            </w:r>
          </w:p>
        </w:tc>
      </w:tr>
      <w:tr w:rsidR="002518CF" w:rsidRPr="00874D14" w14:paraId="317280BF" w14:textId="77777777" w:rsidTr="002518CF">
        <w:trPr>
          <w:trHeight w:val="600"/>
          <w:jc w:val="center"/>
        </w:trPr>
        <w:tc>
          <w:tcPr>
            <w:tcW w:w="3232" w:type="dxa"/>
            <w:shd w:val="clear" w:color="auto" w:fill="auto"/>
            <w:vAlign w:val="center"/>
            <w:hideMark/>
          </w:tcPr>
          <w:p w14:paraId="44FFD15E" w14:textId="57250AF8" w:rsidR="002518CF" w:rsidRPr="00210CD7" w:rsidRDefault="002518CF" w:rsidP="002518CF">
            <w:pPr>
              <w:spacing w:after="0"/>
              <w:jc w:val="both"/>
              <w:rPr>
                <w:rFonts w:ascii="Calibri" w:eastAsia="Times New Roman" w:hAnsi="Calibri" w:cs="Arial"/>
                <w:lang w:eastAsia="es-CR"/>
              </w:rPr>
            </w:pPr>
            <w:r>
              <w:rPr>
                <w:rFonts w:ascii="Calibri" w:hAnsi="Calibri"/>
                <w:color w:val="000000"/>
              </w:rPr>
              <w:t>Girar directriz a la Dirección FOSUVI, sobre prioridad en desarrollar proyectos o bonos individuales sobre terrenos BANHVI</w:t>
            </w:r>
          </w:p>
        </w:tc>
        <w:tc>
          <w:tcPr>
            <w:tcW w:w="1686" w:type="dxa"/>
            <w:shd w:val="clear" w:color="auto" w:fill="auto"/>
            <w:vAlign w:val="center"/>
            <w:hideMark/>
          </w:tcPr>
          <w:p w14:paraId="250FD5A5" w14:textId="688C0C6F" w:rsidR="002518CF" w:rsidRPr="008622E2" w:rsidRDefault="00B30FF3" w:rsidP="002518CF">
            <w:pPr>
              <w:spacing w:after="0"/>
              <w:jc w:val="center"/>
              <w:rPr>
                <w:rFonts w:asciiTheme="minorHAnsi" w:eastAsia="Times New Roman" w:hAnsiTheme="minorHAnsi" w:cs="Arial"/>
                <w:lang w:eastAsia="es-CR"/>
              </w:rPr>
            </w:pPr>
            <w:r w:rsidRPr="008622E2">
              <w:rPr>
                <w:rFonts w:asciiTheme="minorHAnsi" w:hAnsiTheme="minorHAnsi"/>
              </w:rPr>
              <w:t>Gerente General</w:t>
            </w:r>
          </w:p>
        </w:tc>
        <w:tc>
          <w:tcPr>
            <w:tcW w:w="1075" w:type="dxa"/>
            <w:vAlign w:val="center"/>
          </w:tcPr>
          <w:p w14:paraId="79652B64" w14:textId="03C33EB6" w:rsidR="002518CF" w:rsidRPr="002518CF" w:rsidRDefault="002518CF" w:rsidP="002518CF">
            <w:pPr>
              <w:spacing w:after="0"/>
              <w:jc w:val="center"/>
              <w:rPr>
                <w:rFonts w:asciiTheme="minorHAnsi" w:hAnsiTheme="minorHAnsi"/>
                <w:color w:val="000000"/>
              </w:rPr>
            </w:pPr>
            <w:r w:rsidRPr="002518CF">
              <w:rPr>
                <w:rFonts w:asciiTheme="minorHAnsi" w:hAnsiTheme="minorHAnsi"/>
              </w:rPr>
              <w:t>jun-16</w:t>
            </w:r>
          </w:p>
        </w:tc>
        <w:tc>
          <w:tcPr>
            <w:tcW w:w="1177" w:type="dxa"/>
            <w:shd w:val="clear" w:color="auto" w:fill="auto"/>
            <w:noWrap/>
            <w:vAlign w:val="center"/>
            <w:hideMark/>
          </w:tcPr>
          <w:p w14:paraId="6B83F441" w14:textId="406C1604" w:rsidR="002518CF" w:rsidRPr="002518CF" w:rsidRDefault="002518CF" w:rsidP="002518CF">
            <w:pPr>
              <w:spacing w:after="0"/>
              <w:jc w:val="center"/>
              <w:rPr>
                <w:rFonts w:asciiTheme="minorHAnsi" w:eastAsia="Times New Roman" w:hAnsiTheme="minorHAnsi" w:cs="Arial"/>
                <w:lang w:eastAsia="es-CR"/>
              </w:rPr>
            </w:pPr>
            <w:r w:rsidRPr="002518CF">
              <w:rPr>
                <w:rFonts w:asciiTheme="minorHAnsi" w:hAnsiTheme="minorHAnsi"/>
              </w:rPr>
              <w:t>jun-16</w:t>
            </w:r>
          </w:p>
        </w:tc>
        <w:tc>
          <w:tcPr>
            <w:tcW w:w="1658" w:type="dxa"/>
            <w:shd w:val="clear" w:color="auto" w:fill="auto"/>
            <w:noWrap/>
            <w:vAlign w:val="center"/>
            <w:hideMark/>
          </w:tcPr>
          <w:p w14:paraId="403E4F3C" w14:textId="5F509726" w:rsidR="002518CF" w:rsidRPr="00210CD7" w:rsidRDefault="002518CF" w:rsidP="002518CF">
            <w:pPr>
              <w:spacing w:after="0"/>
              <w:jc w:val="center"/>
            </w:pPr>
            <w:r>
              <w:rPr>
                <w:rFonts w:ascii="Calibri" w:hAnsi="Calibri"/>
                <w:color w:val="000000"/>
              </w:rPr>
              <w:t>Recurso Interno</w:t>
            </w:r>
          </w:p>
        </w:tc>
      </w:tr>
      <w:tr w:rsidR="00A56ADA" w:rsidRPr="00874D14" w14:paraId="33857A6F" w14:textId="77777777" w:rsidTr="005D10ED">
        <w:trPr>
          <w:trHeight w:val="600"/>
          <w:jc w:val="center"/>
        </w:trPr>
        <w:tc>
          <w:tcPr>
            <w:tcW w:w="3232" w:type="dxa"/>
            <w:shd w:val="clear" w:color="auto" w:fill="auto"/>
            <w:vAlign w:val="center"/>
          </w:tcPr>
          <w:p w14:paraId="45EB3ECA" w14:textId="31C37362" w:rsidR="00A56ADA" w:rsidRDefault="00A56ADA" w:rsidP="002518CF">
            <w:pPr>
              <w:spacing w:after="0"/>
              <w:jc w:val="both"/>
              <w:rPr>
                <w:rFonts w:ascii="Calibri" w:hAnsi="Calibri"/>
                <w:color w:val="000000"/>
              </w:rPr>
            </w:pPr>
            <w:r>
              <w:rPr>
                <w:rFonts w:ascii="Calibri" w:hAnsi="Calibri"/>
                <w:color w:val="000000"/>
              </w:rPr>
              <w:t>Ejecutar Plan de acción en Donación / trasladar bienes a las municipalidades</w:t>
            </w:r>
          </w:p>
        </w:tc>
        <w:tc>
          <w:tcPr>
            <w:tcW w:w="1686" w:type="dxa"/>
            <w:shd w:val="clear" w:color="auto" w:fill="auto"/>
          </w:tcPr>
          <w:p w14:paraId="6CD4982F" w14:textId="40AC0CBC" w:rsidR="00A56ADA" w:rsidRPr="008622E2" w:rsidRDefault="00A56ADA" w:rsidP="002518CF">
            <w:pPr>
              <w:spacing w:after="0"/>
              <w:jc w:val="center"/>
              <w:rPr>
                <w:rFonts w:asciiTheme="minorHAnsi" w:hAnsiTheme="minorHAnsi"/>
                <w:color w:val="000000"/>
              </w:rPr>
            </w:pPr>
            <w:r w:rsidRPr="008622E2">
              <w:rPr>
                <w:rFonts w:asciiTheme="minorHAnsi" w:hAnsiTheme="minorHAnsi"/>
              </w:rPr>
              <w:t>Jefatura Dirección Administrativa</w:t>
            </w:r>
          </w:p>
        </w:tc>
        <w:tc>
          <w:tcPr>
            <w:tcW w:w="1075" w:type="dxa"/>
            <w:vAlign w:val="center"/>
          </w:tcPr>
          <w:p w14:paraId="3085B1E1" w14:textId="66C1B141" w:rsidR="00A56ADA" w:rsidRPr="002518CF" w:rsidRDefault="00A56ADA" w:rsidP="002518CF">
            <w:pPr>
              <w:spacing w:after="0"/>
              <w:jc w:val="center"/>
              <w:rPr>
                <w:rFonts w:asciiTheme="minorHAnsi" w:hAnsiTheme="minorHAnsi"/>
                <w:color w:val="000000"/>
              </w:rPr>
            </w:pPr>
            <w:r w:rsidRPr="002518CF">
              <w:rPr>
                <w:rFonts w:asciiTheme="minorHAnsi" w:hAnsiTheme="minorHAnsi"/>
              </w:rPr>
              <w:t>jun-16</w:t>
            </w:r>
          </w:p>
        </w:tc>
        <w:tc>
          <w:tcPr>
            <w:tcW w:w="1177" w:type="dxa"/>
            <w:shd w:val="clear" w:color="auto" w:fill="auto"/>
            <w:noWrap/>
            <w:vAlign w:val="center"/>
          </w:tcPr>
          <w:p w14:paraId="32DF23E2" w14:textId="0A445EE5" w:rsidR="00A56ADA" w:rsidRPr="002518CF" w:rsidRDefault="00A56ADA" w:rsidP="002518CF">
            <w:pPr>
              <w:spacing w:after="0"/>
              <w:jc w:val="center"/>
              <w:rPr>
                <w:rFonts w:asciiTheme="minorHAnsi" w:hAnsiTheme="minorHAnsi"/>
                <w:color w:val="000000"/>
              </w:rPr>
            </w:pPr>
            <w:r w:rsidRPr="002518CF">
              <w:rPr>
                <w:rFonts w:asciiTheme="minorHAnsi" w:hAnsiTheme="minorHAnsi"/>
              </w:rPr>
              <w:t>dic-19</w:t>
            </w:r>
          </w:p>
        </w:tc>
        <w:tc>
          <w:tcPr>
            <w:tcW w:w="1658" w:type="dxa"/>
            <w:shd w:val="clear" w:color="auto" w:fill="auto"/>
            <w:noWrap/>
            <w:vAlign w:val="center"/>
          </w:tcPr>
          <w:p w14:paraId="357062A7" w14:textId="7DDB674A" w:rsidR="00A56ADA" w:rsidRDefault="00A56ADA" w:rsidP="002518CF">
            <w:pPr>
              <w:spacing w:after="0"/>
              <w:jc w:val="center"/>
              <w:rPr>
                <w:rFonts w:ascii="Calibri" w:hAnsi="Calibri"/>
                <w:color w:val="000000"/>
              </w:rPr>
            </w:pPr>
            <w:r>
              <w:rPr>
                <w:rFonts w:ascii="Calibri" w:hAnsi="Calibri"/>
                <w:color w:val="000000"/>
              </w:rPr>
              <w:t>Recurso Interno</w:t>
            </w:r>
          </w:p>
        </w:tc>
      </w:tr>
      <w:tr w:rsidR="00A56ADA" w:rsidRPr="00874D14" w14:paraId="0A4289AE" w14:textId="77777777" w:rsidTr="005D10ED">
        <w:trPr>
          <w:trHeight w:val="600"/>
          <w:jc w:val="center"/>
        </w:trPr>
        <w:tc>
          <w:tcPr>
            <w:tcW w:w="3232" w:type="dxa"/>
            <w:shd w:val="clear" w:color="auto" w:fill="auto"/>
            <w:vAlign w:val="center"/>
          </w:tcPr>
          <w:p w14:paraId="13DB9474" w14:textId="65168322" w:rsidR="00A56ADA" w:rsidRDefault="00A56ADA" w:rsidP="002518CF">
            <w:pPr>
              <w:spacing w:after="0"/>
              <w:jc w:val="both"/>
              <w:rPr>
                <w:rFonts w:ascii="Calibri" w:hAnsi="Calibri"/>
                <w:color w:val="000000"/>
              </w:rPr>
            </w:pPr>
            <w:r>
              <w:rPr>
                <w:rFonts w:ascii="Calibri" w:hAnsi="Calibri"/>
                <w:color w:val="000000"/>
              </w:rPr>
              <w:t xml:space="preserve">Ejecutar directriz girada por la GG sobre bienes del BANHVI </w:t>
            </w:r>
          </w:p>
        </w:tc>
        <w:tc>
          <w:tcPr>
            <w:tcW w:w="1686" w:type="dxa"/>
            <w:shd w:val="clear" w:color="auto" w:fill="auto"/>
          </w:tcPr>
          <w:p w14:paraId="69DADEC9" w14:textId="4D5EE673" w:rsidR="00A56ADA" w:rsidRPr="008622E2" w:rsidRDefault="00A56ADA" w:rsidP="002518CF">
            <w:pPr>
              <w:spacing w:after="0"/>
              <w:jc w:val="center"/>
              <w:rPr>
                <w:rFonts w:asciiTheme="minorHAnsi" w:hAnsiTheme="minorHAnsi"/>
                <w:color w:val="000000"/>
              </w:rPr>
            </w:pPr>
            <w:r w:rsidRPr="008622E2">
              <w:rPr>
                <w:rFonts w:asciiTheme="minorHAnsi" w:hAnsiTheme="minorHAnsi"/>
              </w:rPr>
              <w:t>Jefatura Dirección Administrativa</w:t>
            </w:r>
          </w:p>
        </w:tc>
        <w:tc>
          <w:tcPr>
            <w:tcW w:w="1075" w:type="dxa"/>
            <w:vAlign w:val="center"/>
          </w:tcPr>
          <w:p w14:paraId="3C7B7081" w14:textId="53DC89F0" w:rsidR="00A56ADA" w:rsidRPr="002518CF" w:rsidRDefault="00A56ADA" w:rsidP="002518CF">
            <w:pPr>
              <w:spacing w:after="0"/>
              <w:jc w:val="center"/>
              <w:rPr>
                <w:rFonts w:asciiTheme="minorHAnsi" w:hAnsiTheme="minorHAnsi"/>
                <w:color w:val="000000"/>
              </w:rPr>
            </w:pPr>
            <w:r w:rsidRPr="002518CF">
              <w:rPr>
                <w:rFonts w:asciiTheme="minorHAnsi" w:hAnsiTheme="minorHAnsi"/>
              </w:rPr>
              <w:t>jun-16</w:t>
            </w:r>
          </w:p>
        </w:tc>
        <w:tc>
          <w:tcPr>
            <w:tcW w:w="1177" w:type="dxa"/>
            <w:shd w:val="clear" w:color="auto" w:fill="auto"/>
            <w:noWrap/>
            <w:vAlign w:val="center"/>
          </w:tcPr>
          <w:p w14:paraId="0CA1AB26" w14:textId="19BACC20" w:rsidR="00A56ADA" w:rsidRPr="002518CF" w:rsidRDefault="00A56ADA" w:rsidP="002518CF">
            <w:pPr>
              <w:spacing w:after="0"/>
              <w:jc w:val="center"/>
              <w:rPr>
                <w:rFonts w:asciiTheme="minorHAnsi" w:hAnsiTheme="minorHAnsi"/>
                <w:color w:val="000000"/>
              </w:rPr>
            </w:pPr>
            <w:r w:rsidRPr="002518CF">
              <w:rPr>
                <w:rFonts w:asciiTheme="minorHAnsi" w:hAnsiTheme="minorHAnsi"/>
              </w:rPr>
              <w:t>dic-19</w:t>
            </w:r>
          </w:p>
        </w:tc>
        <w:tc>
          <w:tcPr>
            <w:tcW w:w="1658" w:type="dxa"/>
            <w:shd w:val="clear" w:color="auto" w:fill="auto"/>
            <w:noWrap/>
            <w:vAlign w:val="center"/>
          </w:tcPr>
          <w:p w14:paraId="312F9A63" w14:textId="41D3C2C2" w:rsidR="00A56ADA" w:rsidRDefault="00A56ADA" w:rsidP="002518CF">
            <w:pPr>
              <w:spacing w:after="0"/>
              <w:jc w:val="center"/>
              <w:rPr>
                <w:rFonts w:ascii="Calibri" w:hAnsi="Calibri"/>
                <w:color w:val="000000"/>
              </w:rPr>
            </w:pPr>
            <w:r>
              <w:rPr>
                <w:rFonts w:ascii="Calibri" w:hAnsi="Calibri"/>
                <w:color w:val="000000"/>
              </w:rPr>
              <w:t>Recurso Interno</w:t>
            </w:r>
          </w:p>
        </w:tc>
      </w:tr>
    </w:tbl>
    <w:p w14:paraId="3FCC7B64" w14:textId="77777777" w:rsidR="00210CD7" w:rsidRPr="008622E2" w:rsidRDefault="00210CD7">
      <w:pPr>
        <w:spacing w:after="160" w:line="259" w:lineRule="auto"/>
        <w:rPr>
          <w:rFonts w:asciiTheme="minorHAnsi" w:hAnsiTheme="minorHAnsi" w:cstheme="majorHAnsi"/>
          <w:b/>
        </w:rPr>
      </w:pPr>
    </w:p>
    <w:p w14:paraId="3287EA15" w14:textId="442FCE09" w:rsidR="00210CD7" w:rsidRPr="00F61895" w:rsidRDefault="00210CD7" w:rsidP="00210CD7">
      <w:pPr>
        <w:jc w:val="both"/>
        <w:rPr>
          <w:rFonts w:asciiTheme="minorHAnsi" w:hAnsiTheme="minorHAnsi"/>
          <w:b/>
          <w:lang w:val="es-ES_tradnl"/>
        </w:rPr>
      </w:pPr>
      <w:r>
        <w:rPr>
          <w:rFonts w:asciiTheme="minorHAnsi" w:hAnsiTheme="minorHAnsi"/>
          <w:b/>
          <w:lang w:val="es-ES_tradnl"/>
        </w:rPr>
        <w:t>PI</w:t>
      </w:r>
      <w:r w:rsidRPr="00F61895">
        <w:rPr>
          <w:rFonts w:asciiTheme="minorHAnsi" w:hAnsiTheme="minorHAnsi"/>
          <w:b/>
          <w:lang w:val="es-ES_tradnl"/>
        </w:rPr>
        <w:t>-</w:t>
      </w:r>
      <w:r>
        <w:rPr>
          <w:rFonts w:asciiTheme="minorHAnsi" w:hAnsiTheme="minorHAnsi"/>
          <w:b/>
          <w:lang w:val="es-ES_tradnl"/>
        </w:rPr>
        <w:t>08.</w:t>
      </w:r>
      <w:r w:rsidRPr="00F61895">
        <w:rPr>
          <w:rFonts w:asciiTheme="minorHAnsi" w:hAnsiTheme="minorHAnsi"/>
          <w:b/>
          <w:lang w:val="es-ES_tradnl"/>
        </w:rPr>
        <w:t xml:space="preserve"> </w:t>
      </w:r>
      <w:r w:rsidRPr="00210CD7">
        <w:rPr>
          <w:rFonts w:asciiTheme="minorHAnsi" w:hAnsiTheme="minorHAnsi"/>
          <w:b/>
          <w:lang w:val="es-ES_tradnl"/>
        </w:rPr>
        <w:t xml:space="preserve">Lograr un mayor aprovechamiento de bienes </w:t>
      </w:r>
      <w:r>
        <w:rPr>
          <w:rFonts w:asciiTheme="minorHAnsi" w:hAnsiTheme="minorHAnsi"/>
          <w:b/>
          <w:lang w:val="es-ES_tradnl"/>
        </w:rPr>
        <w:t>en fideicomiso</w:t>
      </w:r>
    </w:p>
    <w:tbl>
      <w:tblPr>
        <w:tblW w:w="88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232"/>
        <w:gridCol w:w="1686"/>
        <w:gridCol w:w="1075"/>
        <w:gridCol w:w="1177"/>
        <w:gridCol w:w="1658"/>
      </w:tblGrid>
      <w:tr w:rsidR="002518CF" w:rsidRPr="00874D14" w14:paraId="2E27EE4F" w14:textId="77777777" w:rsidTr="002518CF">
        <w:trPr>
          <w:trHeight w:val="300"/>
          <w:tblHeader/>
          <w:jc w:val="center"/>
        </w:trPr>
        <w:tc>
          <w:tcPr>
            <w:tcW w:w="3232" w:type="dxa"/>
            <w:shd w:val="clear" w:color="003366" w:fill="002060"/>
            <w:vAlign w:val="center"/>
            <w:hideMark/>
          </w:tcPr>
          <w:p w14:paraId="232C02D2" w14:textId="77777777" w:rsidR="002518CF" w:rsidRPr="00874D14" w:rsidRDefault="002518CF" w:rsidP="00210CD7">
            <w:pPr>
              <w:spacing w:after="0"/>
              <w:jc w:val="center"/>
              <w:rPr>
                <w:rFonts w:ascii="Calibri" w:eastAsia="Times New Roman" w:hAnsi="Calibri" w:cs="Arial"/>
                <w:b/>
                <w:bCs/>
                <w:color w:val="FFFFFF"/>
                <w:lang w:eastAsia="es-CR"/>
              </w:rPr>
            </w:pPr>
            <w:r w:rsidRPr="00874D14">
              <w:rPr>
                <w:rFonts w:ascii="Calibri" w:eastAsia="Times New Roman" w:hAnsi="Calibri" w:cs="Arial"/>
                <w:b/>
                <w:bCs/>
                <w:color w:val="FFFFFF"/>
                <w:lang w:eastAsia="es-CR"/>
              </w:rPr>
              <w:t>Nombre de la iniciativa estratégica</w:t>
            </w:r>
          </w:p>
        </w:tc>
        <w:tc>
          <w:tcPr>
            <w:tcW w:w="1686" w:type="dxa"/>
            <w:shd w:val="clear" w:color="003366" w:fill="002060"/>
            <w:vAlign w:val="center"/>
            <w:hideMark/>
          </w:tcPr>
          <w:p w14:paraId="6A74E7EF" w14:textId="77777777" w:rsidR="002518CF" w:rsidRPr="00874D14" w:rsidRDefault="002518CF" w:rsidP="00210CD7">
            <w:pPr>
              <w:spacing w:after="0"/>
              <w:jc w:val="center"/>
              <w:rPr>
                <w:rFonts w:ascii="Calibri" w:eastAsia="Times New Roman" w:hAnsi="Calibri" w:cs="Arial"/>
                <w:b/>
                <w:bCs/>
                <w:color w:val="FFFFFF"/>
                <w:lang w:eastAsia="es-CR"/>
              </w:rPr>
            </w:pPr>
            <w:r w:rsidRPr="00874D14">
              <w:rPr>
                <w:rFonts w:ascii="Calibri" w:eastAsia="Times New Roman" w:hAnsi="Calibri" w:cs="Arial"/>
                <w:b/>
                <w:bCs/>
                <w:color w:val="FFFFFF"/>
                <w:lang w:eastAsia="es-CR"/>
              </w:rPr>
              <w:t>Responsable</w:t>
            </w:r>
          </w:p>
        </w:tc>
        <w:tc>
          <w:tcPr>
            <w:tcW w:w="1075" w:type="dxa"/>
            <w:shd w:val="clear" w:color="003366" w:fill="002060"/>
          </w:tcPr>
          <w:p w14:paraId="5CABD201" w14:textId="258DC136" w:rsidR="002518CF" w:rsidRPr="00874D14" w:rsidRDefault="002518CF" w:rsidP="00210CD7">
            <w:pPr>
              <w:spacing w:after="0"/>
              <w:jc w:val="center"/>
              <w:rPr>
                <w:rFonts w:ascii="Calibri" w:eastAsia="Times New Roman" w:hAnsi="Calibri" w:cs="Arial"/>
                <w:b/>
                <w:bCs/>
                <w:color w:val="FFFFFF"/>
                <w:lang w:eastAsia="es-CR"/>
              </w:rPr>
            </w:pPr>
            <w:r w:rsidRPr="00187AA4">
              <w:rPr>
                <w:rFonts w:asciiTheme="minorHAnsi" w:eastAsia="Times New Roman" w:hAnsiTheme="minorHAnsi" w:cs="Arial"/>
                <w:b/>
                <w:bCs/>
                <w:color w:val="FFFFFF"/>
                <w:lang w:eastAsia="es-CR"/>
              </w:rPr>
              <w:t>Fecha de inicio</w:t>
            </w:r>
            <w:r>
              <w:rPr>
                <w:rFonts w:asciiTheme="minorHAnsi" w:eastAsia="Times New Roman" w:hAnsiTheme="minorHAnsi" w:cs="Arial"/>
                <w:b/>
                <w:bCs/>
                <w:color w:val="FFFFFF"/>
                <w:lang w:eastAsia="es-CR"/>
              </w:rPr>
              <w:t xml:space="preserve"> propuesta</w:t>
            </w:r>
          </w:p>
        </w:tc>
        <w:tc>
          <w:tcPr>
            <w:tcW w:w="1177" w:type="dxa"/>
            <w:shd w:val="clear" w:color="003366" w:fill="002060"/>
            <w:vAlign w:val="center"/>
            <w:hideMark/>
          </w:tcPr>
          <w:p w14:paraId="21F2BE20" w14:textId="1B3F0B93" w:rsidR="002518CF" w:rsidRPr="00874D14" w:rsidRDefault="002518CF" w:rsidP="00210CD7">
            <w:pPr>
              <w:spacing w:after="0"/>
              <w:jc w:val="center"/>
              <w:rPr>
                <w:rFonts w:ascii="Calibri" w:eastAsia="Times New Roman" w:hAnsi="Calibri" w:cs="Arial"/>
                <w:b/>
                <w:bCs/>
                <w:color w:val="FFFFFF"/>
                <w:lang w:eastAsia="es-CR"/>
              </w:rPr>
            </w:pPr>
            <w:r w:rsidRPr="00874D14">
              <w:rPr>
                <w:rFonts w:ascii="Calibri" w:eastAsia="Times New Roman" w:hAnsi="Calibri" w:cs="Arial"/>
                <w:b/>
                <w:bCs/>
                <w:color w:val="FFFFFF"/>
                <w:lang w:eastAsia="es-CR"/>
              </w:rPr>
              <w:t>Fecha de finalización propuesta</w:t>
            </w:r>
          </w:p>
        </w:tc>
        <w:tc>
          <w:tcPr>
            <w:tcW w:w="1658" w:type="dxa"/>
            <w:shd w:val="clear" w:color="003366" w:fill="002060"/>
            <w:vAlign w:val="center"/>
            <w:hideMark/>
          </w:tcPr>
          <w:p w14:paraId="7874A697" w14:textId="77777777" w:rsidR="002518CF" w:rsidRPr="00874D14" w:rsidRDefault="002518CF" w:rsidP="00210CD7">
            <w:pPr>
              <w:spacing w:after="0"/>
              <w:jc w:val="center"/>
              <w:rPr>
                <w:rFonts w:ascii="Calibri" w:eastAsia="Times New Roman" w:hAnsi="Calibri" w:cs="Arial"/>
                <w:b/>
                <w:bCs/>
                <w:color w:val="FFFFFF"/>
                <w:lang w:eastAsia="es-CR"/>
              </w:rPr>
            </w:pPr>
            <w:r w:rsidRPr="00874D14">
              <w:rPr>
                <w:rFonts w:ascii="Calibri" w:eastAsia="Times New Roman" w:hAnsi="Calibri" w:cs="Arial"/>
                <w:b/>
                <w:bCs/>
                <w:color w:val="FFFFFF"/>
                <w:lang w:eastAsia="es-CR"/>
              </w:rPr>
              <w:t>Presupuesto Estratégico</w:t>
            </w:r>
          </w:p>
        </w:tc>
      </w:tr>
      <w:tr w:rsidR="002518CF" w:rsidRPr="00874D14" w14:paraId="69B78458" w14:textId="77777777" w:rsidTr="002518CF">
        <w:trPr>
          <w:trHeight w:val="600"/>
          <w:jc w:val="center"/>
        </w:trPr>
        <w:tc>
          <w:tcPr>
            <w:tcW w:w="3232" w:type="dxa"/>
            <w:shd w:val="clear" w:color="auto" w:fill="auto"/>
            <w:vAlign w:val="center"/>
            <w:hideMark/>
          </w:tcPr>
          <w:p w14:paraId="4CEE257D" w14:textId="12D52C46" w:rsidR="002518CF" w:rsidRPr="00210CD7" w:rsidRDefault="002518CF" w:rsidP="002518CF">
            <w:pPr>
              <w:spacing w:after="0"/>
              <w:jc w:val="both"/>
              <w:rPr>
                <w:rFonts w:ascii="Calibri" w:eastAsia="Times New Roman" w:hAnsi="Calibri" w:cs="Arial"/>
                <w:lang w:eastAsia="es-CR"/>
              </w:rPr>
            </w:pPr>
            <w:r>
              <w:rPr>
                <w:rFonts w:ascii="Calibri" w:hAnsi="Calibri"/>
                <w:color w:val="000000"/>
              </w:rPr>
              <w:lastRenderedPageBreak/>
              <w:t>Ejecución del Plan de Acción para la recuperación del Proyecto Don Alvaro</w:t>
            </w:r>
          </w:p>
        </w:tc>
        <w:tc>
          <w:tcPr>
            <w:tcW w:w="1686" w:type="dxa"/>
            <w:shd w:val="clear" w:color="auto" w:fill="auto"/>
            <w:noWrap/>
            <w:vAlign w:val="center"/>
            <w:hideMark/>
          </w:tcPr>
          <w:p w14:paraId="67210F9D" w14:textId="69A01BCC" w:rsidR="002518CF" w:rsidRPr="008622E2" w:rsidRDefault="00A23388" w:rsidP="00EB21D9">
            <w:pPr>
              <w:spacing w:after="0"/>
              <w:jc w:val="center"/>
              <w:rPr>
                <w:rFonts w:asciiTheme="minorHAnsi" w:eastAsia="Times New Roman" w:hAnsiTheme="minorHAnsi" w:cs="Arial"/>
                <w:lang w:eastAsia="es-CR"/>
              </w:rPr>
            </w:pPr>
            <w:r w:rsidRPr="008622E2">
              <w:rPr>
                <w:rFonts w:asciiTheme="minorHAnsi" w:hAnsiTheme="minorHAnsi"/>
              </w:rPr>
              <w:t>Jefatura</w:t>
            </w:r>
            <w:r w:rsidR="00EB21D9" w:rsidRPr="008622E2">
              <w:rPr>
                <w:rFonts w:asciiTheme="minorHAnsi" w:hAnsiTheme="minorHAnsi"/>
              </w:rPr>
              <w:t>s</w:t>
            </w:r>
            <w:r w:rsidRPr="008622E2">
              <w:rPr>
                <w:rFonts w:asciiTheme="minorHAnsi" w:hAnsiTheme="minorHAnsi"/>
              </w:rPr>
              <w:t xml:space="preserve"> Dirección FO</w:t>
            </w:r>
            <w:r w:rsidR="00A56ADA" w:rsidRPr="008622E2">
              <w:rPr>
                <w:rFonts w:asciiTheme="minorHAnsi" w:hAnsiTheme="minorHAnsi"/>
              </w:rPr>
              <w:t>NAVI y Depto. Fideicomisos</w:t>
            </w:r>
          </w:p>
        </w:tc>
        <w:tc>
          <w:tcPr>
            <w:tcW w:w="1075" w:type="dxa"/>
            <w:vAlign w:val="center"/>
          </w:tcPr>
          <w:p w14:paraId="2954CC54" w14:textId="583481AF" w:rsidR="002518CF" w:rsidRPr="002518CF" w:rsidRDefault="002518CF" w:rsidP="002518CF">
            <w:pPr>
              <w:spacing w:after="0"/>
              <w:jc w:val="center"/>
              <w:rPr>
                <w:rFonts w:asciiTheme="minorHAnsi" w:hAnsiTheme="minorHAnsi"/>
                <w:color w:val="000000"/>
              </w:rPr>
            </w:pPr>
            <w:r w:rsidRPr="002518CF">
              <w:rPr>
                <w:rFonts w:asciiTheme="minorHAnsi" w:hAnsiTheme="minorHAnsi"/>
              </w:rPr>
              <w:t>abr-16</w:t>
            </w:r>
          </w:p>
        </w:tc>
        <w:tc>
          <w:tcPr>
            <w:tcW w:w="1177" w:type="dxa"/>
            <w:shd w:val="clear" w:color="auto" w:fill="auto"/>
            <w:noWrap/>
            <w:vAlign w:val="center"/>
            <w:hideMark/>
          </w:tcPr>
          <w:p w14:paraId="7A60E6C1" w14:textId="0B994186" w:rsidR="002518CF" w:rsidRPr="002518CF" w:rsidRDefault="002518CF" w:rsidP="002518CF">
            <w:pPr>
              <w:spacing w:after="0"/>
              <w:jc w:val="center"/>
              <w:rPr>
                <w:rFonts w:asciiTheme="minorHAnsi" w:eastAsia="Times New Roman" w:hAnsiTheme="minorHAnsi" w:cs="Arial"/>
                <w:color w:val="000000"/>
                <w:lang w:eastAsia="es-CR"/>
              </w:rPr>
            </w:pPr>
            <w:r w:rsidRPr="002518CF">
              <w:rPr>
                <w:rFonts w:asciiTheme="minorHAnsi" w:hAnsiTheme="minorHAnsi"/>
              </w:rPr>
              <w:t>dic-16</w:t>
            </w:r>
          </w:p>
        </w:tc>
        <w:tc>
          <w:tcPr>
            <w:tcW w:w="1658" w:type="dxa"/>
            <w:shd w:val="clear" w:color="auto" w:fill="auto"/>
            <w:noWrap/>
            <w:vAlign w:val="center"/>
            <w:hideMark/>
          </w:tcPr>
          <w:p w14:paraId="72816974" w14:textId="2910B896" w:rsidR="002518CF" w:rsidRPr="00210CD7" w:rsidRDefault="002518CF" w:rsidP="002518CF">
            <w:pPr>
              <w:spacing w:after="0"/>
              <w:jc w:val="center"/>
              <w:rPr>
                <w:rFonts w:ascii="Calibri" w:eastAsia="Times New Roman" w:hAnsi="Calibri" w:cs="Arial"/>
                <w:color w:val="000000"/>
                <w:lang w:eastAsia="es-CR"/>
              </w:rPr>
            </w:pPr>
            <w:r>
              <w:rPr>
                <w:rFonts w:ascii="Calibri" w:hAnsi="Calibri"/>
                <w:color w:val="000000"/>
              </w:rPr>
              <w:t>Recurso interno</w:t>
            </w:r>
          </w:p>
        </w:tc>
      </w:tr>
      <w:tr w:rsidR="00A56ADA" w:rsidRPr="00874D14" w14:paraId="101F4497" w14:textId="77777777" w:rsidTr="005D10ED">
        <w:trPr>
          <w:trHeight w:val="600"/>
          <w:jc w:val="center"/>
        </w:trPr>
        <w:tc>
          <w:tcPr>
            <w:tcW w:w="3232" w:type="dxa"/>
            <w:shd w:val="clear" w:color="auto" w:fill="auto"/>
            <w:vAlign w:val="center"/>
            <w:hideMark/>
          </w:tcPr>
          <w:p w14:paraId="405D11E4" w14:textId="12C171AB" w:rsidR="00A56ADA" w:rsidRPr="00210CD7" w:rsidRDefault="00A56ADA" w:rsidP="002518CF">
            <w:pPr>
              <w:spacing w:after="0"/>
              <w:jc w:val="both"/>
              <w:rPr>
                <w:rFonts w:ascii="Calibri" w:eastAsia="Times New Roman" w:hAnsi="Calibri" w:cs="Arial"/>
                <w:lang w:eastAsia="es-CR"/>
              </w:rPr>
            </w:pPr>
            <w:r>
              <w:rPr>
                <w:rFonts w:ascii="Calibri" w:hAnsi="Calibri"/>
                <w:color w:val="000000"/>
              </w:rPr>
              <w:t>Ejecución del Plan de Acción para la recuperación del Proyecto El Portillo</w:t>
            </w:r>
          </w:p>
        </w:tc>
        <w:tc>
          <w:tcPr>
            <w:tcW w:w="1686" w:type="dxa"/>
            <w:shd w:val="clear" w:color="auto" w:fill="auto"/>
            <w:hideMark/>
          </w:tcPr>
          <w:p w14:paraId="4D841D36" w14:textId="08B6E757" w:rsidR="00A56ADA" w:rsidRPr="008622E2" w:rsidRDefault="00A23388" w:rsidP="00EB21D9">
            <w:pPr>
              <w:spacing w:after="0"/>
              <w:jc w:val="center"/>
              <w:rPr>
                <w:rFonts w:asciiTheme="minorHAnsi" w:eastAsia="Times New Roman" w:hAnsiTheme="minorHAnsi" w:cs="Arial"/>
                <w:lang w:eastAsia="es-CR"/>
              </w:rPr>
            </w:pPr>
            <w:r w:rsidRPr="008622E2">
              <w:rPr>
                <w:rFonts w:asciiTheme="minorHAnsi" w:hAnsiTheme="minorHAnsi"/>
              </w:rPr>
              <w:t>Jefatura</w:t>
            </w:r>
            <w:r w:rsidR="00EB21D9" w:rsidRPr="008622E2">
              <w:rPr>
                <w:rFonts w:asciiTheme="minorHAnsi" w:hAnsiTheme="minorHAnsi"/>
              </w:rPr>
              <w:t>s</w:t>
            </w:r>
            <w:r w:rsidRPr="008622E2">
              <w:rPr>
                <w:rFonts w:asciiTheme="minorHAnsi" w:hAnsiTheme="minorHAnsi"/>
              </w:rPr>
              <w:t xml:space="preserve"> Dirección FO</w:t>
            </w:r>
            <w:r w:rsidR="00EB21D9" w:rsidRPr="008622E2">
              <w:rPr>
                <w:rFonts w:asciiTheme="minorHAnsi" w:hAnsiTheme="minorHAnsi"/>
              </w:rPr>
              <w:t>NAVI y</w:t>
            </w:r>
            <w:r w:rsidR="00A56ADA" w:rsidRPr="008622E2">
              <w:rPr>
                <w:rFonts w:asciiTheme="minorHAnsi" w:hAnsiTheme="minorHAnsi"/>
              </w:rPr>
              <w:t xml:space="preserve"> Depto. Fideicomisos</w:t>
            </w:r>
          </w:p>
        </w:tc>
        <w:tc>
          <w:tcPr>
            <w:tcW w:w="1075" w:type="dxa"/>
            <w:vAlign w:val="center"/>
          </w:tcPr>
          <w:p w14:paraId="7B3F7B34" w14:textId="489085E9" w:rsidR="00A56ADA" w:rsidRPr="002518CF" w:rsidRDefault="00A56ADA" w:rsidP="002518CF">
            <w:pPr>
              <w:spacing w:after="0"/>
              <w:jc w:val="center"/>
              <w:rPr>
                <w:rFonts w:asciiTheme="minorHAnsi" w:hAnsiTheme="minorHAnsi"/>
                <w:color w:val="000000"/>
              </w:rPr>
            </w:pPr>
            <w:r w:rsidRPr="002518CF">
              <w:rPr>
                <w:rFonts w:asciiTheme="minorHAnsi" w:hAnsiTheme="minorHAnsi"/>
              </w:rPr>
              <w:t>sep-16</w:t>
            </w:r>
          </w:p>
        </w:tc>
        <w:tc>
          <w:tcPr>
            <w:tcW w:w="1177" w:type="dxa"/>
            <w:shd w:val="clear" w:color="auto" w:fill="auto"/>
            <w:vAlign w:val="center"/>
            <w:hideMark/>
          </w:tcPr>
          <w:p w14:paraId="60618219" w14:textId="77947ABA" w:rsidR="00A56ADA" w:rsidRPr="002518CF" w:rsidRDefault="00A56ADA" w:rsidP="002518CF">
            <w:pPr>
              <w:spacing w:after="0"/>
              <w:jc w:val="center"/>
              <w:rPr>
                <w:rFonts w:asciiTheme="minorHAnsi" w:eastAsia="Times New Roman" w:hAnsiTheme="minorHAnsi" w:cs="Arial"/>
                <w:lang w:eastAsia="es-CR"/>
              </w:rPr>
            </w:pPr>
            <w:r w:rsidRPr="002518CF">
              <w:rPr>
                <w:rFonts w:asciiTheme="minorHAnsi" w:hAnsiTheme="minorHAnsi"/>
              </w:rPr>
              <w:t>dic-17</w:t>
            </w:r>
          </w:p>
        </w:tc>
        <w:tc>
          <w:tcPr>
            <w:tcW w:w="1658" w:type="dxa"/>
            <w:shd w:val="clear" w:color="auto" w:fill="auto"/>
            <w:noWrap/>
            <w:vAlign w:val="center"/>
            <w:hideMark/>
          </w:tcPr>
          <w:p w14:paraId="17C8DEFD" w14:textId="03EC43E7" w:rsidR="00A56ADA" w:rsidRPr="00210CD7" w:rsidRDefault="00A56ADA" w:rsidP="002518CF">
            <w:pPr>
              <w:spacing w:after="0"/>
              <w:jc w:val="center"/>
              <w:rPr>
                <w:rFonts w:ascii="Calibri" w:eastAsia="Times New Roman" w:hAnsi="Calibri" w:cs="Arial"/>
                <w:color w:val="000000"/>
                <w:lang w:eastAsia="es-CR"/>
              </w:rPr>
            </w:pPr>
            <w:r>
              <w:rPr>
                <w:rFonts w:ascii="Calibri" w:hAnsi="Calibri"/>
                <w:color w:val="000000"/>
              </w:rPr>
              <w:t>Recurso interno</w:t>
            </w:r>
          </w:p>
        </w:tc>
      </w:tr>
      <w:tr w:rsidR="00A56ADA" w:rsidRPr="00874D14" w14:paraId="36783A3C" w14:textId="77777777" w:rsidTr="005D10ED">
        <w:trPr>
          <w:trHeight w:val="600"/>
          <w:jc w:val="center"/>
        </w:trPr>
        <w:tc>
          <w:tcPr>
            <w:tcW w:w="3232" w:type="dxa"/>
            <w:shd w:val="clear" w:color="auto" w:fill="auto"/>
            <w:vAlign w:val="center"/>
            <w:hideMark/>
          </w:tcPr>
          <w:p w14:paraId="1A96FC92" w14:textId="7E55D2DD" w:rsidR="00A56ADA" w:rsidRPr="00210CD7" w:rsidRDefault="00A56ADA" w:rsidP="002518CF">
            <w:pPr>
              <w:spacing w:after="0"/>
              <w:jc w:val="both"/>
              <w:rPr>
                <w:rFonts w:ascii="Calibri" w:eastAsia="Times New Roman" w:hAnsi="Calibri" w:cs="Arial"/>
                <w:lang w:eastAsia="es-CR"/>
              </w:rPr>
            </w:pPr>
            <w:r>
              <w:rPr>
                <w:rFonts w:ascii="Calibri" w:hAnsi="Calibri"/>
                <w:color w:val="000000"/>
              </w:rPr>
              <w:t>Ejecución del Plan de Acción para la recuperación del Proyecto El Edén</w:t>
            </w:r>
          </w:p>
        </w:tc>
        <w:tc>
          <w:tcPr>
            <w:tcW w:w="1686" w:type="dxa"/>
            <w:shd w:val="clear" w:color="auto" w:fill="auto"/>
            <w:hideMark/>
          </w:tcPr>
          <w:p w14:paraId="2D642ADB" w14:textId="7D8A0BB6" w:rsidR="00A56ADA" w:rsidRPr="008622E2" w:rsidRDefault="00A23388" w:rsidP="00EB21D9">
            <w:pPr>
              <w:spacing w:after="0"/>
              <w:jc w:val="center"/>
              <w:rPr>
                <w:rFonts w:asciiTheme="minorHAnsi" w:eastAsia="Times New Roman" w:hAnsiTheme="minorHAnsi" w:cs="Arial"/>
                <w:lang w:eastAsia="es-CR"/>
              </w:rPr>
            </w:pPr>
            <w:r w:rsidRPr="008622E2">
              <w:rPr>
                <w:rFonts w:asciiTheme="minorHAnsi" w:hAnsiTheme="minorHAnsi"/>
              </w:rPr>
              <w:t>Jefatura</w:t>
            </w:r>
            <w:r w:rsidR="00EB21D9" w:rsidRPr="008622E2">
              <w:rPr>
                <w:rFonts w:asciiTheme="minorHAnsi" w:hAnsiTheme="minorHAnsi"/>
              </w:rPr>
              <w:t>s</w:t>
            </w:r>
            <w:r w:rsidRPr="008622E2">
              <w:rPr>
                <w:rFonts w:asciiTheme="minorHAnsi" w:hAnsiTheme="minorHAnsi"/>
              </w:rPr>
              <w:t xml:space="preserve"> Dirección FO</w:t>
            </w:r>
            <w:r w:rsidR="00A56ADA" w:rsidRPr="008622E2">
              <w:rPr>
                <w:rFonts w:asciiTheme="minorHAnsi" w:hAnsiTheme="minorHAnsi"/>
              </w:rPr>
              <w:t>NAVI y Depto. Fideicomisos</w:t>
            </w:r>
          </w:p>
        </w:tc>
        <w:tc>
          <w:tcPr>
            <w:tcW w:w="1075" w:type="dxa"/>
            <w:vAlign w:val="center"/>
          </w:tcPr>
          <w:p w14:paraId="6D9DB0F3" w14:textId="4D465B73" w:rsidR="00A56ADA" w:rsidRPr="002518CF" w:rsidRDefault="00A56ADA" w:rsidP="002518CF">
            <w:pPr>
              <w:spacing w:after="0"/>
              <w:jc w:val="center"/>
              <w:rPr>
                <w:rFonts w:asciiTheme="minorHAnsi" w:hAnsiTheme="minorHAnsi"/>
                <w:color w:val="000000"/>
              </w:rPr>
            </w:pPr>
            <w:r w:rsidRPr="002518CF">
              <w:rPr>
                <w:rFonts w:asciiTheme="minorHAnsi" w:hAnsiTheme="minorHAnsi"/>
              </w:rPr>
              <w:t>oct-16</w:t>
            </w:r>
          </w:p>
        </w:tc>
        <w:tc>
          <w:tcPr>
            <w:tcW w:w="1177" w:type="dxa"/>
            <w:shd w:val="clear" w:color="auto" w:fill="auto"/>
            <w:noWrap/>
            <w:vAlign w:val="center"/>
            <w:hideMark/>
          </w:tcPr>
          <w:p w14:paraId="76CCE7C6" w14:textId="7176B238" w:rsidR="00A56ADA" w:rsidRPr="002518CF" w:rsidRDefault="00A56ADA" w:rsidP="002518CF">
            <w:pPr>
              <w:spacing w:after="0"/>
              <w:jc w:val="center"/>
              <w:rPr>
                <w:rFonts w:asciiTheme="minorHAnsi" w:eastAsia="Times New Roman" w:hAnsiTheme="minorHAnsi" w:cs="Arial"/>
                <w:lang w:eastAsia="es-CR"/>
              </w:rPr>
            </w:pPr>
            <w:r w:rsidRPr="002518CF">
              <w:rPr>
                <w:rFonts w:asciiTheme="minorHAnsi" w:hAnsiTheme="minorHAnsi"/>
              </w:rPr>
              <w:t>dic-17</w:t>
            </w:r>
          </w:p>
        </w:tc>
        <w:tc>
          <w:tcPr>
            <w:tcW w:w="1658" w:type="dxa"/>
            <w:shd w:val="clear" w:color="auto" w:fill="auto"/>
            <w:noWrap/>
            <w:vAlign w:val="center"/>
            <w:hideMark/>
          </w:tcPr>
          <w:p w14:paraId="2DE49D6D" w14:textId="2B877771" w:rsidR="00A56ADA" w:rsidRPr="00210CD7" w:rsidRDefault="00A56ADA" w:rsidP="002518CF">
            <w:pPr>
              <w:spacing w:after="0"/>
              <w:jc w:val="center"/>
              <w:rPr>
                <w:rFonts w:ascii="Calibri" w:eastAsia="Times New Roman" w:hAnsi="Calibri" w:cs="Arial"/>
                <w:color w:val="000000"/>
                <w:lang w:eastAsia="es-CR"/>
              </w:rPr>
            </w:pPr>
            <w:r>
              <w:rPr>
                <w:rFonts w:ascii="Calibri" w:hAnsi="Calibri"/>
                <w:color w:val="000000"/>
              </w:rPr>
              <w:t>Recurso interno</w:t>
            </w:r>
          </w:p>
        </w:tc>
      </w:tr>
      <w:tr w:rsidR="00A56ADA" w:rsidRPr="00874D14" w14:paraId="29D0BA73" w14:textId="77777777" w:rsidTr="005D10ED">
        <w:trPr>
          <w:trHeight w:val="600"/>
          <w:jc w:val="center"/>
        </w:trPr>
        <w:tc>
          <w:tcPr>
            <w:tcW w:w="3232" w:type="dxa"/>
            <w:shd w:val="clear" w:color="auto" w:fill="auto"/>
            <w:vAlign w:val="center"/>
            <w:hideMark/>
          </w:tcPr>
          <w:p w14:paraId="3D5EEF42" w14:textId="57D44B6D" w:rsidR="00A56ADA" w:rsidRPr="00210CD7" w:rsidRDefault="00A56ADA" w:rsidP="002518CF">
            <w:pPr>
              <w:spacing w:after="0"/>
              <w:jc w:val="both"/>
              <w:rPr>
                <w:rFonts w:ascii="Calibri" w:eastAsia="Times New Roman" w:hAnsi="Calibri" w:cs="Arial"/>
                <w:lang w:eastAsia="es-CR"/>
              </w:rPr>
            </w:pPr>
            <w:r>
              <w:rPr>
                <w:rFonts w:ascii="Calibri" w:hAnsi="Calibri"/>
                <w:color w:val="000000"/>
              </w:rPr>
              <w:t>Ejecución del Plan de Acción para la recuperación del Proyecto Teodoro Picado</w:t>
            </w:r>
          </w:p>
        </w:tc>
        <w:tc>
          <w:tcPr>
            <w:tcW w:w="1686" w:type="dxa"/>
            <w:shd w:val="clear" w:color="auto" w:fill="auto"/>
            <w:hideMark/>
          </w:tcPr>
          <w:p w14:paraId="7E0D7A2F" w14:textId="2560985D" w:rsidR="00A56ADA" w:rsidRPr="008622E2" w:rsidRDefault="00A23388" w:rsidP="00EB21D9">
            <w:pPr>
              <w:spacing w:after="0"/>
              <w:jc w:val="center"/>
              <w:rPr>
                <w:rFonts w:asciiTheme="minorHAnsi" w:eastAsia="Times New Roman" w:hAnsiTheme="minorHAnsi" w:cs="Arial"/>
                <w:lang w:eastAsia="es-CR"/>
              </w:rPr>
            </w:pPr>
            <w:r w:rsidRPr="008622E2">
              <w:rPr>
                <w:rFonts w:asciiTheme="minorHAnsi" w:hAnsiTheme="minorHAnsi"/>
              </w:rPr>
              <w:t>Jefatura</w:t>
            </w:r>
            <w:r w:rsidR="00EB21D9" w:rsidRPr="008622E2">
              <w:rPr>
                <w:rFonts w:asciiTheme="minorHAnsi" w:hAnsiTheme="minorHAnsi"/>
              </w:rPr>
              <w:t>s</w:t>
            </w:r>
            <w:r w:rsidRPr="008622E2">
              <w:rPr>
                <w:rFonts w:asciiTheme="minorHAnsi" w:hAnsiTheme="minorHAnsi"/>
              </w:rPr>
              <w:t xml:space="preserve"> Dirección FO</w:t>
            </w:r>
            <w:r w:rsidR="00A56ADA" w:rsidRPr="008622E2">
              <w:rPr>
                <w:rFonts w:asciiTheme="minorHAnsi" w:hAnsiTheme="minorHAnsi"/>
              </w:rPr>
              <w:t>NAVI y Depto. Fideicomisos</w:t>
            </w:r>
          </w:p>
        </w:tc>
        <w:tc>
          <w:tcPr>
            <w:tcW w:w="1075" w:type="dxa"/>
            <w:vAlign w:val="center"/>
          </w:tcPr>
          <w:p w14:paraId="1DF28DFB" w14:textId="53E5555C" w:rsidR="00A56ADA" w:rsidRPr="002518CF" w:rsidRDefault="00A56ADA" w:rsidP="002518CF">
            <w:pPr>
              <w:spacing w:after="0"/>
              <w:jc w:val="center"/>
              <w:rPr>
                <w:rFonts w:asciiTheme="minorHAnsi" w:hAnsiTheme="minorHAnsi"/>
                <w:color w:val="000000"/>
              </w:rPr>
            </w:pPr>
            <w:r w:rsidRPr="002518CF">
              <w:rPr>
                <w:rFonts w:asciiTheme="minorHAnsi" w:hAnsiTheme="minorHAnsi"/>
              </w:rPr>
              <w:t>ene-17</w:t>
            </w:r>
          </w:p>
        </w:tc>
        <w:tc>
          <w:tcPr>
            <w:tcW w:w="1177" w:type="dxa"/>
            <w:shd w:val="clear" w:color="auto" w:fill="auto"/>
            <w:noWrap/>
            <w:vAlign w:val="center"/>
            <w:hideMark/>
          </w:tcPr>
          <w:p w14:paraId="66155AA7" w14:textId="036D5D01" w:rsidR="00A56ADA" w:rsidRPr="002518CF" w:rsidRDefault="00A56ADA" w:rsidP="002518CF">
            <w:pPr>
              <w:spacing w:after="0"/>
              <w:jc w:val="center"/>
              <w:rPr>
                <w:rFonts w:asciiTheme="minorHAnsi" w:eastAsia="Times New Roman" w:hAnsiTheme="minorHAnsi" w:cs="Arial"/>
                <w:lang w:eastAsia="es-CR"/>
              </w:rPr>
            </w:pPr>
            <w:r w:rsidRPr="002518CF">
              <w:rPr>
                <w:rFonts w:asciiTheme="minorHAnsi" w:hAnsiTheme="minorHAnsi"/>
              </w:rPr>
              <w:t>dic-18</w:t>
            </w:r>
          </w:p>
        </w:tc>
        <w:tc>
          <w:tcPr>
            <w:tcW w:w="1658" w:type="dxa"/>
            <w:shd w:val="clear" w:color="auto" w:fill="auto"/>
            <w:noWrap/>
            <w:vAlign w:val="center"/>
            <w:hideMark/>
          </w:tcPr>
          <w:p w14:paraId="5C43A2FD" w14:textId="6432B81D" w:rsidR="00A56ADA" w:rsidRPr="00210CD7" w:rsidRDefault="00A56ADA" w:rsidP="002518CF">
            <w:pPr>
              <w:spacing w:after="0"/>
              <w:jc w:val="center"/>
            </w:pPr>
            <w:r>
              <w:rPr>
                <w:rFonts w:ascii="Calibri" w:hAnsi="Calibri"/>
                <w:color w:val="000000"/>
              </w:rPr>
              <w:t>Recurso interno</w:t>
            </w:r>
          </w:p>
        </w:tc>
      </w:tr>
      <w:tr w:rsidR="00A56ADA" w:rsidRPr="00874D14" w14:paraId="10D518ED" w14:textId="77777777" w:rsidTr="005D10ED">
        <w:trPr>
          <w:trHeight w:val="600"/>
          <w:jc w:val="center"/>
        </w:trPr>
        <w:tc>
          <w:tcPr>
            <w:tcW w:w="3232" w:type="dxa"/>
            <w:shd w:val="clear" w:color="auto" w:fill="auto"/>
            <w:vAlign w:val="center"/>
          </w:tcPr>
          <w:p w14:paraId="478D8EE4" w14:textId="67AC9141" w:rsidR="00A56ADA" w:rsidRDefault="00A56ADA" w:rsidP="002518CF">
            <w:pPr>
              <w:spacing w:after="0"/>
              <w:jc w:val="both"/>
              <w:rPr>
                <w:rFonts w:ascii="Calibri" w:hAnsi="Calibri"/>
                <w:color w:val="000000"/>
              </w:rPr>
            </w:pPr>
            <w:r>
              <w:rPr>
                <w:rFonts w:ascii="Calibri" w:hAnsi="Calibri"/>
                <w:color w:val="000000"/>
              </w:rPr>
              <w:t>Ejecución del Plan de Acción para la recuperación del Proyecto Villas Paraíso</w:t>
            </w:r>
          </w:p>
        </w:tc>
        <w:tc>
          <w:tcPr>
            <w:tcW w:w="1686" w:type="dxa"/>
            <w:shd w:val="clear" w:color="auto" w:fill="auto"/>
          </w:tcPr>
          <w:p w14:paraId="1CAF94C0" w14:textId="7B63EFB8" w:rsidR="00A56ADA" w:rsidRPr="008622E2" w:rsidRDefault="00A23388" w:rsidP="00EB21D9">
            <w:pPr>
              <w:spacing w:after="0"/>
              <w:jc w:val="center"/>
              <w:rPr>
                <w:rFonts w:asciiTheme="minorHAnsi" w:hAnsiTheme="minorHAnsi"/>
                <w:color w:val="000000"/>
              </w:rPr>
            </w:pPr>
            <w:r w:rsidRPr="008622E2">
              <w:rPr>
                <w:rFonts w:asciiTheme="minorHAnsi" w:hAnsiTheme="minorHAnsi"/>
              </w:rPr>
              <w:t>Jefatura</w:t>
            </w:r>
            <w:r w:rsidR="00EB21D9" w:rsidRPr="008622E2">
              <w:rPr>
                <w:rFonts w:asciiTheme="minorHAnsi" w:hAnsiTheme="minorHAnsi"/>
              </w:rPr>
              <w:t>s</w:t>
            </w:r>
            <w:r w:rsidRPr="008622E2">
              <w:rPr>
                <w:rFonts w:asciiTheme="minorHAnsi" w:hAnsiTheme="minorHAnsi"/>
              </w:rPr>
              <w:t xml:space="preserve"> Dirección FO</w:t>
            </w:r>
            <w:r w:rsidR="00A56ADA" w:rsidRPr="008622E2">
              <w:rPr>
                <w:rFonts w:asciiTheme="minorHAnsi" w:hAnsiTheme="minorHAnsi"/>
              </w:rPr>
              <w:t>NAVI y Depto. Fideicomisos</w:t>
            </w:r>
          </w:p>
        </w:tc>
        <w:tc>
          <w:tcPr>
            <w:tcW w:w="1075" w:type="dxa"/>
            <w:vAlign w:val="center"/>
          </w:tcPr>
          <w:p w14:paraId="403DE2E2" w14:textId="74BAE9A3" w:rsidR="00A56ADA" w:rsidRPr="002518CF" w:rsidRDefault="00A56ADA" w:rsidP="002518CF">
            <w:pPr>
              <w:spacing w:after="0"/>
              <w:jc w:val="center"/>
              <w:rPr>
                <w:rFonts w:asciiTheme="minorHAnsi" w:hAnsiTheme="minorHAnsi"/>
                <w:color w:val="000000"/>
              </w:rPr>
            </w:pPr>
            <w:r w:rsidRPr="002518CF">
              <w:rPr>
                <w:rFonts w:asciiTheme="minorHAnsi" w:hAnsiTheme="minorHAnsi"/>
              </w:rPr>
              <w:t>jun-17</w:t>
            </w:r>
          </w:p>
        </w:tc>
        <w:tc>
          <w:tcPr>
            <w:tcW w:w="1177" w:type="dxa"/>
            <w:shd w:val="clear" w:color="auto" w:fill="auto"/>
            <w:noWrap/>
            <w:vAlign w:val="center"/>
          </w:tcPr>
          <w:p w14:paraId="16EA4E03" w14:textId="7FD7B991" w:rsidR="00A56ADA" w:rsidRPr="002518CF" w:rsidRDefault="00A56ADA" w:rsidP="002518CF">
            <w:pPr>
              <w:spacing w:after="0"/>
              <w:jc w:val="center"/>
              <w:rPr>
                <w:rFonts w:asciiTheme="minorHAnsi" w:hAnsiTheme="minorHAnsi"/>
                <w:color w:val="000000"/>
              </w:rPr>
            </w:pPr>
            <w:r w:rsidRPr="002518CF">
              <w:rPr>
                <w:rFonts w:asciiTheme="minorHAnsi" w:hAnsiTheme="minorHAnsi"/>
              </w:rPr>
              <w:t>dic-19</w:t>
            </w:r>
          </w:p>
        </w:tc>
        <w:tc>
          <w:tcPr>
            <w:tcW w:w="1658" w:type="dxa"/>
            <w:shd w:val="clear" w:color="auto" w:fill="auto"/>
            <w:noWrap/>
            <w:vAlign w:val="center"/>
          </w:tcPr>
          <w:p w14:paraId="35BF8EC6" w14:textId="518726EC" w:rsidR="00A56ADA" w:rsidRDefault="00A56ADA" w:rsidP="002518CF">
            <w:pPr>
              <w:spacing w:after="0"/>
              <w:jc w:val="center"/>
              <w:rPr>
                <w:rFonts w:ascii="Calibri" w:hAnsi="Calibri"/>
                <w:color w:val="000000"/>
              </w:rPr>
            </w:pPr>
            <w:r>
              <w:rPr>
                <w:rFonts w:ascii="Calibri" w:hAnsi="Calibri"/>
                <w:color w:val="000000"/>
              </w:rPr>
              <w:t>Recurso interno</w:t>
            </w:r>
          </w:p>
        </w:tc>
      </w:tr>
    </w:tbl>
    <w:p w14:paraId="6A32F6D8" w14:textId="77777777" w:rsidR="006630D2" w:rsidRPr="008622E2" w:rsidRDefault="006630D2" w:rsidP="00210CD7">
      <w:pPr>
        <w:spacing w:after="160" w:line="259" w:lineRule="auto"/>
        <w:rPr>
          <w:rFonts w:asciiTheme="minorHAnsi" w:hAnsiTheme="minorHAnsi"/>
          <w:b/>
          <w:lang w:val="es-ES_tradnl"/>
        </w:rPr>
      </w:pPr>
    </w:p>
    <w:p w14:paraId="433862C5" w14:textId="00E19C39" w:rsidR="00210CD7" w:rsidRPr="00210CD7" w:rsidRDefault="00210CD7" w:rsidP="00210CD7">
      <w:pPr>
        <w:spacing w:after="160" w:line="259" w:lineRule="auto"/>
        <w:rPr>
          <w:rFonts w:asciiTheme="minorHAnsi" w:hAnsiTheme="minorHAnsi" w:cstheme="majorHAnsi"/>
          <w:b/>
          <w:sz w:val="32"/>
        </w:rPr>
      </w:pPr>
      <w:r>
        <w:rPr>
          <w:rFonts w:asciiTheme="minorHAnsi" w:hAnsiTheme="minorHAnsi"/>
          <w:b/>
          <w:lang w:val="es-ES_tradnl"/>
        </w:rPr>
        <w:t>PI</w:t>
      </w:r>
      <w:r w:rsidRPr="00F61895">
        <w:rPr>
          <w:rFonts w:asciiTheme="minorHAnsi" w:hAnsiTheme="minorHAnsi"/>
          <w:b/>
          <w:lang w:val="es-ES_tradnl"/>
        </w:rPr>
        <w:t>-</w:t>
      </w:r>
      <w:r>
        <w:rPr>
          <w:rFonts w:asciiTheme="minorHAnsi" w:hAnsiTheme="minorHAnsi"/>
          <w:b/>
          <w:lang w:val="es-ES_tradnl"/>
        </w:rPr>
        <w:t>09.</w:t>
      </w:r>
      <w:r w:rsidRPr="00210CD7">
        <w:rPr>
          <w:rFonts w:asciiTheme="minorHAnsi" w:hAnsiTheme="minorHAnsi"/>
          <w:b/>
          <w:lang w:val="es-ES_tradnl"/>
        </w:rPr>
        <w:t xml:space="preserve"> Mejorar el ordenamiento administrativo</w:t>
      </w:r>
    </w:p>
    <w:tbl>
      <w:tblPr>
        <w:tblW w:w="88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232"/>
        <w:gridCol w:w="1686"/>
        <w:gridCol w:w="1075"/>
        <w:gridCol w:w="1177"/>
        <w:gridCol w:w="1658"/>
      </w:tblGrid>
      <w:tr w:rsidR="002518CF" w:rsidRPr="00874D14" w14:paraId="3062165C" w14:textId="77777777" w:rsidTr="002518CF">
        <w:trPr>
          <w:trHeight w:val="300"/>
          <w:tblHeader/>
          <w:jc w:val="center"/>
        </w:trPr>
        <w:tc>
          <w:tcPr>
            <w:tcW w:w="3232" w:type="dxa"/>
            <w:shd w:val="clear" w:color="003366" w:fill="002060"/>
            <w:vAlign w:val="center"/>
            <w:hideMark/>
          </w:tcPr>
          <w:p w14:paraId="653202B2" w14:textId="77777777" w:rsidR="002518CF" w:rsidRPr="00874D14" w:rsidRDefault="002518CF" w:rsidP="00210CD7">
            <w:pPr>
              <w:spacing w:after="0"/>
              <w:jc w:val="center"/>
              <w:rPr>
                <w:rFonts w:ascii="Calibri" w:eastAsia="Times New Roman" w:hAnsi="Calibri" w:cs="Arial"/>
                <w:b/>
                <w:bCs/>
                <w:color w:val="FFFFFF"/>
                <w:lang w:eastAsia="es-CR"/>
              </w:rPr>
            </w:pPr>
            <w:r w:rsidRPr="00874D14">
              <w:rPr>
                <w:rFonts w:ascii="Calibri" w:eastAsia="Times New Roman" w:hAnsi="Calibri" w:cs="Arial"/>
                <w:b/>
                <w:bCs/>
                <w:color w:val="FFFFFF"/>
                <w:lang w:eastAsia="es-CR"/>
              </w:rPr>
              <w:t>Nombre de la iniciativa estratégica</w:t>
            </w:r>
          </w:p>
        </w:tc>
        <w:tc>
          <w:tcPr>
            <w:tcW w:w="1686" w:type="dxa"/>
            <w:shd w:val="clear" w:color="003366" w:fill="002060"/>
            <w:vAlign w:val="center"/>
            <w:hideMark/>
          </w:tcPr>
          <w:p w14:paraId="4A9E4C6B" w14:textId="77777777" w:rsidR="002518CF" w:rsidRPr="00874D14" w:rsidRDefault="002518CF" w:rsidP="00210CD7">
            <w:pPr>
              <w:spacing w:after="0"/>
              <w:jc w:val="center"/>
              <w:rPr>
                <w:rFonts w:ascii="Calibri" w:eastAsia="Times New Roman" w:hAnsi="Calibri" w:cs="Arial"/>
                <w:b/>
                <w:bCs/>
                <w:color w:val="FFFFFF"/>
                <w:lang w:eastAsia="es-CR"/>
              </w:rPr>
            </w:pPr>
            <w:r w:rsidRPr="00874D14">
              <w:rPr>
                <w:rFonts w:ascii="Calibri" w:eastAsia="Times New Roman" w:hAnsi="Calibri" w:cs="Arial"/>
                <w:b/>
                <w:bCs/>
                <w:color w:val="FFFFFF"/>
                <w:lang w:eastAsia="es-CR"/>
              </w:rPr>
              <w:t>Responsable</w:t>
            </w:r>
          </w:p>
        </w:tc>
        <w:tc>
          <w:tcPr>
            <w:tcW w:w="1075" w:type="dxa"/>
            <w:shd w:val="clear" w:color="003366" w:fill="002060"/>
          </w:tcPr>
          <w:p w14:paraId="1C3F6DD2" w14:textId="73BEC11E" w:rsidR="002518CF" w:rsidRPr="00874D14" w:rsidRDefault="002518CF" w:rsidP="00210CD7">
            <w:pPr>
              <w:spacing w:after="0"/>
              <w:jc w:val="center"/>
              <w:rPr>
                <w:rFonts w:ascii="Calibri" w:eastAsia="Times New Roman" w:hAnsi="Calibri" w:cs="Arial"/>
                <w:b/>
                <w:bCs/>
                <w:color w:val="FFFFFF"/>
                <w:lang w:eastAsia="es-CR"/>
              </w:rPr>
            </w:pPr>
            <w:r w:rsidRPr="00187AA4">
              <w:rPr>
                <w:rFonts w:asciiTheme="minorHAnsi" w:eastAsia="Times New Roman" w:hAnsiTheme="minorHAnsi" w:cs="Arial"/>
                <w:b/>
                <w:bCs/>
                <w:color w:val="FFFFFF"/>
                <w:lang w:eastAsia="es-CR"/>
              </w:rPr>
              <w:t>Fecha de inicio</w:t>
            </w:r>
            <w:r>
              <w:rPr>
                <w:rFonts w:asciiTheme="minorHAnsi" w:eastAsia="Times New Roman" w:hAnsiTheme="minorHAnsi" w:cs="Arial"/>
                <w:b/>
                <w:bCs/>
                <w:color w:val="FFFFFF"/>
                <w:lang w:eastAsia="es-CR"/>
              </w:rPr>
              <w:t xml:space="preserve"> propuesta</w:t>
            </w:r>
          </w:p>
        </w:tc>
        <w:tc>
          <w:tcPr>
            <w:tcW w:w="1177" w:type="dxa"/>
            <w:shd w:val="clear" w:color="003366" w:fill="002060"/>
            <w:vAlign w:val="center"/>
            <w:hideMark/>
          </w:tcPr>
          <w:p w14:paraId="35E671F9" w14:textId="4448144C" w:rsidR="002518CF" w:rsidRPr="00874D14" w:rsidRDefault="002518CF" w:rsidP="00210CD7">
            <w:pPr>
              <w:spacing w:after="0"/>
              <w:jc w:val="center"/>
              <w:rPr>
                <w:rFonts w:ascii="Calibri" w:eastAsia="Times New Roman" w:hAnsi="Calibri" w:cs="Arial"/>
                <w:b/>
                <w:bCs/>
                <w:color w:val="FFFFFF"/>
                <w:lang w:eastAsia="es-CR"/>
              </w:rPr>
            </w:pPr>
            <w:r w:rsidRPr="00874D14">
              <w:rPr>
                <w:rFonts w:ascii="Calibri" w:eastAsia="Times New Roman" w:hAnsi="Calibri" w:cs="Arial"/>
                <w:b/>
                <w:bCs/>
                <w:color w:val="FFFFFF"/>
                <w:lang w:eastAsia="es-CR"/>
              </w:rPr>
              <w:t>Fecha de finalización propuesta</w:t>
            </w:r>
          </w:p>
        </w:tc>
        <w:tc>
          <w:tcPr>
            <w:tcW w:w="1658" w:type="dxa"/>
            <w:shd w:val="clear" w:color="003366" w:fill="002060"/>
            <w:vAlign w:val="center"/>
            <w:hideMark/>
          </w:tcPr>
          <w:p w14:paraId="64AF33C6" w14:textId="77777777" w:rsidR="002518CF" w:rsidRPr="00874D14" w:rsidRDefault="002518CF" w:rsidP="00210CD7">
            <w:pPr>
              <w:spacing w:after="0"/>
              <w:jc w:val="center"/>
              <w:rPr>
                <w:rFonts w:ascii="Calibri" w:eastAsia="Times New Roman" w:hAnsi="Calibri" w:cs="Arial"/>
                <w:b/>
                <w:bCs/>
                <w:color w:val="FFFFFF"/>
                <w:lang w:eastAsia="es-CR"/>
              </w:rPr>
            </w:pPr>
            <w:r w:rsidRPr="00874D14">
              <w:rPr>
                <w:rFonts w:ascii="Calibri" w:eastAsia="Times New Roman" w:hAnsi="Calibri" w:cs="Arial"/>
                <w:b/>
                <w:bCs/>
                <w:color w:val="FFFFFF"/>
                <w:lang w:eastAsia="es-CR"/>
              </w:rPr>
              <w:t>Presupuesto Estratégico</w:t>
            </w:r>
          </w:p>
        </w:tc>
      </w:tr>
      <w:tr w:rsidR="002518CF" w:rsidRPr="00874D14" w14:paraId="0F89E769" w14:textId="77777777" w:rsidTr="002518CF">
        <w:trPr>
          <w:trHeight w:val="600"/>
          <w:jc w:val="center"/>
        </w:trPr>
        <w:tc>
          <w:tcPr>
            <w:tcW w:w="3232" w:type="dxa"/>
            <w:shd w:val="clear" w:color="auto" w:fill="auto"/>
            <w:vAlign w:val="center"/>
            <w:hideMark/>
          </w:tcPr>
          <w:p w14:paraId="3E00A2AF" w14:textId="6CCD8AF5" w:rsidR="002518CF" w:rsidRPr="00210CD7" w:rsidRDefault="002518CF" w:rsidP="002518CF">
            <w:pPr>
              <w:spacing w:after="0"/>
              <w:jc w:val="both"/>
              <w:rPr>
                <w:rFonts w:ascii="Calibri" w:eastAsia="Times New Roman" w:hAnsi="Calibri" w:cs="Arial"/>
                <w:lang w:eastAsia="es-CR"/>
              </w:rPr>
            </w:pPr>
            <w:r>
              <w:rPr>
                <w:rFonts w:ascii="Calibri" w:hAnsi="Calibri"/>
                <w:color w:val="000000"/>
              </w:rPr>
              <w:t xml:space="preserve">Contratar Ingeniero Industrial </w:t>
            </w:r>
          </w:p>
        </w:tc>
        <w:tc>
          <w:tcPr>
            <w:tcW w:w="1686" w:type="dxa"/>
            <w:shd w:val="clear" w:color="auto" w:fill="auto"/>
            <w:noWrap/>
            <w:vAlign w:val="center"/>
            <w:hideMark/>
          </w:tcPr>
          <w:p w14:paraId="396DF68E" w14:textId="0D9F024B" w:rsidR="002518CF" w:rsidRPr="008622E2" w:rsidRDefault="00A56ADA" w:rsidP="008622E2">
            <w:pPr>
              <w:spacing w:after="0"/>
              <w:jc w:val="center"/>
              <w:rPr>
                <w:rFonts w:asciiTheme="minorHAnsi" w:eastAsia="Times New Roman" w:hAnsiTheme="minorHAnsi" w:cs="Arial"/>
                <w:lang w:eastAsia="es-CR"/>
              </w:rPr>
            </w:pPr>
            <w:r w:rsidRPr="008622E2">
              <w:rPr>
                <w:rFonts w:asciiTheme="minorHAnsi" w:hAnsiTheme="minorHAnsi"/>
              </w:rPr>
              <w:t xml:space="preserve">Jefatura Unidad de Planificación </w:t>
            </w:r>
          </w:p>
        </w:tc>
        <w:tc>
          <w:tcPr>
            <w:tcW w:w="1075" w:type="dxa"/>
            <w:vAlign w:val="center"/>
          </w:tcPr>
          <w:p w14:paraId="5DFFB7D0" w14:textId="643DA24D" w:rsidR="002518CF" w:rsidRPr="002518CF" w:rsidRDefault="002518CF" w:rsidP="002518CF">
            <w:pPr>
              <w:spacing w:after="0"/>
              <w:jc w:val="center"/>
              <w:rPr>
                <w:rFonts w:asciiTheme="minorHAnsi" w:hAnsiTheme="minorHAnsi"/>
                <w:color w:val="000000"/>
              </w:rPr>
            </w:pPr>
            <w:r w:rsidRPr="002518CF">
              <w:rPr>
                <w:rFonts w:asciiTheme="minorHAnsi" w:hAnsiTheme="minorHAnsi"/>
              </w:rPr>
              <w:t>mar-16</w:t>
            </w:r>
          </w:p>
        </w:tc>
        <w:tc>
          <w:tcPr>
            <w:tcW w:w="1177" w:type="dxa"/>
            <w:shd w:val="clear" w:color="auto" w:fill="auto"/>
            <w:noWrap/>
            <w:vAlign w:val="center"/>
            <w:hideMark/>
          </w:tcPr>
          <w:p w14:paraId="4A987D67" w14:textId="262535D0" w:rsidR="002518CF" w:rsidRPr="002518CF" w:rsidRDefault="002518CF" w:rsidP="002518CF">
            <w:pPr>
              <w:spacing w:after="0"/>
              <w:jc w:val="center"/>
              <w:rPr>
                <w:rFonts w:asciiTheme="minorHAnsi" w:eastAsia="Times New Roman" w:hAnsiTheme="minorHAnsi" w:cs="Arial"/>
                <w:color w:val="000000"/>
                <w:lang w:eastAsia="es-CR"/>
              </w:rPr>
            </w:pPr>
            <w:r w:rsidRPr="002518CF">
              <w:rPr>
                <w:rFonts w:asciiTheme="minorHAnsi" w:hAnsiTheme="minorHAnsi"/>
              </w:rPr>
              <w:t>abr-16</w:t>
            </w:r>
          </w:p>
        </w:tc>
        <w:tc>
          <w:tcPr>
            <w:tcW w:w="1658" w:type="dxa"/>
            <w:shd w:val="clear" w:color="auto" w:fill="auto"/>
            <w:noWrap/>
            <w:vAlign w:val="center"/>
            <w:hideMark/>
          </w:tcPr>
          <w:p w14:paraId="570FADC3" w14:textId="0EEA0002" w:rsidR="002518CF" w:rsidRPr="00210CD7" w:rsidRDefault="002518CF" w:rsidP="002518CF">
            <w:pPr>
              <w:spacing w:after="0"/>
              <w:jc w:val="center"/>
              <w:rPr>
                <w:rFonts w:ascii="Calibri" w:eastAsia="Times New Roman" w:hAnsi="Calibri" w:cs="Arial"/>
                <w:color w:val="000000"/>
                <w:lang w:eastAsia="es-CR"/>
              </w:rPr>
            </w:pPr>
            <w:r>
              <w:rPr>
                <w:rFonts w:ascii="Calibri" w:hAnsi="Calibri"/>
                <w:color w:val="000000"/>
              </w:rPr>
              <w:t>Recurso interno</w:t>
            </w:r>
          </w:p>
        </w:tc>
      </w:tr>
      <w:tr w:rsidR="002518CF" w:rsidRPr="00874D14" w14:paraId="489E076C" w14:textId="77777777" w:rsidTr="002518CF">
        <w:trPr>
          <w:trHeight w:val="600"/>
          <w:jc w:val="center"/>
        </w:trPr>
        <w:tc>
          <w:tcPr>
            <w:tcW w:w="3232" w:type="dxa"/>
            <w:shd w:val="clear" w:color="auto" w:fill="auto"/>
            <w:vAlign w:val="center"/>
            <w:hideMark/>
          </w:tcPr>
          <w:p w14:paraId="387F6B41" w14:textId="52C170FF" w:rsidR="002518CF" w:rsidRPr="00210CD7" w:rsidRDefault="002518CF" w:rsidP="002518CF">
            <w:pPr>
              <w:spacing w:after="0"/>
              <w:jc w:val="both"/>
              <w:rPr>
                <w:rFonts w:ascii="Calibri" w:eastAsia="Times New Roman" w:hAnsi="Calibri" w:cs="Arial"/>
                <w:lang w:eastAsia="es-CR"/>
              </w:rPr>
            </w:pPr>
            <w:r>
              <w:rPr>
                <w:rFonts w:ascii="Calibri" w:hAnsi="Calibri"/>
                <w:color w:val="000000"/>
              </w:rPr>
              <w:t xml:space="preserve">Diagnóstico de procesos de Contratación Administrativa y Recursos humanos </w:t>
            </w:r>
          </w:p>
        </w:tc>
        <w:tc>
          <w:tcPr>
            <w:tcW w:w="1686" w:type="dxa"/>
            <w:shd w:val="clear" w:color="auto" w:fill="auto"/>
            <w:vAlign w:val="center"/>
            <w:hideMark/>
          </w:tcPr>
          <w:p w14:paraId="0B427ABA" w14:textId="3DD45951" w:rsidR="002518CF" w:rsidRPr="008622E2" w:rsidRDefault="00A56ADA" w:rsidP="002518CF">
            <w:pPr>
              <w:spacing w:after="0"/>
              <w:jc w:val="center"/>
              <w:rPr>
                <w:rFonts w:asciiTheme="minorHAnsi" w:eastAsia="Times New Roman" w:hAnsiTheme="minorHAnsi" w:cs="Arial"/>
                <w:lang w:eastAsia="es-CR"/>
              </w:rPr>
            </w:pPr>
            <w:r w:rsidRPr="008622E2">
              <w:rPr>
                <w:rFonts w:asciiTheme="minorHAnsi" w:hAnsiTheme="minorHAnsi"/>
              </w:rPr>
              <w:t>Jefatura Dirección Administrativa</w:t>
            </w:r>
          </w:p>
        </w:tc>
        <w:tc>
          <w:tcPr>
            <w:tcW w:w="1075" w:type="dxa"/>
            <w:vAlign w:val="center"/>
          </w:tcPr>
          <w:p w14:paraId="2485D7E9" w14:textId="67384D72" w:rsidR="002518CF" w:rsidRPr="002518CF" w:rsidRDefault="002518CF" w:rsidP="002518CF">
            <w:pPr>
              <w:spacing w:after="0"/>
              <w:jc w:val="center"/>
              <w:rPr>
                <w:rFonts w:asciiTheme="minorHAnsi" w:hAnsiTheme="minorHAnsi"/>
                <w:color w:val="000000"/>
              </w:rPr>
            </w:pPr>
            <w:r w:rsidRPr="002518CF">
              <w:rPr>
                <w:rFonts w:asciiTheme="minorHAnsi" w:hAnsiTheme="minorHAnsi"/>
              </w:rPr>
              <w:t>abr-16</w:t>
            </w:r>
          </w:p>
        </w:tc>
        <w:tc>
          <w:tcPr>
            <w:tcW w:w="1177" w:type="dxa"/>
            <w:shd w:val="clear" w:color="auto" w:fill="auto"/>
            <w:vAlign w:val="center"/>
            <w:hideMark/>
          </w:tcPr>
          <w:p w14:paraId="106AEA72" w14:textId="78FEAEEF" w:rsidR="002518CF" w:rsidRPr="002518CF" w:rsidRDefault="002518CF" w:rsidP="002518CF">
            <w:pPr>
              <w:spacing w:after="0"/>
              <w:jc w:val="center"/>
              <w:rPr>
                <w:rFonts w:asciiTheme="minorHAnsi" w:eastAsia="Times New Roman" w:hAnsiTheme="minorHAnsi" w:cs="Arial"/>
                <w:lang w:eastAsia="es-CR"/>
              </w:rPr>
            </w:pPr>
            <w:r w:rsidRPr="002518CF">
              <w:rPr>
                <w:rFonts w:asciiTheme="minorHAnsi" w:hAnsiTheme="minorHAnsi"/>
              </w:rPr>
              <w:t>jun-16</w:t>
            </w:r>
          </w:p>
        </w:tc>
        <w:tc>
          <w:tcPr>
            <w:tcW w:w="1658" w:type="dxa"/>
            <w:shd w:val="clear" w:color="auto" w:fill="auto"/>
            <w:noWrap/>
            <w:vAlign w:val="center"/>
            <w:hideMark/>
          </w:tcPr>
          <w:p w14:paraId="70B0C5B8" w14:textId="008E8F54" w:rsidR="002518CF" w:rsidRPr="00210CD7" w:rsidRDefault="002518CF" w:rsidP="002518CF">
            <w:pPr>
              <w:spacing w:after="0"/>
              <w:jc w:val="center"/>
              <w:rPr>
                <w:rFonts w:ascii="Calibri" w:eastAsia="Times New Roman" w:hAnsi="Calibri" w:cs="Arial"/>
                <w:color w:val="000000"/>
                <w:lang w:eastAsia="es-CR"/>
              </w:rPr>
            </w:pPr>
            <w:r>
              <w:rPr>
                <w:rFonts w:ascii="Calibri" w:hAnsi="Calibri"/>
                <w:color w:val="000000"/>
              </w:rPr>
              <w:t>Recurso interno</w:t>
            </w:r>
          </w:p>
        </w:tc>
      </w:tr>
      <w:tr w:rsidR="002518CF" w:rsidRPr="00874D14" w14:paraId="446D2539" w14:textId="77777777" w:rsidTr="002518CF">
        <w:trPr>
          <w:trHeight w:val="600"/>
          <w:jc w:val="center"/>
        </w:trPr>
        <w:tc>
          <w:tcPr>
            <w:tcW w:w="3232" w:type="dxa"/>
            <w:shd w:val="clear" w:color="auto" w:fill="auto"/>
            <w:vAlign w:val="center"/>
            <w:hideMark/>
          </w:tcPr>
          <w:p w14:paraId="718FA382" w14:textId="047D3C06" w:rsidR="002518CF" w:rsidRPr="00210CD7" w:rsidRDefault="002518CF" w:rsidP="002518CF">
            <w:pPr>
              <w:spacing w:after="0"/>
              <w:jc w:val="both"/>
              <w:rPr>
                <w:rFonts w:ascii="Calibri" w:eastAsia="Times New Roman" w:hAnsi="Calibri" w:cs="Arial"/>
                <w:lang w:eastAsia="es-CR"/>
              </w:rPr>
            </w:pPr>
            <w:r>
              <w:rPr>
                <w:rFonts w:ascii="Calibri" w:hAnsi="Calibri"/>
                <w:color w:val="000000"/>
              </w:rPr>
              <w:t>Formular plan de acción a partir de los resultados del diagnóstico de los procesos de contratación y recursos humanos</w:t>
            </w:r>
          </w:p>
        </w:tc>
        <w:tc>
          <w:tcPr>
            <w:tcW w:w="1686" w:type="dxa"/>
            <w:shd w:val="clear" w:color="auto" w:fill="auto"/>
            <w:vAlign w:val="center"/>
            <w:hideMark/>
          </w:tcPr>
          <w:p w14:paraId="2E8093EF" w14:textId="4A4F9837" w:rsidR="002518CF" w:rsidRPr="008622E2" w:rsidRDefault="00A56ADA" w:rsidP="002518CF">
            <w:pPr>
              <w:spacing w:after="0"/>
              <w:jc w:val="center"/>
              <w:rPr>
                <w:rFonts w:asciiTheme="minorHAnsi" w:eastAsia="Times New Roman" w:hAnsiTheme="minorHAnsi" w:cs="Arial"/>
                <w:lang w:eastAsia="es-CR"/>
              </w:rPr>
            </w:pPr>
            <w:r w:rsidRPr="008622E2">
              <w:rPr>
                <w:rFonts w:asciiTheme="minorHAnsi" w:hAnsiTheme="minorHAnsi"/>
              </w:rPr>
              <w:t>Jefatura Dirección Administrativa</w:t>
            </w:r>
          </w:p>
        </w:tc>
        <w:tc>
          <w:tcPr>
            <w:tcW w:w="1075" w:type="dxa"/>
            <w:vAlign w:val="center"/>
          </w:tcPr>
          <w:p w14:paraId="74B67401" w14:textId="1DE9418C" w:rsidR="002518CF" w:rsidRPr="002518CF" w:rsidRDefault="002518CF" w:rsidP="002518CF">
            <w:pPr>
              <w:spacing w:after="0"/>
              <w:jc w:val="center"/>
              <w:rPr>
                <w:rFonts w:asciiTheme="minorHAnsi" w:hAnsiTheme="minorHAnsi"/>
                <w:color w:val="000000"/>
              </w:rPr>
            </w:pPr>
            <w:r w:rsidRPr="002518CF">
              <w:rPr>
                <w:rFonts w:asciiTheme="minorHAnsi" w:hAnsiTheme="minorHAnsi"/>
              </w:rPr>
              <w:t>abr-16</w:t>
            </w:r>
          </w:p>
        </w:tc>
        <w:tc>
          <w:tcPr>
            <w:tcW w:w="1177" w:type="dxa"/>
            <w:shd w:val="clear" w:color="auto" w:fill="auto"/>
            <w:noWrap/>
            <w:vAlign w:val="center"/>
            <w:hideMark/>
          </w:tcPr>
          <w:p w14:paraId="15B80C45" w14:textId="2622B5BA" w:rsidR="002518CF" w:rsidRPr="002518CF" w:rsidRDefault="002518CF" w:rsidP="002518CF">
            <w:pPr>
              <w:spacing w:after="0"/>
              <w:jc w:val="center"/>
              <w:rPr>
                <w:rFonts w:asciiTheme="minorHAnsi" w:eastAsia="Times New Roman" w:hAnsiTheme="minorHAnsi" w:cs="Arial"/>
                <w:lang w:eastAsia="es-CR"/>
              </w:rPr>
            </w:pPr>
            <w:r w:rsidRPr="002518CF">
              <w:rPr>
                <w:rFonts w:asciiTheme="minorHAnsi" w:hAnsiTheme="minorHAnsi"/>
              </w:rPr>
              <w:t>sep-16</w:t>
            </w:r>
          </w:p>
        </w:tc>
        <w:tc>
          <w:tcPr>
            <w:tcW w:w="1658" w:type="dxa"/>
            <w:shd w:val="clear" w:color="auto" w:fill="auto"/>
            <w:noWrap/>
            <w:vAlign w:val="center"/>
            <w:hideMark/>
          </w:tcPr>
          <w:p w14:paraId="50BB81BE" w14:textId="4D6DF5DB" w:rsidR="002518CF" w:rsidRPr="00210CD7" w:rsidRDefault="002518CF" w:rsidP="002518CF">
            <w:pPr>
              <w:spacing w:after="0"/>
              <w:jc w:val="center"/>
              <w:rPr>
                <w:rFonts w:ascii="Calibri" w:eastAsia="Times New Roman" w:hAnsi="Calibri" w:cs="Arial"/>
                <w:color w:val="000000"/>
                <w:lang w:eastAsia="es-CR"/>
              </w:rPr>
            </w:pPr>
            <w:r>
              <w:rPr>
                <w:rFonts w:ascii="Calibri" w:hAnsi="Calibri"/>
                <w:color w:val="000000"/>
              </w:rPr>
              <w:t>Recurso interno</w:t>
            </w:r>
          </w:p>
        </w:tc>
      </w:tr>
      <w:tr w:rsidR="002518CF" w:rsidRPr="00874D14" w14:paraId="621473F6" w14:textId="77777777" w:rsidTr="002518CF">
        <w:trPr>
          <w:trHeight w:val="600"/>
          <w:jc w:val="center"/>
        </w:trPr>
        <w:tc>
          <w:tcPr>
            <w:tcW w:w="3232" w:type="dxa"/>
            <w:shd w:val="clear" w:color="auto" w:fill="auto"/>
            <w:vAlign w:val="center"/>
            <w:hideMark/>
          </w:tcPr>
          <w:p w14:paraId="2A39D553" w14:textId="06FAEED7" w:rsidR="002518CF" w:rsidRPr="00210CD7" w:rsidRDefault="002518CF" w:rsidP="002518CF">
            <w:pPr>
              <w:spacing w:after="0"/>
              <w:jc w:val="both"/>
              <w:rPr>
                <w:rFonts w:ascii="Calibri" w:eastAsia="Times New Roman" w:hAnsi="Calibri" w:cs="Arial"/>
                <w:lang w:eastAsia="es-CR"/>
              </w:rPr>
            </w:pPr>
            <w:r>
              <w:rPr>
                <w:rFonts w:ascii="Calibri" w:hAnsi="Calibri"/>
                <w:color w:val="000000"/>
              </w:rPr>
              <w:lastRenderedPageBreak/>
              <w:t>Formular diagnostico institucional para el levantamiento de procesos</w:t>
            </w:r>
          </w:p>
        </w:tc>
        <w:tc>
          <w:tcPr>
            <w:tcW w:w="1686" w:type="dxa"/>
            <w:shd w:val="clear" w:color="auto" w:fill="auto"/>
            <w:vAlign w:val="center"/>
            <w:hideMark/>
          </w:tcPr>
          <w:p w14:paraId="07B98DEC" w14:textId="10EC651B" w:rsidR="002518CF" w:rsidRPr="008622E2" w:rsidRDefault="002518CF" w:rsidP="002518CF">
            <w:pPr>
              <w:spacing w:after="0"/>
              <w:jc w:val="center"/>
              <w:rPr>
                <w:rFonts w:asciiTheme="minorHAnsi" w:eastAsia="Times New Roman" w:hAnsiTheme="minorHAnsi" w:cs="Arial"/>
                <w:lang w:eastAsia="es-CR"/>
              </w:rPr>
            </w:pPr>
            <w:r w:rsidRPr="008622E2">
              <w:rPr>
                <w:rFonts w:asciiTheme="minorHAnsi" w:hAnsiTheme="minorHAnsi"/>
              </w:rPr>
              <w:t>Ingeniero Industrial</w:t>
            </w:r>
          </w:p>
        </w:tc>
        <w:tc>
          <w:tcPr>
            <w:tcW w:w="1075" w:type="dxa"/>
            <w:vAlign w:val="center"/>
          </w:tcPr>
          <w:p w14:paraId="461C06DE" w14:textId="2799A2BF" w:rsidR="002518CF" w:rsidRPr="002518CF" w:rsidRDefault="002518CF" w:rsidP="002518CF">
            <w:pPr>
              <w:spacing w:after="0"/>
              <w:jc w:val="center"/>
              <w:rPr>
                <w:rFonts w:asciiTheme="minorHAnsi" w:hAnsiTheme="minorHAnsi"/>
                <w:color w:val="000000"/>
              </w:rPr>
            </w:pPr>
            <w:r w:rsidRPr="002518CF">
              <w:rPr>
                <w:rFonts w:asciiTheme="minorHAnsi" w:hAnsiTheme="minorHAnsi"/>
              </w:rPr>
              <w:t>may-16</w:t>
            </w:r>
          </w:p>
        </w:tc>
        <w:tc>
          <w:tcPr>
            <w:tcW w:w="1177" w:type="dxa"/>
            <w:shd w:val="clear" w:color="auto" w:fill="auto"/>
            <w:noWrap/>
            <w:vAlign w:val="center"/>
            <w:hideMark/>
          </w:tcPr>
          <w:p w14:paraId="7486561F" w14:textId="7E7FC17A" w:rsidR="002518CF" w:rsidRPr="002518CF" w:rsidRDefault="002518CF" w:rsidP="002518CF">
            <w:pPr>
              <w:spacing w:after="0"/>
              <w:jc w:val="center"/>
              <w:rPr>
                <w:rFonts w:asciiTheme="minorHAnsi" w:eastAsia="Times New Roman" w:hAnsiTheme="minorHAnsi" w:cs="Arial"/>
                <w:lang w:eastAsia="es-CR"/>
              </w:rPr>
            </w:pPr>
            <w:r w:rsidRPr="002518CF">
              <w:rPr>
                <w:rFonts w:asciiTheme="minorHAnsi" w:hAnsiTheme="minorHAnsi"/>
              </w:rPr>
              <w:t>ago-16</w:t>
            </w:r>
          </w:p>
        </w:tc>
        <w:tc>
          <w:tcPr>
            <w:tcW w:w="1658" w:type="dxa"/>
            <w:shd w:val="clear" w:color="auto" w:fill="auto"/>
            <w:noWrap/>
            <w:vAlign w:val="center"/>
            <w:hideMark/>
          </w:tcPr>
          <w:p w14:paraId="60A2D6B9" w14:textId="3E2F0015" w:rsidR="002518CF" w:rsidRPr="00210CD7" w:rsidRDefault="002518CF" w:rsidP="002518CF">
            <w:pPr>
              <w:spacing w:after="0"/>
              <w:jc w:val="center"/>
            </w:pPr>
            <w:r>
              <w:rPr>
                <w:rFonts w:ascii="Calibri" w:hAnsi="Calibri"/>
                <w:color w:val="000000"/>
              </w:rPr>
              <w:t>Recurso interno</w:t>
            </w:r>
          </w:p>
        </w:tc>
      </w:tr>
      <w:tr w:rsidR="002518CF" w:rsidRPr="00874D14" w14:paraId="01FD9798" w14:textId="77777777" w:rsidTr="002518CF">
        <w:trPr>
          <w:trHeight w:val="600"/>
          <w:jc w:val="center"/>
        </w:trPr>
        <w:tc>
          <w:tcPr>
            <w:tcW w:w="3232" w:type="dxa"/>
            <w:shd w:val="clear" w:color="auto" w:fill="auto"/>
            <w:vAlign w:val="center"/>
          </w:tcPr>
          <w:p w14:paraId="45B18EC4" w14:textId="5619CB7B" w:rsidR="002518CF" w:rsidRDefault="002518CF" w:rsidP="002518CF">
            <w:pPr>
              <w:spacing w:after="0"/>
              <w:jc w:val="both"/>
              <w:rPr>
                <w:rFonts w:ascii="Calibri" w:hAnsi="Calibri"/>
                <w:color w:val="000000"/>
              </w:rPr>
            </w:pPr>
            <w:r>
              <w:rPr>
                <w:rFonts w:ascii="Calibri" w:hAnsi="Calibri"/>
                <w:color w:val="000000"/>
              </w:rPr>
              <w:t xml:space="preserve">Realizar plan de trabajo Levantamiento Procesos prioritarios </w:t>
            </w:r>
          </w:p>
        </w:tc>
        <w:tc>
          <w:tcPr>
            <w:tcW w:w="1686" w:type="dxa"/>
            <w:shd w:val="clear" w:color="auto" w:fill="auto"/>
            <w:vAlign w:val="center"/>
          </w:tcPr>
          <w:p w14:paraId="47BECC58" w14:textId="18BEC62B" w:rsidR="002518CF" w:rsidRPr="008622E2" w:rsidRDefault="002518CF" w:rsidP="002518CF">
            <w:pPr>
              <w:spacing w:after="0"/>
              <w:jc w:val="center"/>
              <w:rPr>
                <w:rFonts w:asciiTheme="minorHAnsi" w:hAnsiTheme="minorHAnsi"/>
                <w:color w:val="000000"/>
              </w:rPr>
            </w:pPr>
            <w:r w:rsidRPr="008622E2">
              <w:rPr>
                <w:rFonts w:asciiTheme="minorHAnsi" w:hAnsiTheme="minorHAnsi"/>
              </w:rPr>
              <w:t>Ingeniero Industrial</w:t>
            </w:r>
          </w:p>
        </w:tc>
        <w:tc>
          <w:tcPr>
            <w:tcW w:w="1075" w:type="dxa"/>
            <w:vAlign w:val="center"/>
          </w:tcPr>
          <w:p w14:paraId="09D7482E" w14:textId="20A4BEC1" w:rsidR="002518CF" w:rsidRPr="002518CF" w:rsidRDefault="002518CF" w:rsidP="002518CF">
            <w:pPr>
              <w:spacing w:after="0"/>
              <w:jc w:val="center"/>
              <w:rPr>
                <w:rFonts w:asciiTheme="minorHAnsi" w:hAnsiTheme="minorHAnsi"/>
                <w:color w:val="000000"/>
              </w:rPr>
            </w:pPr>
            <w:r w:rsidRPr="002518CF">
              <w:rPr>
                <w:rFonts w:asciiTheme="minorHAnsi" w:hAnsiTheme="minorHAnsi"/>
              </w:rPr>
              <w:t>ago-16</w:t>
            </w:r>
          </w:p>
        </w:tc>
        <w:tc>
          <w:tcPr>
            <w:tcW w:w="1177" w:type="dxa"/>
            <w:shd w:val="clear" w:color="auto" w:fill="auto"/>
            <w:noWrap/>
            <w:vAlign w:val="center"/>
          </w:tcPr>
          <w:p w14:paraId="7DB22F52" w14:textId="2FC266BF" w:rsidR="002518CF" w:rsidRPr="002518CF" w:rsidRDefault="002518CF" w:rsidP="002518CF">
            <w:pPr>
              <w:spacing w:after="0"/>
              <w:jc w:val="center"/>
              <w:rPr>
                <w:rFonts w:asciiTheme="minorHAnsi" w:hAnsiTheme="minorHAnsi"/>
                <w:color w:val="000000"/>
              </w:rPr>
            </w:pPr>
            <w:r w:rsidRPr="002518CF">
              <w:rPr>
                <w:rFonts w:asciiTheme="minorHAnsi" w:hAnsiTheme="minorHAnsi"/>
              </w:rPr>
              <w:t>sep-16</w:t>
            </w:r>
          </w:p>
        </w:tc>
        <w:tc>
          <w:tcPr>
            <w:tcW w:w="1658" w:type="dxa"/>
            <w:shd w:val="clear" w:color="auto" w:fill="auto"/>
            <w:noWrap/>
            <w:vAlign w:val="center"/>
          </w:tcPr>
          <w:p w14:paraId="37CE5773" w14:textId="12E9288F" w:rsidR="002518CF" w:rsidRDefault="002518CF" w:rsidP="002518CF">
            <w:pPr>
              <w:spacing w:after="0"/>
              <w:jc w:val="center"/>
              <w:rPr>
                <w:rFonts w:ascii="Calibri" w:hAnsi="Calibri"/>
                <w:color w:val="000000"/>
              </w:rPr>
            </w:pPr>
            <w:r>
              <w:rPr>
                <w:rFonts w:ascii="Calibri" w:hAnsi="Calibri"/>
                <w:color w:val="000000"/>
              </w:rPr>
              <w:t>Recurso interno</w:t>
            </w:r>
          </w:p>
        </w:tc>
      </w:tr>
      <w:tr w:rsidR="002518CF" w:rsidRPr="00874D14" w14:paraId="213907FA" w14:textId="77777777" w:rsidTr="002518CF">
        <w:trPr>
          <w:trHeight w:val="600"/>
          <w:jc w:val="center"/>
        </w:trPr>
        <w:tc>
          <w:tcPr>
            <w:tcW w:w="3232" w:type="dxa"/>
            <w:shd w:val="clear" w:color="auto" w:fill="auto"/>
            <w:vAlign w:val="center"/>
          </w:tcPr>
          <w:p w14:paraId="3314489A" w14:textId="15C5A528" w:rsidR="002518CF" w:rsidRDefault="002518CF" w:rsidP="002518CF">
            <w:pPr>
              <w:spacing w:after="0"/>
              <w:jc w:val="both"/>
              <w:rPr>
                <w:rFonts w:ascii="Calibri" w:hAnsi="Calibri"/>
                <w:color w:val="000000"/>
              </w:rPr>
            </w:pPr>
            <w:r>
              <w:rPr>
                <w:rFonts w:ascii="Calibri" w:hAnsi="Calibri"/>
                <w:color w:val="000000"/>
              </w:rPr>
              <w:t>Ejecutar plan de trabajo</w:t>
            </w:r>
          </w:p>
        </w:tc>
        <w:tc>
          <w:tcPr>
            <w:tcW w:w="1686" w:type="dxa"/>
            <w:shd w:val="clear" w:color="auto" w:fill="auto"/>
            <w:vAlign w:val="center"/>
          </w:tcPr>
          <w:p w14:paraId="2C3206CD" w14:textId="487797E2" w:rsidR="002518CF" w:rsidRPr="008622E2" w:rsidRDefault="002518CF" w:rsidP="002518CF">
            <w:pPr>
              <w:spacing w:after="0"/>
              <w:jc w:val="center"/>
              <w:rPr>
                <w:rFonts w:asciiTheme="minorHAnsi" w:hAnsiTheme="minorHAnsi"/>
                <w:color w:val="000000"/>
              </w:rPr>
            </w:pPr>
            <w:r w:rsidRPr="008622E2">
              <w:rPr>
                <w:rFonts w:asciiTheme="minorHAnsi" w:hAnsiTheme="minorHAnsi"/>
              </w:rPr>
              <w:t>Ingeniero Industrial</w:t>
            </w:r>
          </w:p>
        </w:tc>
        <w:tc>
          <w:tcPr>
            <w:tcW w:w="1075" w:type="dxa"/>
            <w:vAlign w:val="center"/>
          </w:tcPr>
          <w:p w14:paraId="3D4D9376" w14:textId="763CA766" w:rsidR="002518CF" w:rsidRPr="002518CF" w:rsidRDefault="002518CF" w:rsidP="002518CF">
            <w:pPr>
              <w:spacing w:after="0"/>
              <w:jc w:val="center"/>
              <w:rPr>
                <w:rFonts w:asciiTheme="minorHAnsi" w:hAnsiTheme="minorHAnsi"/>
                <w:color w:val="000000"/>
              </w:rPr>
            </w:pPr>
            <w:r w:rsidRPr="002518CF">
              <w:rPr>
                <w:rFonts w:asciiTheme="minorHAnsi" w:hAnsiTheme="minorHAnsi"/>
              </w:rPr>
              <w:t>oct-16</w:t>
            </w:r>
          </w:p>
        </w:tc>
        <w:tc>
          <w:tcPr>
            <w:tcW w:w="1177" w:type="dxa"/>
            <w:shd w:val="clear" w:color="auto" w:fill="auto"/>
            <w:noWrap/>
            <w:vAlign w:val="center"/>
          </w:tcPr>
          <w:p w14:paraId="163BAB8F" w14:textId="5E3FAC96" w:rsidR="002518CF" w:rsidRPr="002518CF" w:rsidRDefault="002518CF" w:rsidP="002518CF">
            <w:pPr>
              <w:spacing w:after="0"/>
              <w:jc w:val="center"/>
              <w:rPr>
                <w:rFonts w:asciiTheme="minorHAnsi" w:hAnsiTheme="minorHAnsi"/>
                <w:color w:val="000000"/>
              </w:rPr>
            </w:pPr>
            <w:r w:rsidRPr="002518CF">
              <w:rPr>
                <w:rFonts w:asciiTheme="minorHAnsi" w:hAnsiTheme="minorHAnsi"/>
              </w:rPr>
              <w:t>dic-19</w:t>
            </w:r>
          </w:p>
        </w:tc>
        <w:tc>
          <w:tcPr>
            <w:tcW w:w="1658" w:type="dxa"/>
            <w:shd w:val="clear" w:color="auto" w:fill="auto"/>
            <w:noWrap/>
            <w:vAlign w:val="center"/>
          </w:tcPr>
          <w:p w14:paraId="0A315290" w14:textId="343FD72C" w:rsidR="002518CF" w:rsidRDefault="002518CF" w:rsidP="002518CF">
            <w:pPr>
              <w:spacing w:after="0"/>
              <w:jc w:val="center"/>
              <w:rPr>
                <w:rFonts w:ascii="Calibri" w:hAnsi="Calibri"/>
                <w:color w:val="000000"/>
              </w:rPr>
            </w:pPr>
            <w:r>
              <w:rPr>
                <w:rFonts w:ascii="Calibri" w:hAnsi="Calibri"/>
                <w:color w:val="000000"/>
              </w:rPr>
              <w:t>Recurso interno</w:t>
            </w:r>
          </w:p>
        </w:tc>
      </w:tr>
      <w:tr w:rsidR="002518CF" w:rsidRPr="00874D14" w14:paraId="05406907" w14:textId="77777777" w:rsidTr="002518CF">
        <w:trPr>
          <w:trHeight w:val="600"/>
          <w:jc w:val="center"/>
        </w:trPr>
        <w:tc>
          <w:tcPr>
            <w:tcW w:w="3232" w:type="dxa"/>
            <w:shd w:val="clear" w:color="auto" w:fill="auto"/>
            <w:vAlign w:val="center"/>
          </w:tcPr>
          <w:p w14:paraId="5D398844" w14:textId="102E87A8" w:rsidR="002518CF" w:rsidRDefault="002518CF" w:rsidP="002518CF">
            <w:pPr>
              <w:spacing w:after="0"/>
              <w:jc w:val="both"/>
              <w:rPr>
                <w:rFonts w:ascii="Calibri" w:hAnsi="Calibri"/>
                <w:color w:val="000000"/>
              </w:rPr>
            </w:pPr>
            <w:r>
              <w:rPr>
                <w:rFonts w:ascii="Calibri" w:hAnsi="Calibri"/>
                <w:color w:val="000000"/>
              </w:rPr>
              <w:t>Analizar contratación externa</w:t>
            </w:r>
          </w:p>
        </w:tc>
        <w:tc>
          <w:tcPr>
            <w:tcW w:w="1686" w:type="dxa"/>
            <w:shd w:val="clear" w:color="auto" w:fill="auto"/>
            <w:vAlign w:val="center"/>
          </w:tcPr>
          <w:p w14:paraId="032D90BE" w14:textId="4953B55D" w:rsidR="002518CF" w:rsidRPr="008622E2" w:rsidRDefault="00A56ADA" w:rsidP="008622E2">
            <w:pPr>
              <w:spacing w:after="0"/>
              <w:jc w:val="center"/>
              <w:rPr>
                <w:rFonts w:asciiTheme="minorHAnsi" w:hAnsiTheme="minorHAnsi"/>
                <w:color w:val="000000"/>
              </w:rPr>
            </w:pPr>
            <w:r w:rsidRPr="008622E2">
              <w:rPr>
                <w:rFonts w:asciiTheme="minorHAnsi" w:hAnsiTheme="minorHAnsi"/>
              </w:rPr>
              <w:t xml:space="preserve">Jefatura Unidad de Planificación </w:t>
            </w:r>
          </w:p>
        </w:tc>
        <w:tc>
          <w:tcPr>
            <w:tcW w:w="1075" w:type="dxa"/>
            <w:vAlign w:val="center"/>
          </w:tcPr>
          <w:p w14:paraId="11D06513" w14:textId="3D653EDA" w:rsidR="002518CF" w:rsidRPr="002518CF" w:rsidRDefault="002518CF" w:rsidP="002518CF">
            <w:pPr>
              <w:spacing w:after="0"/>
              <w:jc w:val="center"/>
              <w:rPr>
                <w:rFonts w:asciiTheme="minorHAnsi" w:hAnsiTheme="minorHAnsi"/>
                <w:color w:val="000000"/>
              </w:rPr>
            </w:pPr>
            <w:r w:rsidRPr="002518CF">
              <w:rPr>
                <w:rFonts w:asciiTheme="minorHAnsi" w:hAnsiTheme="minorHAnsi"/>
              </w:rPr>
              <w:t>dic-16</w:t>
            </w:r>
          </w:p>
        </w:tc>
        <w:tc>
          <w:tcPr>
            <w:tcW w:w="1177" w:type="dxa"/>
            <w:shd w:val="clear" w:color="auto" w:fill="auto"/>
            <w:noWrap/>
            <w:vAlign w:val="center"/>
          </w:tcPr>
          <w:p w14:paraId="06167C0E" w14:textId="6E18524A" w:rsidR="002518CF" w:rsidRPr="002518CF" w:rsidRDefault="002518CF" w:rsidP="002518CF">
            <w:pPr>
              <w:spacing w:after="0"/>
              <w:jc w:val="center"/>
              <w:rPr>
                <w:rFonts w:asciiTheme="minorHAnsi" w:hAnsiTheme="minorHAnsi"/>
                <w:color w:val="000000"/>
              </w:rPr>
            </w:pPr>
            <w:r w:rsidRPr="002518CF">
              <w:rPr>
                <w:rFonts w:asciiTheme="minorHAnsi" w:hAnsiTheme="minorHAnsi"/>
              </w:rPr>
              <w:t>mar-17</w:t>
            </w:r>
          </w:p>
        </w:tc>
        <w:tc>
          <w:tcPr>
            <w:tcW w:w="1658" w:type="dxa"/>
            <w:shd w:val="clear" w:color="auto" w:fill="auto"/>
            <w:noWrap/>
            <w:vAlign w:val="center"/>
          </w:tcPr>
          <w:p w14:paraId="27A1CCF4" w14:textId="177235BC" w:rsidR="002518CF" w:rsidRDefault="002518CF" w:rsidP="002518CF">
            <w:pPr>
              <w:spacing w:after="0"/>
              <w:jc w:val="center"/>
              <w:rPr>
                <w:rFonts w:ascii="Calibri" w:hAnsi="Calibri"/>
                <w:color w:val="000000"/>
              </w:rPr>
            </w:pPr>
            <w:r>
              <w:rPr>
                <w:rFonts w:ascii="Calibri" w:hAnsi="Calibri"/>
                <w:color w:val="000000"/>
              </w:rPr>
              <w:t>Recurso interno</w:t>
            </w:r>
          </w:p>
        </w:tc>
      </w:tr>
    </w:tbl>
    <w:p w14:paraId="4B24D231" w14:textId="77777777" w:rsidR="00A23388" w:rsidRPr="008622E2" w:rsidRDefault="00A23388">
      <w:pPr>
        <w:spacing w:after="160" w:line="259" w:lineRule="auto"/>
        <w:rPr>
          <w:rFonts w:asciiTheme="minorHAnsi" w:hAnsiTheme="minorHAnsi" w:cstheme="majorHAnsi"/>
          <w:b/>
        </w:rPr>
      </w:pPr>
    </w:p>
    <w:p w14:paraId="46FE51F0" w14:textId="259A411A" w:rsidR="002F057A" w:rsidRPr="002F057A" w:rsidRDefault="0081392F" w:rsidP="0081392F">
      <w:pPr>
        <w:spacing w:after="160" w:line="259" w:lineRule="auto"/>
        <w:rPr>
          <w:rFonts w:asciiTheme="minorHAnsi" w:hAnsiTheme="minorHAnsi"/>
          <w:b/>
          <w:lang w:val="es-ES_tradnl"/>
        </w:rPr>
      </w:pPr>
      <w:r>
        <w:rPr>
          <w:rFonts w:asciiTheme="minorHAnsi" w:hAnsiTheme="minorHAnsi"/>
          <w:b/>
          <w:lang w:val="es-ES_tradnl"/>
        </w:rPr>
        <w:t>PI</w:t>
      </w:r>
      <w:r w:rsidRPr="00F61895">
        <w:rPr>
          <w:rFonts w:asciiTheme="minorHAnsi" w:hAnsiTheme="minorHAnsi"/>
          <w:b/>
          <w:lang w:val="es-ES_tradnl"/>
        </w:rPr>
        <w:t>-</w:t>
      </w:r>
      <w:r>
        <w:rPr>
          <w:rFonts w:asciiTheme="minorHAnsi" w:hAnsiTheme="minorHAnsi"/>
          <w:b/>
          <w:lang w:val="es-ES_tradnl"/>
        </w:rPr>
        <w:t>10.</w:t>
      </w:r>
      <w:r w:rsidRPr="00210CD7">
        <w:rPr>
          <w:rFonts w:asciiTheme="minorHAnsi" w:hAnsiTheme="minorHAnsi"/>
          <w:b/>
          <w:lang w:val="es-ES_tradnl"/>
        </w:rPr>
        <w:t xml:space="preserve"> </w:t>
      </w:r>
      <w:r w:rsidRPr="0081392F">
        <w:rPr>
          <w:rFonts w:asciiTheme="minorHAnsi" w:hAnsiTheme="minorHAnsi"/>
          <w:b/>
          <w:lang w:val="es-ES_tradnl"/>
        </w:rPr>
        <w:t>Simplificar los  trámites en el BANHVI y Entidades Autorizadas en lo relacionado al proceso de aprobación de bonos familiares de vivienda y bonos comunales</w:t>
      </w:r>
    </w:p>
    <w:tbl>
      <w:tblPr>
        <w:tblW w:w="88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232"/>
        <w:gridCol w:w="1686"/>
        <w:gridCol w:w="1075"/>
        <w:gridCol w:w="1177"/>
        <w:gridCol w:w="1658"/>
      </w:tblGrid>
      <w:tr w:rsidR="00DF59F0" w:rsidRPr="00874D14" w14:paraId="63A2FF2D" w14:textId="77777777" w:rsidTr="00DF59F0">
        <w:trPr>
          <w:trHeight w:val="300"/>
          <w:tblHeader/>
          <w:jc w:val="center"/>
        </w:trPr>
        <w:tc>
          <w:tcPr>
            <w:tcW w:w="3232" w:type="dxa"/>
            <w:shd w:val="clear" w:color="003366" w:fill="002060"/>
            <w:vAlign w:val="center"/>
            <w:hideMark/>
          </w:tcPr>
          <w:p w14:paraId="70080AD4" w14:textId="77777777" w:rsidR="00DF59F0" w:rsidRPr="00874D14" w:rsidRDefault="00DF59F0" w:rsidP="00BB569C">
            <w:pPr>
              <w:spacing w:after="0"/>
              <w:jc w:val="center"/>
              <w:rPr>
                <w:rFonts w:ascii="Calibri" w:eastAsia="Times New Roman" w:hAnsi="Calibri" w:cs="Arial"/>
                <w:b/>
                <w:bCs/>
                <w:color w:val="FFFFFF"/>
                <w:lang w:eastAsia="es-CR"/>
              </w:rPr>
            </w:pPr>
            <w:r w:rsidRPr="00874D14">
              <w:rPr>
                <w:rFonts w:ascii="Calibri" w:eastAsia="Times New Roman" w:hAnsi="Calibri" w:cs="Arial"/>
                <w:b/>
                <w:bCs/>
                <w:color w:val="FFFFFF"/>
                <w:lang w:eastAsia="es-CR"/>
              </w:rPr>
              <w:t>Nombre de la iniciativa estratégica</w:t>
            </w:r>
          </w:p>
        </w:tc>
        <w:tc>
          <w:tcPr>
            <w:tcW w:w="1686" w:type="dxa"/>
            <w:shd w:val="clear" w:color="003366" w:fill="002060"/>
            <w:vAlign w:val="center"/>
            <w:hideMark/>
          </w:tcPr>
          <w:p w14:paraId="7F94554E" w14:textId="77777777" w:rsidR="00DF59F0" w:rsidRPr="00874D14" w:rsidRDefault="00DF59F0" w:rsidP="00BB569C">
            <w:pPr>
              <w:spacing w:after="0"/>
              <w:jc w:val="center"/>
              <w:rPr>
                <w:rFonts w:ascii="Calibri" w:eastAsia="Times New Roman" w:hAnsi="Calibri" w:cs="Arial"/>
                <w:b/>
                <w:bCs/>
                <w:color w:val="FFFFFF"/>
                <w:lang w:eastAsia="es-CR"/>
              </w:rPr>
            </w:pPr>
            <w:r w:rsidRPr="00874D14">
              <w:rPr>
                <w:rFonts w:ascii="Calibri" w:eastAsia="Times New Roman" w:hAnsi="Calibri" w:cs="Arial"/>
                <w:b/>
                <w:bCs/>
                <w:color w:val="FFFFFF"/>
                <w:lang w:eastAsia="es-CR"/>
              </w:rPr>
              <w:t>Responsable</w:t>
            </w:r>
          </w:p>
        </w:tc>
        <w:tc>
          <w:tcPr>
            <w:tcW w:w="1075" w:type="dxa"/>
            <w:shd w:val="clear" w:color="003366" w:fill="002060"/>
          </w:tcPr>
          <w:p w14:paraId="53170517" w14:textId="429BFD77" w:rsidR="00DF59F0" w:rsidRPr="00874D14" w:rsidRDefault="00DF59F0" w:rsidP="00BB569C">
            <w:pPr>
              <w:spacing w:after="0"/>
              <w:jc w:val="center"/>
              <w:rPr>
                <w:rFonts w:ascii="Calibri" w:eastAsia="Times New Roman" w:hAnsi="Calibri" w:cs="Arial"/>
                <w:b/>
                <w:bCs/>
                <w:color w:val="FFFFFF"/>
                <w:lang w:eastAsia="es-CR"/>
              </w:rPr>
            </w:pPr>
            <w:r w:rsidRPr="00187AA4">
              <w:rPr>
                <w:rFonts w:asciiTheme="minorHAnsi" w:eastAsia="Times New Roman" w:hAnsiTheme="minorHAnsi" w:cs="Arial"/>
                <w:b/>
                <w:bCs/>
                <w:color w:val="FFFFFF"/>
                <w:lang w:eastAsia="es-CR"/>
              </w:rPr>
              <w:t>Fecha de inicio</w:t>
            </w:r>
            <w:r>
              <w:rPr>
                <w:rFonts w:asciiTheme="minorHAnsi" w:eastAsia="Times New Roman" w:hAnsiTheme="minorHAnsi" w:cs="Arial"/>
                <w:b/>
                <w:bCs/>
                <w:color w:val="FFFFFF"/>
                <w:lang w:eastAsia="es-CR"/>
              </w:rPr>
              <w:t xml:space="preserve"> propuesta</w:t>
            </w:r>
          </w:p>
        </w:tc>
        <w:tc>
          <w:tcPr>
            <w:tcW w:w="1177" w:type="dxa"/>
            <w:shd w:val="clear" w:color="003366" w:fill="002060"/>
            <w:vAlign w:val="center"/>
            <w:hideMark/>
          </w:tcPr>
          <w:p w14:paraId="78999FEC" w14:textId="00623850" w:rsidR="00DF59F0" w:rsidRPr="00874D14" w:rsidRDefault="00DF59F0" w:rsidP="00BB569C">
            <w:pPr>
              <w:spacing w:after="0"/>
              <w:jc w:val="center"/>
              <w:rPr>
                <w:rFonts w:ascii="Calibri" w:eastAsia="Times New Roman" w:hAnsi="Calibri" w:cs="Arial"/>
                <w:b/>
                <w:bCs/>
                <w:color w:val="FFFFFF"/>
                <w:lang w:eastAsia="es-CR"/>
              </w:rPr>
            </w:pPr>
            <w:r w:rsidRPr="00874D14">
              <w:rPr>
                <w:rFonts w:ascii="Calibri" w:eastAsia="Times New Roman" w:hAnsi="Calibri" w:cs="Arial"/>
                <w:b/>
                <w:bCs/>
                <w:color w:val="FFFFFF"/>
                <w:lang w:eastAsia="es-CR"/>
              </w:rPr>
              <w:t>Fecha de finalización propuesta</w:t>
            </w:r>
          </w:p>
        </w:tc>
        <w:tc>
          <w:tcPr>
            <w:tcW w:w="1658" w:type="dxa"/>
            <w:shd w:val="clear" w:color="003366" w:fill="002060"/>
            <w:vAlign w:val="center"/>
            <w:hideMark/>
          </w:tcPr>
          <w:p w14:paraId="3899140D" w14:textId="77777777" w:rsidR="00DF59F0" w:rsidRPr="00874D14" w:rsidRDefault="00DF59F0" w:rsidP="00BB569C">
            <w:pPr>
              <w:spacing w:after="0"/>
              <w:jc w:val="center"/>
              <w:rPr>
                <w:rFonts w:ascii="Calibri" w:eastAsia="Times New Roman" w:hAnsi="Calibri" w:cs="Arial"/>
                <w:b/>
                <w:bCs/>
                <w:color w:val="FFFFFF"/>
                <w:lang w:eastAsia="es-CR"/>
              </w:rPr>
            </w:pPr>
            <w:r w:rsidRPr="00874D14">
              <w:rPr>
                <w:rFonts w:ascii="Calibri" w:eastAsia="Times New Roman" w:hAnsi="Calibri" w:cs="Arial"/>
                <w:b/>
                <w:bCs/>
                <w:color w:val="FFFFFF"/>
                <w:lang w:eastAsia="es-CR"/>
              </w:rPr>
              <w:t>Presupuesto Estratégico</w:t>
            </w:r>
          </w:p>
        </w:tc>
      </w:tr>
      <w:tr w:rsidR="00DF59F0" w:rsidRPr="00874D14" w14:paraId="7EF5D1E9" w14:textId="77777777" w:rsidTr="00DF59F0">
        <w:trPr>
          <w:trHeight w:val="600"/>
          <w:jc w:val="center"/>
        </w:trPr>
        <w:tc>
          <w:tcPr>
            <w:tcW w:w="3232" w:type="dxa"/>
            <w:shd w:val="clear" w:color="auto" w:fill="auto"/>
            <w:vAlign w:val="center"/>
            <w:hideMark/>
          </w:tcPr>
          <w:p w14:paraId="7F2453FC" w14:textId="0FF478C8" w:rsidR="00DF59F0" w:rsidRPr="0081392F" w:rsidRDefault="00DF59F0" w:rsidP="00DF59F0">
            <w:pPr>
              <w:spacing w:after="0"/>
              <w:jc w:val="both"/>
              <w:rPr>
                <w:rFonts w:ascii="Calibri" w:eastAsia="Times New Roman" w:hAnsi="Calibri" w:cs="Arial"/>
                <w:lang w:eastAsia="es-CR"/>
              </w:rPr>
            </w:pPr>
            <w:r w:rsidRPr="0081392F">
              <w:rPr>
                <w:rFonts w:ascii="Calibri" w:hAnsi="Calibri"/>
                <w:bCs/>
              </w:rPr>
              <w:t xml:space="preserve">Revisar resultados de la consulta de plan d mejora regulatoria </w:t>
            </w:r>
          </w:p>
        </w:tc>
        <w:tc>
          <w:tcPr>
            <w:tcW w:w="1686" w:type="dxa"/>
            <w:shd w:val="clear" w:color="auto" w:fill="auto"/>
            <w:noWrap/>
            <w:vAlign w:val="center"/>
            <w:hideMark/>
          </w:tcPr>
          <w:p w14:paraId="2FB6E74E" w14:textId="217598EA" w:rsidR="00DF59F0" w:rsidRPr="008622E2" w:rsidRDefault="00A56ADA" w:rsidP="00DF59F0">
            <w:pPr>
              <w:spacing w:after="0"/>
              <w:jc w:val="center"/>
              <w:rPr>
                <w:rFonts w:ascii="Calibri" w:eastAsia="Times New Roman" w:hAnsi="Calibri" w:cs="Arial"/>
                <w:lang w:eastAsia="es-CR"/>
              </w:rPr>
            </w:pPr>
            <w:r w:rsidRPr="008622E2">
              <w:rPr>
                <w:rFonts w:ascii="Calibri" w:hAnsi="Calibri"/>
              </w:rPr>
              <w:t xml:space="preserve">Subgerente Financiero </w:t>
            </w:r>
            <w:r w:rsidR="00DF59F0" w:rsidRPr="008622E2">
              <w:rPr>
                <w:rFonts w:ascii="Calibri" w:hAnsi="Calibri"/>
              </w:rPr>
              <w:t> </w:t>
            </w:r>
          </w:p>
        </w:tc>
        <w:tc>
          <w:tcPr>
            <w:tcW w:w="1075" w:type="dxa"/>
            <w:vAlign w:val="center"/>
          </w:tcPr>
          <w:p w14:paraId="54872AA4" w14:textId="19E7F4C1" w:rsidR="00DF59F0" w:rsidRPr="00DF59F0" w:rsidRDefault="00DF59F0" w:rsidP="00DF59F0">
            <w:pPr>
              <w:spacing w:after="0"/>
              <w:jc w:val="center"/>
              <w:rPr>
                <w:rFonts w:asciiTheme="minorHAnsi" w:hAnsiTheme="minorHAnsi"/>
              </w:rPr>
            </w:pPr>
            <w:r w:rsidRPr="00DF59F0">
              <w:rPr>
                <w:rFonts w:asciiTheme="minorHAnsi" w:hAnsiTheme="minorHAnsi"/>
              </w:rPr>
              <w:t>mar-16</w:t>
            </w:r>
          </w:p>
        </w:tc>
        <w:tc>
          <w:tcPr>
            <w:tcW w:w="1177" w:type="dxa"/>
            <w:shd w:val="clear" w:color="auto" w:fill="auto"/>
            <w:noWrap/>
            <w:vAlign w:val="center"/>
            <w:hideMark/>
          </w:tcPr>
          <w:p w14:paraId="16D45F73" w14:textId="485E3231" w:rsidR="00DF59F0" w:rsidRPr="00DF59F0" w:rsidRDefault="00DF59F0" w:rsidP="00DF59F0">
            <w:pPr>
              <w:spacing w:after="0"/>
              <w:jc w:val="center"/>
              <w:rPr>
                <w:rFonts w:asciiTheme="minorHAnsi" w:eastAsia="Times New Roman" w:hAnsiTheme="minorHAnsi" w:cs="Arial"/>
                <w:lang w:eastAsia="es-CR"/>
              </w:rPr>
            </w:pPr>
            <w:r w:rsidRPr="00DF59F0">
              <w:rPr>
                <w:rFonts w:asciiTheme="minorHAnsi" w:hAnsiTheme="minorHAnsi"/>
              </w:rPr>
              <w:t>jul-16</w:t>
            </w:r>
          </w:p>
        </w:tc>
        <w:tc>
          <w:tcPr>
            <w:tcW w:w="1658" w:type="dxa"/>
            <w:shd w:val="clear" w:color="auto" w:fill="auto"/>
            <w:noWrap/>
            <w:vAlign w:val="center"/>
            <w:hideMark/>
          </w:tcPr>
          <w:p w14:paraId="6C5E7686" w14:textId="4ED00B69" w:rsidR="00DF59F0" w:rsidRPr="0081392F" w:rsidRDefault="00DF59F0" w:rsidP="00DF59F0">
            <w:pPr>
              <w:spacing w:after="0"/>
              <w:jc w:val="center"/>
              <w:rPr>
                <w:rFonts w:ascii="Calibri" w:eastAsia="Times New Roman" w:hAnsi="Calibri" w:cs="Arial"/>
                <w:lang w:eastAsia="es-CR"/>
              </w:rPr>
            </w:pPr>
            <w:r w:rsidRPr="0081392F">
              <w:rPr>
                <w:rFonts w:ascii="Calibri" w:hAnsi="Calibri"/>
              </w:rPr>
              <w:t xml:space="preserve">Recurso Interno </w:t>
            </w:r>
          </w:p>
        </w:tc>
      </w:tr>
      <w:tr w:rsidR="00DF59F0" w:rsidRPr="00874D14" w14:paraId="1731F0F9" w14:textId="77777777" w:rsidTr="00DF59F0">
        <w:trPr>
          <w:trHeight w:val="600"/>
          <w:jc w:val="center"/>
        </w:trPr>
        <w:tc>
          <w:tcPr>
            <w:tcW w:w="3232" w:type="dxa"/>
            <w:shd w:val="clear" w:color="auto" w:fill="auto"/>
            <w:vAlign w:val="center"/>
            <w:hideMark/>
          </w:tcPr>
          <w:p w14:paraId="3782D2C1" w14:textId="606965DF" w:rsidR="00DF59F0" w:rsidRPr="0081392F" w:rsidRDefault="00DF59F0" w:rsidP="00DF59F0">
            <w:pPr>
              <w:spacing w:after="0"/>
              <w:jc w:val="both"/>
              <w:rPr>
                <w:rFonts w:ascii="Calibri" w:eastAsia="Times New Roman" w:hAnsi="Calibri" w:cs="Arial"/>
                <w:lang w:eastAsia="es-CR"/>
              </w:rPr>
            </w:pPr>
            <w:r w:rsidRPr="0081392F">
              <w:rPr>
                <w:rFonts w:ascii="Calibri" w:hAnsi="Calibri"/>
                <w:bCs/>
              </w:rPr>
              <w:t xml:space="preserve"> Implementar plan de mejora regulatoria</w:t>
            </w:r>
          </w:p>
        </w:tc>
        <w:tc>
          <w:tcPr>
            <w:tcW w:w="1686" w:type="dxa"/>
            <w:shd w:val="clear" w:color="auto" w:fill="auto"/>
            <w:vAlign w:val="center"/>
            <w:hideMark/>
          </w:tcPr>
          <w:p w14:paraId="30DBFA60" w14:textId="0023F160" w:rsidR="00DF59F0" w:rsidRPr="008622E2" w:rsidRDefault="00A56ADA" w:rsidP="00DF59F0">
            <w:pPr>
              <w:spacing w:after="0"/>
              <w:jc w:val="center"/>
              <w:rPr>
                <w:rFonts w:ascii="Calibri" w:eastAsia="Times New Roman" w:hAnsi="Calibri" w:cs="Arial"/>
                <w:lang w:eastAsia="es-CR"/>
              </w:rPr>
            </w:pPr>
            <w:r w:rsidRPr="008622E2">
              <w:rPr>
                <w:rFonts w:ascii="Calibri" w:hAnsi="Calibri"/>
              </w:rPr>
              <w:t>Subgerente Financiero  </w:t>
            </w:r>
          </w:p>
        </w:tc>
        <w:tc>
          <w:tcPr>
            <w:tcW w:w="1075" w:type="dxa"/>
            <w:vAlign w:val="center"/>
          </w:tcPr>
          <w:p w14:paraId="04BA8566" w14:textId="60B862D5" w:rsidR="00DF59F0" w:rsidRPr="00DF59F0" w:rsidRDefault="00DF59F0" w:rsidP="00DF59F0">
            <w:pPr>
              <w:spacing w:after="0"/>
              <w:jc w:val="center"/>
              <w:rPr>
                <w:rFonts w:asciiTheme="minorHAnsi" w:hAnsiTheme="minorHAnsi"/>
              </w:rPr>
            </w:pPr>
            <w:r w:rsidRPr="00DF59F0">
              <w:rPr>
                <w:rFonts w:asciiTheme="minorHAnsi" w:hAnsiTheme="minorHAnsi"/>
              </w:rPr>
              <w:t>ago-16</w:t>
            </w:r>
          </w:p>
        </w:tc>
        <w:tc>
          <w:tcPr>
            <w:tcW w:w="1177" w:type="dxa"/>
            <w:shd w:val="clear" w:color="auto" w:fill="auto"/>
            <w:vAlign w:val="center"/>
            <w:hideMark/>
          </w:tcPr>
          <w:p w14:paraId="0220FA90" w14:textId="50004A24" w:rsidR="00DF59F0" w:rsidRPr="00DF59F0" w:rsidRDefault="00DF59F0" w:rsidP="00DF59F0">
            <w:pPr>
              <w:spacing w:after="0"/>
              <w:jc w:val="center"/>
              <w:rPr>
                <w:rFonts w:asciiTheme="minorHAnsi" w:eastAsia="Times New Roman" w:hAnsiTheme="minorHAnsi" w:cs="Arial"/>
                <w:lang w:eastAsia="es-CR"/>
              </w:rPr>
            </w:pPr>
            <w:r w:rsidRPr="00DF59F0">
              <w:rPr>
                <w:rFonts w:asciiTheme="minorHAnsi" w:hAnsiTheme="minorHAnsi"/>
              </w:rPr>
              <w:t>dic-19</w:t>
            </w:r>
          </w:p>
        </w:tc>
        <w:tc>
          <w:tcPr>
            <w:tcW w:w="1658" w:type="dxa"/>
            <w:shd w:val="clear" w:color="auto" w:fill="auto"/>
            <w:noWrap/>
            <w:vAlign w:val="center"/>
            <w:hideMark/>
          </w:tcPr>
          <w:p w14:paraId="463916F1" w14:textId="200C2A8F" w:rsidR="00DF59F0" w:rsidRPr="0081392F" w:rsidRDefault="00DF59F0" w:rsidP="00DF59F0">
            <w:pPr>
              <w:spacing w:after="0"/>
              <w:jc w:val="center"/>
              <w:rPr>
                <w:rFonts w:ascii="Calibri" w:eastAsia="Times New Roman" w:hAnsi="Calibri" w:cs="Arial"/>
                <w:lang w:eastAsia="es-CR"/>
              </w:rPr>
            </w:pPr>
            <w:r w:rsidRPr="0081392F">
              <w:rPr>
                <w:rFonts w:ascii="Calibri" w:hAnsi="Calibri"/>
              </w:rPr>
              <w:t xml:space="preserve">Recurso Interno </w:t>
            </w:r>
          </w:p>
        </w:tc>
      </w:tr>
    </w:tbl>
    <w:p w14:paraId="1EC0A9EB" w14:textId="77777777" w:rsidR="00EB21D9" w:rsidRPr="008622E2" w:rsidRDefault="00EB21D9" w:rsidP="00A23388">
      <w:pPr>
        <w:spacing w:after="160" w:line="259" w:lineRule="auto"/>
        <w:rPr>
          <w:rFonts w:asciiTheme="minorHAnsi" w:hAnsiTheme="minorHAnsi" w:cstheme="majorHAnsi"/>
          <w:b/>
        </w:rPr>
      </w:pPr>
    </w:p>
    <w:p w14:paraId="20E6CE3A" w14:textId="4B91ECD2" w:rsidR="0081392F" w:rsidRDefault="0081392F" w:rsidP="00A23388">
      <w:pPr>
        <w:spacing w:after="160" w:line="259" w:lineRule="auto"/>
        <w:rPr>
          <w:rFonts w:asciiTheme="minorHAnsi" w:hAnsiTheme="minorHAnsi"/>
          <w:b/>
          <w:lang w:val="es-ES_tradnl"/>
        </w:rPr>
      </w:pPr>
      <w:r>
        <w:rPr>
          <w:rFonts w:asciiTheme="minorHAnsi" w:hAnsiTheme="minorHAnsi"/>
          <w:b/>
          <w:lang w:val="es-ES_tradnl"/>
        </w:rPr>
        <w:t>Perspectiva financiera</w:t>
      </w:r>
    </w:p>
    <w:p w14:paraId="518242A3" w14:textId="21971B02" w:rsidR="0081392F" w:rsidRPr="00F61895" w:rsidRDefault="0081392F" w:rsidP="0081392F">
      <w:pPr>
        <w:jc w:val="both"/>
        <w:rPr>
          <w:rFonts w:asciiTheme="minorHAnsi" w:hAnsiTheme="minorHAnsi"/>
          <w:b/>
          <w:lang w:val="es-ES_tradnl"/>
        </w:rPr>
      </w:pPr>
      <w:r>
        <w:rPr>
          <w:rFonts w:asciiTheme="minorHAnsi" w:hAnsiTheme="minorHAnsi"/>
          <w:b/>
          <w:lang w:val="es-ES_tradnl"/>
        </w:rPr>
        <w:t>F</w:t>
      </w:r>
      <w:r w:rsidRPr="00F61895">
        <w:rPr>
          <w:rFonts w:asciiTheme="minorHAnsi" w:hAnsiTheme="minorHAnsi"/>
          <w:b/>
          <w:lang w:val="es-ES_tradnl"/>
        </w:rPr>
        <w:t xml:space="preserve">-01. </w:t>
      </w:r>
      <w:r w:rsidRPr="0081392F">
        <w:rPr>
          <w:rFonts w:asciiTheme="minorHAnsi" w:hAnsiTheme="minorHAnsi"/>
          <w:b/>
          <w:lang w:val="es-ES_tradnl"/>
        </w:rPr>
        <w:t>Aumentar el saldo de la cartera de crédito</w:t>
      </w:r>
    </w:p>
    <w:tbl>
      <w:tblPr>
        <w:tblW w:w="88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261"/>
        <w:gridCol w:w="1657"/>
        <w:gridCol w:w="1075"/>
        <w:gridCol w:w="1177"/>
        <w:gridCol w:w="1658"/>
      </w:tblGrid>
      <w:tr w:rsidR="00B351E5" w:rsidRPr="00874D14" w14:paraId="58373282" w14:textId="77777777" w:rsidTr="00B351E5">
        <w:trPr>
          <w:trHeight w:val="300"/>
          <w:jc w:val="center"/>
        </w:trPr>
        <w:tc>
          <w:tcPr>
            <w:tcW w:w="3261" w:type="dxa"/>
            <w:shd w:val="clear" w:color="003366" w:fill="002060"/>
            <w:vAlign w:val="center"/>
            <w:hideMark/>
          </w:tcPr>
          <w:p w14:paraId="0D435091" w14:textId="77777777" w:rsidR="00B351E5" w:rsidRPr="00874D14" w:rsidRDefault="00B351E5" w:rsidP="00BB569C">
            <w:pPr>
              <w:spacing w:after="0" w:line="240" w:lineRule="auto"/>
              <w:jc w:val="center"/>
              <w:rPr>
                <w:rFonts w:ascii="Calibri" w:eastAsia="Times New Roman" w:hAnsi="Calibri" w:cs="Arial"/>
                <w:b/>
                <w:bCs/>
                <w:color w:val="FFFFFF"/>
                <w:lang w:eastAsia="es-CR"/>
              </w:rPr>
            </w:pPr>
            <w:r w:rsidRPr="00874D14">
              <w:rPr>
                <w:rFonts w:ascii="Calibri" w:eastAsia="Times New Roman" w:hAnsi="Calibri" w:cs="Arial"/>
                <w:b/>
                <w:bCs/>
                <w:color w:val="FFFFFF"/>
                <w:lang w:eastAsia="es-CR"/>
              </w:rPr>
              <w:t>Nombre de la iniciativa estratégica</w:t>
            </w:r>
          </w:p>
        </w:tc>
        <w:tc>
          <w:tcPr>
            <w:tcW w:w="1657" w:type="dxa"/>
            <w:shd w:val="clear" w:color="003366" w:fill="002060"/>
            <w:vAlign w:val="center"/>
            <w:hideMark/>
          </w:tcPr>
          <w:p w14:paraId="6A768CFC" w14:textId="77777777" w:rsidR="00B351E5" w:rsidRPr="00874D14" w:rsidRDefault="00B351E5" w:rsidP="00BB569C">
            <w:pPr>
              <w:spacing w:after="0" w:line="240" w:lineRule="auto"/>
              <w:jc w:val="center"/>
              <w:rPr>
                <w:rFonts w:ascii="Calibri" w:eastAsia="Times New Roman" w:hAnsi="Calibri" w:cs="Arial"/>
                <w:b/>
                <w:bCs/>
                <w:color w:val="FFFFFF"/>
                <w:lang w:eastAsia="es-CR"/>
              </w:rPr>
            </w:pPr>
            <w:r w:rsidRPr="00874D14">
              <w:rPr>
                <w:rFonts w:ascii="Calibri" w:eastAsia="Times New Roman" w:hAnsi="Calibri" w:cs="Arial"/>
                <w:b/>
                <w:bCs/>
                <w:color w:val="FFFFFF"/>
                <w:lang w:eastAsia="es-CR"/>
              </w:rPr>
              <w:t>Responsable</w:t>
            </w:r>
          </w:p>
        </w:tc>
        <w:tc>
          <w:tcPr>
            <w:tcW w:w="1075" w:type="dxa"/>
            <w:shd w:val="clear" w:color="003366" w:fill="002060"/>
          </w:tcPr>
          <w:p w14:paraId="7D200D31" w14:textId="512C80E6" w:rsidR="00B351E5" w:rsidRPr="00874D14" w:rsidRDefault="00B351E5" w:rsidP="00BB569C">
            <w:pPr>
              <w:spacing w:after="0" w:line="240" w:lineRule="auto"/>
              <w:jc w:val="center"/>
              <w:rPr>
                <w:rFonts w:ascii="Calibri" w:eastAsia="Times New Roman" w:hAnsi="Calibri" w:cs="Arial"/>
                <w:b/>
                <w:bCs/>
                <w:color w:val="FFFFFF"/>
                <w:lang w:eastAsia="es-CR"/>
              </w:rPr>
            </w:pPr>
            <w:r w:rsidRPr="00187AA4">
              <w:rPr>
                <w:rFonts w:asciiTheme="minorHAnsi" w:eastAsia="Times New Roman" w:hAnsiTheme="minorHAnsi" w:cs="Arial"/>
                <w:b/>
                <w:bCs/>
                <w:color w:val="FFFFFF"/>
                <w:lang w:eastAsia="es-CR"/>
              </w:rPr>
              <w:t>Fecha de inicio</w:t>
            </w:r>
            <w:r>
              <w:rPr>
                <w:rFonts w:asciiTheme="minorHAnsi" w:eastAsia="Times New Roman" w:hAnsiTheme="minorHAnsi" w:cs="Arial"/>
                <w:b/>
                <w:bCs/>
                <w:color w:val="FFFFFF"/>
                <w:lang w:eastAsia="es-CR"/>
              </w:rPr>
              <w:t xml:space="preserve"> propuesta</w:t>
            </w:r>
          </w:p>
        </w:tc>
        <w:tc>
          <w:tcPr>
            <w:tcW w:w="1177" w:type="dxa"/>
            <w:shd w:val="clear" w:color="003366" w:fill="002060"/>
            <w:vAlign w:val="center"/>
            <w:hideMark/>
          </w:tcPr>
          <w:p w14:paraId="610B963B" w14:textId="6F14697F" w:rsidR="00B351E5" w:rsidRPr="00874D14" w:rsidRDefault="00B351E5" w:rsidP="00BB569C">
            <w:pPr>
              <w:spacing w:after="0" w:line="240" w:lineRule="auto"/>
              <w:jc w:val="center"/>
              <w:rPr>
                <w:rFonts w:ascii="Calibri" w:eastAsia="Times New Roman" w:hAnsi="Calibri" w:cs="Arial"/>
                <w:b/>
                <w:bCs/>
                <w:color w:val="FFFFFF"/>
                <w:lang w:eastAsia="es-CR"/>
              </w:rPr>
            </w:pPr>
            <w:r w:rsidRPr="00874D14">
              <w:rPr>
                <w:rFonts w:ascii="Calibri" w:eastAsia="Times New Roman" w:hAnsi="Calibri" w:cs="Arial"/>
                <w:b/>
                <w:bCs/>
                <w:color w:val="FFFFFF"/>
                <w:lang w:eastAsia="es-CR"/>
              </w:rPr>
              <w:t>Fecha de finalización propuesta</w:t>
            </w:r>
          </w:p>
        </w:tc>
        <w:tc>
          <w:tcPr>
            <w:tcW w:w="1658" w:type="dxa"/>
            <w:shd w:val="clear" w:color="003366" w:fill="002060"/>
            <w:vAlign w:val="center"/>
            <w:hideMark/>
          </w:tcPr>
          <w:p w14:paraId="148F4AD9" w14:textId="77777777" w:rsidR="00B351E5" w:rsidRPr="00874D14" w:rsidRDefault="00B351E5" w:rsidP="00BB569C">
            <w:pPr>
              <w:spacing w:after="0" w:line="240" w:lineRule="auto"/>
              <w:jc w:val="center"/>
              <w:rPr>
                <w:rFonts w:ascii="Calibri" w:eastAsia="Times New Roman" w:hAnsi="Calibri" w:cs="Arial"/>
                <w:b/>
                <w:bCs/>
                <w:color w:val="FFFFFF"/>
                <w:lang w:eastAsia="es-CR"/>
              </w:rPr>
            </w:pPr>
            <w:r w:rsidRPr="00874D14">
              <w:rPr>
                <w:rFonts w:ascii="Calibri" w:eastAsia="Times New Roman" w:hAnsi="Calibri" w:cs="Arial"/>
                <w:b/>
                <w:bCs/>
                <w:color w:val="FFFFFF"/>
                <w:lang w:eastAsia="es-CR"/>
              </w:rPr>
              <w:t>Presupuesto Estratégico</w:t>
            </w:r>
          </w:p>
        </w:tc>
      </w:tr>
      <w:tr w:rsidR="00796294" w:rsidRPr="00874D14" w14:paraId="4969BEEC" w14:textId="77777777" w:rsidTr="00796294">
        <w:trPr>
          <w:trHeight w:val="300"/>
          <w:jc w:val="center"/>
        </w:trPr>
        <w:tc>
          <w:tcPr>
            <w:tcW w:w="3261" w:type="dxa"/>
            <w:shd w:val="clear" w:color="auto" w:fill="auto"/>
            <w:vAlign w:val="center"/>
            <w:hideMark/>
          </w:tcPr>
          <w:p w14:paraId="58999099" w14:textId="4FB2B52F" w:rsidR="00796294" w:rsidRPr="00874D14" w:rsidRDefault="00796294" w:rsidP="00796294">
            <w:pPr>
              <w:spacing w:after="0" w:line="240" w:lineRule="auto"/>
              <w:jc w:val="both"/>
              <w:rPr>
                <w:rFonts w:ascii="Calibri" w:eastAsia="Times New Roman" w:hAnsi="Calibri" w:cs="Arial"/>
                <w:lang w:eastAsia="es-CR"/>
              </w:rPr>
            </w:pPr>
            <w:r>
              <w:rPr>
                <w:rFonts w:ascii="Calibri" w:hAnsi="Calibri"/>
              </w:rPr>
              <w:t>Revisión de condiciones y requisitos de los programas de financiamiento vigentes</w:t>
            </w:r>
          </w:p>
        </w:tc>
        <w:tc>
          <w:tcPr>
            <w:tcW w:w="1657" w:type="dxa"/>
            <w:shd w:val="clear" w:color="auto" w:fill="auto"/>
            <w:noWrap/>
            <w:vAlign w:val="center"/>
            <w:hideMark/>
          </w:tcPr>
          <w:p w14:paraId="164D2297" w14:textId="17E0D8F7" w:rsidR="00796294" w:rsidRPr="008622E2" w:rsidRDefault="00A56ADA" w:rsidP="00796294">
            <w:pPr>
              <w:spacing w:after="0" w:line="240" w:lineRule="auto"/>
              <w:jc w:val="center"/>
              <w:rPr>
                <w:rFonts w:asciiTheme="minorHAnsi" w:eastAsia="Times New Roman" w:hAnsiTheme="minorHAnsi" w:cs="Arial"/>
                <w:lang w:eastAsia="es-CR"/>
              </w:rPr>
            </w:pPr>
            <w:r w:rsidRPr="008622E2">
              <w:rPr>
                <w:rFonts w:asciiTheme="minorHAnsi" w:hAnsiTheme="minorHAnsi"/>
              </w:rPr>
              <w:t>Jefatura Dirección FONAVI</w:t>
            </w:r>
          </w:p>
        </w:tc>
        <w:tc>
          <w:tcPr>
            <w:tcW w:w="1075" w:type="dxa"/>
            <w:vAlign w:val="center"/>
          </w:tcPr>
          <w:p w14:paraId="1080ADE8" w14:textId="26D31FCC" w:rsidR="00796294" w:rsidRPr="00796294" w:rsidRDefault="00796294" w:rsidP="00796294">
            <w:pPr>
              <w:spacing w:after="0" w:line="240" w:lineRule="auto"/>
              <w:jc w:val="center"/>
              <w:rPr>
                <w:rFonts w:asciiTheme="minorHAnsi" w:hAnsiTheme="minorHAnsi"/>
                <w:color w:val="000000"/>
              </w:rPr>
            </w:pPr>
            <w:r w:rsidRPr="00796294">
              <w:rPr>
                <w:rFonts w:asciiTheme="minorHAnsi" w:hAnsiTheme="minorHAnsi"/>
              </w:rPr>
              <w:t>jun-16</w:t>
            </w:r>
          </w:p>
        </w:tc>
        <w:tc>
          <w:tcPr>
            <w:tcW w:w="1177" w:type="dxa"/>
            <w:shd w:val="clear" w:color="auto" w:fill="auto"/>
            <w:noWrap/>
            <w:vAlign w:val="center"/>
            <w:hideMark/>
          </w:tcPr>
          <w:p w14:paraId="2834A8A3" w14:textId="56A873D3" w:rsidR="00796294" w:rsidRPr="00B351E5" w:rsidRDefault="00796294" w:rsidP="00796294">
            <w:pPr>
              <w:spacing w:after="0" w:line="240" w:lineRule="auto"/>
              <w:jc w:val="center"/>
              <w:rPr>
                <w:rFonts w:asciiTheme="minorHAnsi" w:eastAsia="Times New Roman" w:hAnsiTheme="minorHAnsi" w:cs="Arial"/>
                <w:color w:val="000000"/>
                <w:lang w:eastAsia="es-CR"/>
              </w:rPr>
            </w:pPr>
            <w:r w:rsidRPr="00B351E5">
              <w:rPr>
                <w:rFonts w:asciiTheme="minorHAnsi" w:hAnsiTheme="minorHAnsi"/>
              </w:rPr>
              <w:t>ago-16</w:t>
            </w:r>
          </w:p>
        </w:tc>
        <w:tc>
          <w:tcPr>
            <w:tcW w:w="1658" w:type="dxa"/>
            <w:shd w:val="clear" w:color="auto" w:fill="auto"/>
            <w:noWrap/>
            <w:vAlign w:val="center"/>
            <w:hideMark/>
          </w:tcPr>
          <w:p w14:paraId="07364E62" w14:textId="051CFF09" w:rsidR="00796294" w:rsidRPr="00874D14" w:rsidRDefault="00796294" w:rsidP="00796294">
            <w:pPr>
              <w:spacing w:after="0" w:line="240" w:lineRule="auto"/>
              <w:jc w:val="center"/>
              <w:rPr>
                <w:rFonts w:ascii="Calibri" w:eastAsia="Times New Roman" w:hAnsi="Calibri" w:cs="Arial"/>
                <w:color w:val="000000"/>
                <w:lang w:eastAsia="es-CR"/>
              </w:rPr>
            </w:pPr>
            <w:r>
              <w:rPr>
                <w:rFonts w:ascii="Calibri" w:hAnsi="Calibri"/>
                <w:color w:val="000000"/>
              </w:rPr>
              <w:t>Recurso Interno</w:t>
            </w:r>
          </w:p>
        </w:tc>
      </w:tr>
      <w:tr w:rsidR="00796294" w:rsidRPr="00874D14" w14:paraId="552DC91D" w14:textId="77777777" w:rsidTr="00796294">
        <w:trPr>
          <w:trHeight w:val="600"/>
          <w:jc w:val="center"/>
        </w:trPr>
        <w:tc>
          <w:tcPr>
            <w:tcW w:w="3261" w:type="dxa"/>
            <w:shd w:val="clear" w:color="auto" w:fill="auto"/>
            <w:vAlign w:val="center"/>
            <w:hideMark/>
          </w:tcPr>
          <w:p w14:paraId="78CE3BD9" w14:textId="31EDA5BE" w:rsidR="00796294" w:rsidRPr="00874D14" w:rsidRDefault="00796294" w:rsidP="00796294">
            <w:pPr>
              <w:spacing w:after="0" w:line="240" w:lineRule="auto"/>
              <w:jc w:val="both"/>
              <w:rPr>
                <w:rFonts w:ascii="Calibri" w:eastAsia="Times New Roman" w:hAnsi="Calibri" w:cs="Arial"/>
                <w:lang w:eastAsia="es-CR"/>
              </w:rPr>
            </w:pPr>
            <w:r>
              <w:rPr>
                <w:rFonts w:ascii="Calibri" w:hAnsi="Calibri"/>
                <w:color w:val="000000"/>
              </w:rPr>
              <w:t>Propuesta de ajuste a condiciones y requisitos de los programas de financiamiento</w:t>
            </w:r>
          </w:p>
        </w:tc>
        <w:tc>
          <w:tcPr>
            <w:tcW w:w="1657" w:type="dxa"/>
            <w:shd w:val="clear" w:color="auto" w:fill="auto"/>
            <w:noWrap/>
            <w:vAlign w:val="center"/>
            <w:hideMark/>
          </w:tcPr>
          <w:p w14:paraId="1ADAE50D" w14:textId="4A1F20B9" w:rsidR="00796294" w:rsidRPr="008622E2" w:rsidRDefault="00A56ADA" w:rsidP="00796294">
            <w:pPr>
              <w:spacing w:after="0" w:line="240" w:lineRule="auto"/>
              <w:jc w:val="center"/>
              <w:rPr>
                <w:rFonts w:asciiTheme="minorHAnsi" w:eastAsia="Times New Roman" w:hAnsiTheme="minorHAnsi" w:cs="Arial"/>
                <w:lang w:eastAsia="es-CR"/>
              </w:rPr>
            </w:pPr>
            <w:r w:rsidRPr="008622E2">
              <w:rPr>
                <w:rFonts w:asciiTheme="minorHAnsi" w:hAnsiTheme="minorHAnsi"/>
              </w:rPr>
              <w:t>Jefatura Dirección FONAVI</w:t>
            </w:r>
          </w:p>
        </w:tc>
        <w:tc>
          <w:tcPr>
            <w:tcW w:w="1075" w:type="dxa"/>
            <w:vAlign w:val="center"/>
          </w:tcPr>
          <w:p w14:paraId="118D74BA" w14:textId="0C77A330" w:rsidR="00796294" w:rsidRPr="00796294" w:rsidRDefault="00796294" w:rsidP="00796294">
            <w:pPr>
              <w:spacing w:after="0" w:line="240" w:lineRule="auto"/>
              <w:jc w:val="center"/>
              <w:rPr>
                <w:rFonts w:asciiTheme="minorHAnsi" w:hAnsiTheme="minorHAnsi"/>
                <w:color w:val="000000"/>
              </w:rPr>
            </w:pPr>
            <w:r w:rsidRPr="00796294">
              <w:rPr>
                <w:rFonts w:asciiTheme="minorHAnsi" w:hAnsiTheme="minorHAnsi"/>
              </w:rPr>
              <w:t>set-16</w:t>
            </w:r>
          </w:p>
        </w:tc>
        <w:tc>
          <w:tcPr>
            <w:tcW w:w="1177" w:type="dxa"/>
            <w:shd w:val="clear" w:color="auto" w:fill="auto"/>
            <w:noWrap/>
            <w:vAlign w:val="center"/>
            <w:hideMark/>
          </w:tcPr>
          <w:p w14:paraId="5A91E8E1" w14:textId="7E754568" w:rsidR="00796294" w:rsidRPr="00B351E5" w:rsidRDefault="00796294" w:rsidP="00796294">
            <w:pPr>
              <w:spacing w:after="0" w:line="240" w:lineRule="auto"/>
              <w:jc w:val="center"/>
              <w:rPr>
                <w:rFonts w:asciiTheme="minorHAnsi" w:eastAsia="Times New Roman" w:hAnsiTheme="minorHAnsi" w:cs="Arial"/>
                <w:color w:val="000000"/>
                <w:lang w:eastAsia="es-CR"/>
              </w:rPr>
            </w:pPr>
            <w:r w:rsidRPr="00B351E5">
              <w:rPr>
                <w:rFonts w:asciiTheme="minorHAnsi" w:hAnsiTheme="minorHAnsi"/>
              </w:rPr>
              <w:t>nov-16</w:t>
            </w:r>
          </w:p>
        </w:tc>
        <w:tc>
          <w:tcPr>
            <w:tcW w:w="1658" w:type="dxa"/>
            <w:shd w:val="clear" w:color="auto" w:fill="auto"/>
            <w:noWrap/>
            <w:vAlign w:val="center"/>
            <w:hideMark/>
          </w:tcPr>
          <w:p w14:paraId="2A9FF2AE" w14:textId="641EC112" w:rsidR="00796294" w:rsidRPr="00874D14" w:rsidRDefault="00796294" w:rsidP="00796294">
            <w:pPr>
              <w:spacing w:after="0" w:line="240" w:lineRule="auto"/>
              <w:jc w:val="center"/>
              <w:rPr>
                <w:rFonts w:ascii="Calibri" w:eastAsia="Times New Roman" w:hAnsi="Calibri" w:cs="Arial"/>
                <w:color w:val="000000"/>
                <w:lang w:eastAsia="es-CR"/>
              </w:rPr>
            </w:pPr>
            <w:r>
              <w:rPr>
                <w:rFonts w:ascii="Calibri" w:hAnsi="Calibri"/>
                <w:color w:val="000000"/>
              </w:rPr>
              <w:t>Recurso Interno</w:t>
            </w:r>
          </w:p>
        </w:tc>
      </w:tr>
      <w:tr w:rsidR="00796294" w:rsidRPr="00874D14" w14:paraId="4042FB71" w14:textId="77777777" w:rsidTr="00796294">
        <w:trPr>
          <w:trHeight w:val="600"/>
          <w:jc w:val="center"/>
        </w:trPr>
        <w:tc>
          <w:tcPr>
            <w:tcW w:w="3261" w:type="dxa"/>
            <w:shd w:val="clear" w:color="auto" w:fill="auto"/>
            <w:vAlign w:val="center"/>
            <w:hideMark/>
          </w:tcPr>
          <w:p w14:paraId="58893773" w14:textId="12C92AC3" w:rsidR="00796294" w:rsidRPr="00874D14" w:rsidRDefault="00796294" w:rsidP="00796294">
            <w:pPr>
              <w:spacing w:after="0" w:line="240" w:lineRule="auto"/>
              <w:jc w:val="both"/>
              <w:rPr>
                <w:rFonts w:ascii="Calibri" w:eastAsia="Times New Roman" w:hAnsi="Calibri" w:cs="Arial"/>
                <w:lang w:eastAsia="es-CR"/>
              </w:rPr>
            </w:pPr>
            <w:r>
              <w:rPr>
                <w:rFonts w:ascii="Calibri" w:hAnsi="Calibri"/>
                <w:color w:val="000000"/>
              </w:rPr>
              <w:t>Aprobación de propuestas de ajuste a programas de financiamiento</w:t>
            </w:r>
          </w:p>
        </w:tc>
        <w:tc>
          <w:tcPr>
            <w:tcW w:w="1657" w:type="dxa"/>
            <w:shd w:val="clear" w:color="auto" w:fill="auto"/>
            <w:vAlign w:val="center"/>
            <w:hideMark/>
          </w:tcPr>
          <w:p w14:paraId="23210F6B" w14:textId="7D0F3E28" w:rsidR="00796294" w:rsidRPr="008622E2" w:rsidRDefault="00A56ADA" w:rsidP="00796294">
            <w:pPr>
              <w:spacing w:after="0" w:line="240" w:lineRule="auto"/>
              <w:jc w:val="center"/>
              <w:rPr>
                <w:rFonts w:asciiTheme="minorHAnsi" w:eastAsia="Times New Roman" w:hAnsiTheme="minorHAnsi" w:cs="Arial"/>
                <w:lang w:eastAsia="es-CR"/>
              </w:rPr>
            </w:pPr>
            <w:r w:rsidRPr="008622E2">
              <w:rPr>
                <w:rFonts w:asciiTheme="minorHAnsi" w:hAnsiTheme="minorHAnsi"/>
              </w:rPr>
              <w:t xml:space="preserve">Gerencia General y </w:t>
            </w:r>
            <w:r w:rsidR="00796294" w:rsidRPr="008622E2">
              <w:rPr>
                <w:rFonts w:asciiTheme="minorHAnsi" w:hAnsiTheme="minorHAnsi"/>
              </w:rPr>
              <w:t>Junta Directiva</w:t>
            </w:r>
          </w:p>
        </w:tc>
        <w:tc>
          <w:tcPr>
            <w:tcW w:w="1075" w:type="dxa"/>
            <w:vAlign w:val="center"/>
          </w:tcPr>
          <w:p w14:paraId="40A880A9" w14:textId="64BC2640" w:rsidR="00796294" w:rsidRPr="00796294" w:rsidRDefault="00796294" w:rsidP="00796294">
            <w:pPr>
              <w:spacing w:after="0" w:line="240" w:lineRule="auto"/>
              <w:jc w:val="center"/>
              <w:rPr>
                <w:rFonts w:asciiTheme="minorHAnsi" w:hAnsiTheme="minorHAnsi"/>
                <w:color w:val="000000"/>
              </w:rPr>
            </w:pPr>
            <w:r w:rsidRPr="00796294">
              <w:rPr>
                <w:rFonts w:asciiTheme="minorHAnsi" w:hAnsiTheme="minorHAnsi"/>
              </w:rPr>
              <w:t>nov-16</w:t>
            </w:r>
          </w:p>
        </w:tc>
        <w:tc>
          <w:tcPr>
            <w:tcW w:w="1177" w:type="dxa"/>
            <w:shd w:val="clear" w:color="auto" w:fill="auto"/>
            <w:vAlign w:val="center"/>
            <w:hideMark/>
          </w:tcPr>
          <w:p w14:paraId="46595124" w14:textId="7DEC65E2" w:rsidR="00796294" w:rsidRPr="00B351E5" w:rsidRDefault="00796294" w:rsidP="00796294">
            <w:pPr>
              <w:spacing w:after="0" w:line="240" w:lineRule="auto"/>
              <w:jc w:val="center"/>
              <w:rPr>
                <w:rFonts w:asciiTheme="minorHAnsi" w:eastAsia="Times New Roman" w:hAnsiTheme="minorHAnsi" w:cs="Arial"/>
                <w:lang w:eastAsia="es-CR"/>
              </w:rPr>
            </w:pPr>
            <w:r w:rsidRPr="00B351E5">
              <w:rPr>
                <w:rFonts w:asciiTheme="minorHAnsi" w:hAnsiTheme="minorHAnsi"/>
              </w:rPr>
              <w:t>dic-16</w:t>
            </w:r>
          </w:p>
        </w:tc>
        <w:tc>
          <w:tcPr>
            <w:tcW w:w="1658" w:type="dxa"/>
            <w:shd w:val="clear" w:color="auto" w:fill="auto"/>
            <w:noWrap/>
            <w:vAlign w:val="center"/>
            <w:hideMark/>
          </w:tcPr>
          <w:p w14:paraId="6B8AA0AD" w14:textId="1D62A0C3" w:rsidR="00796294" w:rsidRPr="00874D14" w:rsidRDefault="00796294" w:rsidP="00796294">
            <w:pPr>
              <w:spacing w:after="0" w:line="240" w:lineRule="auto"/>
              <w:jc w:val="center"/>
              <w:rPr>
                <w:rFonts w:ascii="Calibri" w:eastAsia="Times New Roman" w:hAnsi="Calibri" w:cs="Arial"/>
                <w:color w:val="000000"/>
                <w:lang w:eastAsia="es-CR"/>
              </w:rPr>
            </w:pPr>
            <w:r>
              <w:rPr>
                <w:rFonts w:ascii="Calibri" w:hAnsi="Calibri"/>
                <w:color w:val="000000"/>
              </w:rPr>
              <w:t>Recurso Interno</w:t>
            </w:r>
          </w:p>
        </w:tc>
      </w:tr>
      <w:tr w:rsidR="00796294" w:rsidRPr="00874D14" w14:paraId="4EFB2B07" w14:textId="77777777" w:rsidTr="00796294">
        <w:trPr>
          <w:trHeight w:val="600"/>
          <w:jc w:val="center"/>
        </w:trPr>
        <w:tc>
          <w:tcPr>
            <w:tcW w:w="3261" w:type="dxa"/>
            <w:shd w:val="clear" w:color="auto" w:fill="auto"/>
            <w:vAlign w:val="center"/>
            <w:hideMark/>
          </w:tcPr>
          <w:p w14:paraId="64B4FBC9" w14:textId="75AEC84D" w:rsidR="00796294" w:rsidRPr="00874D14" w:rsidRDefault="00796294" w:rsidP="00796294">
            <w:pPr>
              <w:spacing w:after="0" w:line="240" w:lineRule="auto"/>
              <w:jc w:val="both"/>
              <w:rPr>
                <w:rFonts w:ascii="Calibri" w:eastAsia="Times New Roman" w:hAnsi="Calibri" w:cs="Arial"/>
                <w:lang w:eastAsia="es-CR"/>
              </w:rPr>
            </w:pPr>
            <w:r>
              <w:rPr>
                <w:rFonts w:ascii="Calibri" w:hAnsi="Calibri"/>
                <w:color w:val="000000"/>
              </w:rPr>
              <w:lastRenderedPageBreak/>
              <w:t xml:space="preserve">Elaborar un plan de promoción de programas de financiamiento ajustados </w:t>
            </w:r>
          </w:p>
        </w:tc>
        <w:tc>
          <w:tcPr>
            <w:tcW w:w="1657" w:type="dxa"/>
            <w:shd w:val="clear" w:color="auto" w:fill="auto"/>
            <w:vAlign w:val="center"/>
            <w:hideMark/>
          </w:tcPr>
          <w:p w14:paraId="0E2C30C7" w14:textId="4CD0918C" w:rsidR="00796294" w:rsidRPr="008622E2" w:rsidRDefault="00A56ADA" w:rsidP="00796294">
            <w:pPr>
              <w:spacing w:after="0" w:line="240" w:lineRule="auto"/>
              <w:jc w:val="center"/>
              <w:rPr>
                <w:rFonts w:asciiTheme="minorHAnsi" w:eastAsia="Times New Roman" w:hAnsiTheme="minorHAnsi" w:cs="Arial"/>
                <w:lang w:eastAsia="es-CR"/>
              </w:rPr>
            </w:pPr>
            <w:r w:rsidRPr="008622E2">
              <w:rPr>
                <w:rFonts w:asciiTheme="minorHAnsi" w:hAnsiTheme="minorHAnsi"/>
              </w:rPr>
              <w:t xml:space="preserve">Jefatura Dirección FONAVI </w:t>
            </w:r>
          </w:p>
        </w:tc>
        <w:tc>
          <w:tcPr>
            <w:tcW w:w="1075" w:type="dxa"/>
            <w:vAlign w:val="center"/>
          </w:tcPr>
          <w:p w14:paraId="4F5192BE" w14:textId="21145FD6" w:rsidR="00796294" w:rsidRPr="00796294" w:rsidRDefault="00796294" w:rsidP="00796294">
            <w:pPr>
              <w:spacing w:after="0" w:line="240" w:lineRule="auto"/>
              <w:jc w:val="center"/>
              <w:rPr>
                <w:rFonts w:asciiTheme="minorHAnsi" w:hAnsiTheme="minorHAnsi"/>
                <w:color w:val="000000"/>
              </w:rPr>
            </w:pPr>
            <w:r w:rsidRPr="00796294">
              <w:rPr>
                <w:rFonts w:asciiTheme="minorHAnsi" w:hAnsiTheme="minorHAnsi"/>
              </w:rPr>
              <w:t>ene-17</w:t>
            </w:r>
          </w:p>
        </w:tc>
        <w:tc>
          <w:tcPr>
            <w:tcW w:w="1177" w:type="dxa"/>
            <w:shd w:val="clear" w:color="auto" w:fill="auto"/>
            <w:noWrap/>
            <w:vAlign w:val="center"/>
            <w:hideMark/>
          </w:tcPr>
          <w:p w14:paraId="50580534" w14:textId="373E8FAD" w:rsidR="00796294" w:rsidRPr="00B351E5" w:rsidRDefault="00796294" w:rsidP="00796294">
            <w:pPr>
              <w:spacing w:after="0" w:line="240" w:lineRule="auto"/>
              <w:jc w:val="center"/>
              <w:rPr>
                <w:rFonts w:asciiTheme="minorHAnsi" w:eastAsia="Times New Roman" w:hAnsiTheme="minorHAnsi" w:cs="Arial"/>
                <w:lang w:eastAsia="es-CR"/>
              </w:rPr>
            </w:pPr>
            <w:r w:rsidRPr="00B351E5">
              <w:rPr>
                <w:rFonts w:asciiTheme="minorHAnsi" w:hAnsiTheme="minorHAnsi"/>
              </w:rPr>
              <w:t>mar-17</w:t>
            </w:r>
          </w:p>
        </w:tc>
        <w:tc>
          <w:tcPr>
            <w:tcW w:w="1658" w:type="dxa"/>
            <w:shd w:val="clear" w:color="auto" w:fill="auto"/>
            <w:noWrap/>
            <w:vAlign w:val="center"/>
            <w:hideMark/>
          </w:tcPr>
          <w:p w14:paraId="5BCC7D99" w14:textId="7F6E5ADF" w:rsidR="00796294" w:rsidRPr="00874D14" w:rsidRDefault="00796294" w:rsidP="00796294">
            <w:pPr>
              <w:spacing w:after="0" w:line="240" w:lineRule="auto"/>
              <w:jc w:val="center"/>
              <w:rPr>
                <w:rFonts w:ascii="Calibri" w:eastAsia="Times New Roman" w:hAnsi="Calibri" w:cs="Arial"/>
                <w:color w:val="000000"/>
                <w:lang w:eastAsia="es-CR"/>
              </w:rPr>
            </w:pPr>
            <w:r>
              <w:rPr>
                <w:rFonts w:ascii="Calibri" w:hAnsi="Calibri"/>
                <w:color w:val="000000"/>
              </w:rPr>
              <w:t>Recurso Interno</w:t>
            </w:r>
          </w:p>
        </w:tc>
      </w:tr>
    </w:tbl>
    <w:p w14:paraId="6FBAB57D" w14:textId="77777777" w:rsidR="0081392F" w:rsidRPr="008622E2" w:rsidRDefault="0081392F">
      <w:pPr>
        <w:spacing w:after="160" w:line="259" w:lineRule="auto"/>
        <w:rPr>
          <w:rFonts w:asciiTheme="minorHAnsi" w:hAnsiTheme="minorHAnsi" w:cstheme="majorHAnsi"/>
          <w:b/>
        </w:rPr>
      </w:pPr>
    </w:p>
    <w:p w14:paraId="2D9A1D69" w14:textId="142B82B5" w:rsidR="0081392F" w:rsidRPr="00F61895" w:rsidRDefault="0081392F" w:rsidP="0081392F">
      <w:pPr>
        <w:jc w:val="both"/>
        <w:rPr>
          <w:rFonts w:asciiTheme="minorHAnsi" w:hAnsiTheme="minorHAnsi"/>
          <w:b/>
          <w:lang w:val="es-ES_tradnl"/>
        </w:rPr>
      </w:pPr>
      <w:r>
        <w:rPr>
          <w:rFonts w:asciiTheme="minorHAnsi" w:hAnsiTheme="minorHAnsi"/>
          <w:b/>
          <w:lang w:val="es-ES_tradnl"/>
        </w:rPr>
        <w:t>F</w:t>
      </w:r>
      <w:r w:rsidRPr="00F61895">
        <w:rPr>
          <w:rFonts w:asciiTheme="minorHAnsi" w:hAnsiTheme="minorHAnsi"/>
          <w:b/>
          <w:lang w:val="es-ES_tradnl"/>
        </w:rPr>
        <w:t>-0</w:t>
      </w:r>
      <w:r>
        <w:rPr>
          <w:rFonts w:asciiTheme="minorHAnsi" w:hAnsiTheme="minorHAnsi"/>
          <w:b/>
          <w:lang w:val="es-ES_tradnl"/>
        </w:rPr>
        <w:t>2</w:t>
      </w:r>
      <w:r w:rsidRPr="00F61895">
        <w:rPr>
          <w:rFonts w:asciiTheme="minorHAnsi" w:hAnsiTheme="minorHAnsi"/>
          <w:b/>
          <w:lang w:val="es-ES_tradnl"/>
        </w:rPr>
        <w:t xml:space="preserve">. </w:t>
      </w:r>
      <w:r w:rsidRPr="0081392F">
        <w:rPr>
          <w:rFonts w:asciiTheme="minorHAnsi" w:hAnsiTheme="minorHAnsi"/>
          <w:b/>
          <w:lang w:val="es-ES_tradnl"/>
        </w:rPr>
        <w:t>Mejorar la ejecución del presupuesto FOSUVI</w:t>
      </w:r>
    </w:p>
    <w:tbl>
      <w:tblPr>
        <w:tblW w:w="88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261"/>
        <w:gridCol w:w="1657"/>
        <w:gridCol w:w="1075"/>
        <w:gridCol w:w="1177"/>
        <w:gridCol w:w="1658"/>
      </w:tblGrid>
      <w:tr w:rsidR="00B351E5" w:rsidRPr="00874D14" w14:paraId="4A5CE5D5" w14:textId="77777777" w:rsidTr="00B351E5">
        <w:trPr>
          <w:trHeight w:val="300"/>
          <w:jc w:val="center"/>
        </w:trPr>
        <w:tc>
          <w:tcPr>
            <w:tcW w:w="3261" w:type="dxa"/>
            <w:shd w:val="clear" w:color="003366" w:fill="002060"/>
            <w:vAlign w:val="center"/>
            <w:hideMark/>
          </w:tcPr>
          <w:p w14:paraId="0C67195E" w14:textId="77777777" w:rsidR="00B351E5" w:rsidRPr="00874D14" w:rsidRDefault="00B351E5" w:rsidP="00BB569C">
            <w:pPr>
              <w:spacing w:after="0" w:line="240" w:lineRule="auto"/>
              <w:jc w:val="center"/>
              <w:rPr>
                <w:rFonts w:ascii="Calibri" w:eastAsia="Times New Roman" w:hAnsi="Calibri" w:cs="Arial"/>
                <w:b/>
                <w:bCs/>
                <w:color w:val="FFFFFF"/>
                <w:lang w:eastAsia="es-CR"/>
              </w:rPr>
            </w:pPr>
            <w:r w:rsidRPr="00874D14">
              <w:rPr>
                <w:rFonts w:ascii="Calibri" w:eastAsia="Times New Roman" w:hAnsi="Calibri" w:cs="Arial"/>
                <w:b/>
                <w:bCs/>
                <w:color w:val="FFFFFF"/>
                <w:lang w:eastAsia="es-CR"/>
              </w:rPr>
              <w:t>Nombre de la iniciativa estratégica</w:t>
            </w:r>
          </w:p>
        </w:tc>
        <w:tc>
          <w:tcPr>
            <w:tcW w:w="1657" w:type="dxa"/>
            <w:shd w:val="clear" w:color="003366" w:fill="002060"/>
            <w:vAlign w:val="center"/>
            <w:hideMark/>
          </w:tcPr>
          <w:p w14:paraId="6A44E4EA" w14:textId="77777777" w:rsidR="00B351E5" w:rsidRPr="00874D14" w:rsidRDefault="00B351E5" w:rsidP="00BB569C">
            <w:pPr>
              <w:spacing w:after="0" w:line="240" w:lineRule="auto"/>
              <w:jc w:val="center"/>
              <w:rPr>
                <w:rFonts w:ascii="Calibri" w:eastAsia="Times New Roman" w:hAnsi="Calibri" w:cs="Arial"/>
                <w:b/>
                <w:bCs/>
                <w:color w:val="FFFFFF"/>
                <w:lang w:eastAsia="es-CR"/>
              </w:rPr>
            </w:pPr>
            <w:r w:rsidRPr="00874D14">
              <w:rPr>
                <w:rFonts w:ascii="Calibri" w:eastAsia="Times New Roman" w:hAnsi="Calibri" w:cs="Arial"/>
                <w:b/>
                <w:bCs/>
                <w:color w:val="FFFFFF"/>
                <w:lang w:eastAsia="es-CR"/>
              </w:rPr>
              <w:t>Responsable</w:t>
            </w:r>
          </w:p>
        </w:tc>
        <w:tc>
          <w:tcPr>
            <w:tcW w:w="1075" w:type="dxa"/>
            <w:shd w:val="clear" w:color="003366" w:fill="002060"/>
          </w:tcPr>
          <w:p w14:paraId="33E7E9EC" w14:textId="331A39A3" w:rsidR="00B351E5" w:rsidRPr="00874D14" w:rsidRDefault="00B351E5" w:rsidP="00BB569C">
            <w:pPr>
              <w:spacing w:after="0" w:line="240" w:lineRule="auto"/>
              <w:jc w:val="center"/>
              <w:rPr>
                <w:rFonts w:ascii="Calibri" w:eastAsia="Times New Roman" w:hAnsi="Calibri" w:cs="Arial"/>
                <w:b/>
                <w:bCs/>
                <w:color w:val="FFFFFF"/>
                <w:lang w:eastAsia="es-CR"/>
              </w:rPr>
            </w:pPr>
            <w:r w:rsidRPr="00187AA4">
              <w:rPr>
                <w:rFonts w:asciiTheme="minorHAnsi" w:eastAsia="Times New Roman" w:hAnsiTheme="minorHAnsi" w:cs="Arial"/>
                <w:b/>
                <w:bCs/>
                <w:color w:val="FFFFFF"/>
                <w:lang w:eastAsia="es-CR"/>
              </w:rPr>
              <w:t>Fecha de inicio</w:t>
            </w:r>
            <w:r>
              <w:rPr>
                <w:rFonts w:asciiTheme="minorHAnsi" w:eastAsia="Times New Roman" w:hAnsiTheme="minorHAnsi" w:cs="Arial"/>
                <w:b/>
                <w:bCs/>
                <w:color w:val="FFFFFF"/>
                <w:lang w:eastAsia="es-CR"/>
              </w:rPr>
              <w:t xml:space="preserve"> propuesta</w:t>
            </w:r>
          </w:p>
        </w:tc>
        <w:tc>
          <w:tcPr>
            <w:tcW w:w="1177" w:type="dxa"/>
            <w:shd w:val="clear" w:color="003366" w:fill="002060"/>
            <w:vAlign w:val="center"/>
            <w:hideMark/>
          </w:tcPr>
          <w:p w14:paraId="700EE6EE" w14:textId="1BB2C2CD" w:rsidR="00B351E5" w:rsidRPr="00874D14" w:rsidRDefault="00B351E5" w:rsidP="00BB569C">
            <w:pPr>
              <w:spacing w:after="0" w:line="240" w:lineRule="auto"/>
              <w:jc w:val="center"/>
              <w:rPr>
                <w:rFonts w:ascii="Calibri" w:eastAsia="Times New Roman" w:hAnsi="Calibri" w:cs="Arial"/>
                <w:b/>
                <w:bCs/>
                <w:color w:val="FFFFFF"/>
                <w:lang w:eastAsia="es-CR"/>
              </w:rPr>
            </w:pPr>
            <w:r w:rsidRPr="00874D14">
              <w:rPr>
                <w:rFonts w:ascii="Calibri" w:eastAsia="Times New Roman" w:hAnsi="Calibri" w:cs="Arial"/>
                <w:b/>
                <w:bCs/>
                <w:color w:val="FFFFFF"/>
                <w:lang w:eastAsia="es-CR"/>
              </w:rPr>
              <w:t>Fecha de finalización propuesta</w:t>
            </w:r>
          </w:p>
        </w:tc>
        <w:tc>
          <w:tcPr>
            <w:tcW w:w="1658" w:type="dxa"/>
            <w:shd w:val="clear" w:color="003366" w:fill="002060"/>
            <w:vAlign w:val="center"/>
            <w:hideMark/>
          </w:tcPr>
          <w:p w14:paraId="06BE3752" w14:textId="77777777" w:rsidR="00B351E5" w:rsidRPr="00874D14" w:rsidRDefault="00B351E5" w:rsidP="00BB569C">
            <w:pPr>
              <w:spacing w:after="0" w:line="240" w:lineRule="auto"/>
              <w:jc w:val="center"/>
              <w:rPr>
                <w:rFonts w:ascii="Calibri" w:eastAsia="Times New Roman" w:hAnsi="Calibri" w:cs="Arial"/>
                <w:b/>
                <w:bCs/>
                <w:color w:val="FFFFFF"/>
                <w:lang w:eastAsia="es-CR"/>
              </w:rPr>
            </w:pPr>
            <w:r w:rsidRPr="00874D14">
              <w:rPr>
                <w:rFonts w:ascii="Calibri" w:eastAsia="Times New Roman" w:hAnsi="Calibri" w:cs="Arial"/>
                <w:b/>
                <w:bCs/>
                <w:color w:val="FFFFFF"/>
                <w:lang w:eastAsia="es-CR"/>
              </w:rPr>
              <w:t>Presupuesto Estratégico</w:t>
            </w:r>
          </w:p>
        </w:tc>
      </w:tr>
      <w:tr w:rsidR="00B351E5" w:rsidRPr="00874D14" w14:paraId="6BB930B6" w14:textId="77777777" w:rsidTr="00B351E5">
        <w:trPr>
          <w:trHeight w:val="300"/>
          <w:jc w:val="center"/>
        </w:trPr>
        <w:tc>
          <w:tcPr>
            <w:tcW w:w="3261" w:type="dxa"/>
            <w:shd w:val="clear" w:color="auto" w:fill="auto"/>
            <w:vAlign w:val="center"/>
            <w:hideMark/>
          </w:tcPr>
          <w:p w14:paraId="68E9FA30" w14:textId="2BA7C9A1" w:rsidR="00B351E5" w:rsidRPr="00874D14" w:rsidRDefault="00B351E5" w:rsidP="00B351E5">
            <w:pPr>
              <w:spacing w:after="0" w:line="240" w:lineRule="auto"/>
              <w:jc w:val="both"/>
              <w:rPr>
                <w:rFonts w:ascii="Calibri" w:eastAsia="Times New Roman" w:hAnsi="Calibri" w:cs="Arial"/>
                <w:lang w:eastAsia="es-CR"/>
              </w:rPr>
            </w:pPr>
            <w:r>
              <w:rPr>
                <w:rFonts w:ascii="Calibri" w:hAnsi="Calibri"/>
              </w:rPr>
              <w:t>Evaluar y definir perfil del puesto del Gestor de Proyectos</w:t>
            </w:r>
          </w:p>
        </w:tc>
        <w:tc>
          <w:tcPr>
            <w:tcW w:w="1657" w:type="dxa"/>
            <w:shd w:val="clear" w:color="auto" w:fill="auto"/>
            <w:noWrap/>
            <w:vAlign w:val="center"/>
            <w:hideMark/>
          </w:tcPr>
          <w:p w14:paraId="732FED29" w14:textId="39881AD9" w:rsidR="00B351E5" w:rsidRPr="008622E2" w:rsidRDefault="00996E81" w:rsidP="00B351E5">
            <w:pPr>
              <w:spacing w:after="0" w:line="240" w:lineRule="auto"/>
              <w:jc w:val="center"/>
              <w:rPr>
                <w:rFonts w:asciiTheme="minorHAnsi" w:eastAsia="Times New Roman" w:hAnsiTheme="minorHAnsi" w:cs="Arial"/>
                <w:lang w:eastAsia="es-CR"/>
              </w:rPr>
            </w:pPr>
            <w:r w:rsidRPr="008622E2">
              <w:rPr>
                <w:rFonts w:asciiTheme="minorHAnsi" w:hAnsiTheme="minorHAnsi"/>
              </w:rPr>
              <w:t xml:space="preserve">Jefatura Dirección FOSUVI </w:t>
            </w:r>
          </w:p>
        </w:tc>
        <w:tc>
          <w:tcPr>
            <w:tcW w:w="1075" w:type="dxa"/>
            <w:vAlign w:val="center"/>
          </w:tcPr>
          <w:p w14:paraId="6F8D6BDF" w14:textId="10E69DDD" w:rsidR="00B351E5" w:rsidRPr="00B351E5" w:rsidRDefault="00B351E5" w:rsidP="00B351E5">
            <w:pPr>
              <w:spacing w:after="0" w:line="240" w:lineRule="auto"/>
              <w:jc w:val="center"/>
              <w:rPr>
                <w:rFonts w:asciiTheme="minorHAnsi" w:hAnsiTheme="minorHAnsi"/>
              </w:rPr>
            </w:pPr>
            <w:r w:rsidRPr="00B351E5">
              <w:rPr>
                <w:rFonts w:asciiTheme="minorHAnsi" w:hAnsiTheme="minorHAnsi"/>
              </w:rPr>
              <w:t>jun-16</w:t>
            </w:r>
          </w:p>
        </w:tc>
        <w:tc>
          <w:tcPr>
            <w:tcW w:w="1177" w:type="dxa"/>
            <w:shd w:val="clear" w:color="auto" w:fill="auto"/>
            <w:noWrap/>
            <w:vAlign w:val="center"/>
            <w:hideMark/>
          </w:tcPr>
          <w:p w14:paraId="10AA230D" w14:textId="738428DA" w:rsidR="00B351E5" w:rsidRPr="00B351E5" w:rsidRDefault="00B351E5" w:rsidP="00B351E5">
            <w:pPr>
              <w:spacing w:after="0" w:line="240" w:lineRule="auto"/>
              <w:jc w:val="center"/>
              <w:rPr>
                <w:rFonts w:asciiTheme="minorHAnsi" w:eastAsia="Times New Roman" w:hAnsiTheme="minorHAnsi" w:cs="Arial"/>
                <w:color w:val="000000"/>
                <w:lang w:eastAsia="es-CR"/>
              </w:rPr>
            </w:pPr>
            <w:r w:rsidRPr="00B351E5">
              <w:rPr>
                <w:rFonts w:asciiTheme="minorHAnsi" w:hAnsiTheme="minorHAnsi"/>
              </w:rPr>
              <w:t>sep-16</w:t>
            </w:r>
          </w:p>
        </w:tc>
        <w:tc>
          <w:tcPr>
            <w:tcW w:w="1658" w:type="dxa"/>
            <w:shd w:val="clear" w:color="auto" w:fill="auto"/>
            <w:noWrap/>
            <w:vAlign w:val="center"/>
            <w:hideMark/>
          </w:tcPr>
          <w:p w14:paraId="6A0F6597" w14:textId="223460DD" w:rsidR="00B351E5" w:rsidRPr="00874D14" w:rsidRDefault="00B351E5" w:rsidP="00B351E5">
            <w:pPr>
              <w:spacing w:after="0" w:line="240" w:lineRule="auto"/>
              <w:jc w:val="center"/>
              <w:rPr>
                <w:rFonts w:ascii="Calibri" w:eastAsia="Times New Roman" w:hAnsi="Calibri" w:cs="Arial"/>
                <w:color w:val="000000"/>
                <w:lang w:eastAsia="es-CR"/>
              </w:rPr>
            </w:pPr>
            <w:r>
              <w:rPr>
                <w:rFonts w:ascii="Calibri" w:hAnsi="Calibri"/>
              </w:rPr>
              <w:t>Recurso interno</w:t>
            </w:r>
          </w:p>
        </w:tc>
      </w:tr>
      <w:tr w:rsidR="00B351E5" w:rsidRPr="00874D14" w14:paraId="6EEBF3BA" w14:textId="77777777" w:rsidTr="00B351E5">
        <w:trPr>
          <w:trHeight w:val="600"/>
          <w:jc w:val="center"/>
        </w:trPr>
        <w:tc>
          <w:tcPr>
            <w:tcW w:w="3261" w:type="dxa"/>
            <w:shd w:val="clear" w:color="auto" w:fill="auto"/>
            <w:vAlign w:val="center"/>
            <w:hideMark/>
          </w:tcPr>
          <w:p w14:paraId="3A8EB4AC" w14:textId="70555AAB" w:rsidR="00B351E5" w:rsidRPr="00874D14" w:rsidRDefault="00B351E5" w:rsidP="00B351E5">
            <w:pPr>
              <w:spacing w:after="0" w:line="240" w:lineRule="auto"/>
              <w:jc w:val="both"/>
              <w:rPr>
                <w:rFonts w:ascii="Calibri" w:eastAsia="Times New Roman" w:hAnsi="Calibri" w:cs="Arial"/>
                <w:lang w:eastAsia="es-CR"/>
              </w:rPr>
            </w:pPr>
            <w:r>
              <w:rPr>
                <w:rFonts w:ascii="Calibri" w:hAnsi="Calibri"/>
              </w:rPr>
              <w:t xml:space="preserve">Definir total de proyectos prioritarios </w:t>
            </w:r>
          </w:p>
        </w:tc>
        <w:tc>
          <w:tcPr>
            <w:tcW w:w="1657" w:type="dxa"/>
            <w:shd w:val="clear" w:color="auto" w:fill="auto"/>
            <w:noWrap/>
            <w:vAlign w:val="center"/>
            <w:hideMark/>
          </w:tcPr>
          <w:p w14:paraId="0FB5FC62" w14:textId="2BE33CA8" w:rsidR="00B351E5" w:rsidRPr="008622E2" w:rsidRDefault="00996E81" w:rsidP="00B351E5">
            <w:pPr>
              <w:spacing w:after="0" w:line="240" w:lineRule="auto"/>
              <w:jc w:val="center"/>
              <w:rPr>
                <w:rFonts w:asciiTheme="minorHAnsi" w:eastAsia="Times New Roman" w:hAnsiTheme="minorHAnsi" w:cs="Arial"/>
                <w:lang w:eastAsia="es-CR"/>
              </w:rPr>
            </w:pPr>
            <w:r w:rsidRPr="008622E2">
              <w:rPr>
                <w:rFonts w:asciiTheme="minorHAnsi" w:hAnsiTheme="minorHAnsi"/>
              </w:rPr>
              <w:t>Jefatura Dirección FOSUVI</w:t>
            </w:r>
          </w:p>
        </w:tc>
        <w:tc>
          <w:tcPr>
            <w:tcW w:w="1075" w:type="dxa"/>
            <w:vAlign w:val="center"/>
          </w:tcPr>
          <w:p w14:paraId="2D5865B8" w14:textId="24DCF0A3" w:rsidR="00B351E5" w:rsidRPr="00B351E5" w:rsidRDefault="00B351E5" w:rsidP="00B351E5">
            <w:pPr>
              <w:spacing w:after="0" w:line="240" w:lineRule="auto"/>
              <w:jc w:val="center"/>
              <w:rPr>
                <w:rFonts w:asciiTheme="minorHAnsi" w:hAnsiTheme="minorHAnsi"/>
              </w:rPr>
            </w:pPr>
            <w:r w:rsidRPr="00B351E5">
              <w:rPr>
                <w:rFonts w:asciiTheme="minorHAnsi" w:hAnsiTheme="minorHAnsi"/>
              </w:rPr>
              <w:t>jun-16</w:t>
            </w:r>
          </w:p>
        </w:tc>
        <w:tc>
          <w:tcPr>
            <w:tcW w:w="1177" w:type="dxa"/>
            <w:shd w:val="clear" w:color="auto" w:fill="auto"/>
            <w:noWrap/>
            <w:vAlign w:val="center"/>
            <w:hideMark/>
          </w:tcPr>
          <w:p w14:paraId="53A00388" w14:textId="1E47EBB6" w:rsidR="00B351E5" w:rsidRPr="00B351E5" w:rsidRDefault="00B351E5" w:rsidP="00B351E5">
            <w:pPr>
              <w:spacing w:after="0" w:line="240" w:lineRule="auto"/>
              <w:jc w:val="center"/>
              <w:rPr>
                <w:rFonts w:asciiTheme="minorHAnsi" w:eastAsia="Times New Roman" w:hAnsiTheme="minorHAnsi" w:cs="Arial"/>
                <w:color w:val="000000"/>
                <w:lang w:eastAsia="es-CR"/>
              </w:rPr>
            </w:pPr>
            <w:r w:rsidRPr="00B351E5">
              <w:rPr>
                <w:rFonts w:asciiTheme="minorHAnsi" w:hAnsiTheme="minorHAnsi"/>
              </w:rPr>
              <w:t>sep-16</w:t>
            </w:r>
          </w:p>
        </w:tc>
        <w:tc>
          <w:tcPr>
            <w:tcW w:w="1658" w:type="dxa"/>
            <w:shd w:val="clear" w:color="auto" w:fill="auto"/>
            <w:noWrap/>
            <w:vAlign w:val="center"/>
            <w:hideMark/>
          </w:tcPr>
          <w:p w14:paraId="3CB460A2" w14:textId="4B859141" w:rsidR="00B351E5" w:rsidRPr="00874D14" w:rsidRDefault="00B351E5" w:rsidP="00B351E5">
            <w:pPr>
              <w:spacing w:after="0" w:line="240" w:lineRule="auto"/>
              <w:jc w:val="center"/>
              <w:rPr>
                <w:rFonts w:ascii="Calibri" w:eastAsia="Times New Roman" w:hAnsi="Calibri" w:cs="Arial"/>
                <w:color w:val="000000"/>
                <w:lang w:eastAsia="es-CR"/>
              </w:rPr>
            </w:pPr>
            <w:r>
              <w:rPr>
                <w:rFonts w:ascii="Calibri" w:hAnsi="Calibri"/>
              </w:rPr>
              <w:t>Recurso interno</w:t>
            </w:r>
          </w:p>
        </w:tc>
      </w:tr>
      <w:tr w:rsidR="00B351E5" w:rsidRPr="00874D14" w14:paraId="4C201826" w14:textId="77777777" w:rsidTr="00B351E5">
        <w:trPr>
          <w:trHeight w:val="600"/>
          <w:jc w:val="center"/>
        </w:trPr>
        <w:tc>
          <w:tcPr>
            <w:tcW w:w="3261" w:type="dxa"/>
            <w:shd w:val="clear" w:color="auto" w:fill="auto"/>
            <w:vAlign w:val="center"/>
            <w:hideMark/>
          </w:tcPr>
          <w:p w14:paraId="6CF20E58" w14:textId="63BD06E8" w:rsidR="00B351E5" w:rsidRPr="00874D14" w:rsidRDefault="00B351E5" w:rsidP="00B351E5">
            <w:pPr>
              <w:spacing w:after="0" w:line="240" w:lineRule="auto"/>
              <w:jc w:val="both"/>
              <w:rPr>
                <w:rFonts w:ascii="Calibri" w:eastAsia="Times New Roman" w:hAnsi="Calibri" w:cs="Arial"/>
                <w:lang w:eastAsia="es-CR"/>
              </w:rPr>
            </w:pPr>
            <w:r>
              <w:rPr>
                <w:rFonts w:ascii="Calibri" w:hAnsi="Calibri"/>
              </w:rPr>
              <w:t xml:space="preserve">Aprobar contratación del Gestor de proyectos </w:t>
            </w:r>
          </w:p>
        </w:tc>
        <w:tc>
          <w:tcPr>
            <w:tcW w:w="1657" w:type="dxa"/>
            <w:shd w:val="clear" w:color="auto" w:fill="auto"/>
            <w:vAlign w:val="center"/>
            <w:hideMark/>
          </w:tcPr>
          <w:p w14:paraId="1D1D35D7" w14:textId="7037B688" w:rsidR="00B351E5" w:rsidRPr="008622E2" w:rsidRDefault="00996E81" w:rsidP="00B351E5">
            <w:pPr>
              <w:spacing w:after="0" w:line="240" w:lineRule="auto"/>
              <w:jc w:val="center"/>
              <w:rPr>
                <w:rFonts w:asciiTheme="minorHAnsi" w:eastAsia="Times New Roman" w:hAnsiTheme="minorHAnsi" w:cs="Arial"/>
                <w:lang w:eastAsia="es-CR"/>
              </w:rPr>
            </w:pPr>
            <w:r w:rsidRPr="008622E2">
              <w:rPr>
                <w:rFonts w:asciiTheme="minorHAnsi" w:hAnsiTheme="minorHAnsi"/>
              </w:rPr>
              <w:t xml:space="preserve">Gerencia General y </w:t>
            </w:r>
            <w:r w:rsidR="00B351E5" w:rsidRPr="008622E2">
              <w:rPr>
                <w:rFonts w:asciiTheme="minorHAnsi" w:hAnsiTheme="minorHAnsi"/>
              </w:rPr>
              <w:t>Junta Directiva</w:t>
            </w:r>
          </w:p>
        </w:tc>
        <w:tc>
          <w:tcPr>
            <w:tcW w:w="1075" w:type="dxa"/>
            <w:vAlign w:val="center"/>
          </w:tcPr>
          <w:p w14:paraId="2D1F1F0E" w14:textId="51FD7027" w:rsidR="00B351E5" w:rsidRPr="00B351E5" w:rsidRDefault="00B351E5" w:rsidP="00B351E5">
            <w:pPr>
              <w:spacing w:after="0" w:line="240" w:lineRule="auto"/>
              <w:jc w:val="center"/>
              <w:rPr>
                <w:rFonts w:asciiTheme="minorHAnsi" w:hAnsiTheme="minorHAnsi"/>
              </w:rPr>
            </w:pPr>
            <w:r w:rsidRPr="00B351E5">
              <w:rPr>
                <w:rFonts w:asciiTheme="minorHAnsi" w:hAnsiTheme="minorHAnsi"/>
              </w:rPr>
              <w:t>oct-16</w:t>
            </w:r>
          </w:p>
        </w:tc>
        <w:tc>
          <w:tcPr>
            <w:tcW w:w="1177" w:type="dxa"/>
            <w:shd w:val="clear" w:color="auto" w:fill="auto"/>
            <w:vAlign w:val="center"/>
            <w:hideMark/>
          </w:tcPr>
          <w:p w14:paraId="04A733EE" w14:textId="44ED8182" w:rsidR="00B351E5" w:rsidRPr="00B351E5" w:rsidRDefault="00B351E5" w:rsidP="00B351E5">
            <w:pPr>
              <w:spacing w:after="0" w:line="240" w:lineRule="auto"/>
              <w:jc w:val="center"/>
              <w:rPr>
                <w:rFonts w:asciiTheme="minorHAnsi" w:eastAsia="Times New Roman" w:hAnsiTheme="minorHAnsi" w:cs="Arial"/>
                <w:lang w:eastAsia="es-CR"/>
              </w:rPr>
            </w:pPr>
            <w:r w:rsidRPr="00B351E5">
              <w:rPr>
                <w:rFonts w:asciiTheme="minorHAnsi" w:hAnsiTheme="minorHAnsi"/>
              </w:rPr>
              <w:t>oct-16</w:t>
            </w:r>
          </w:p>
        </w:tc>
        <w:tc>
          <w:tcPr>
            <w:tcW w:w="1658" w:type="dxa"/>
            <w:shd w:val="clear" w:color="auto" w:fill="auto"/>
            <w:noWrap/>
            <w:vAlign w:val="center"/>
            <w:hideMark/>
          </w:tcPr>
          <w:p w14:paraId="1D7FD521" w14:textId="364FA918" w:rsidR="00B351E5" w:rsidRPr="00874D14" w:rsidRDefault="00B351E5" w:rsidP="00B351E5">
            <w:pPr>
              <w:spacing w:after="0" w:line="240" w:lineRule="auto"/>
              <w:jc w:val="center"/>
              <w:rPr>
                <w:rFonts w:ascii="Calibri" w:eastAsia="Times New Roman" w:hAnsi="Calibri" w:cs="Arial"/>
                <w:color w:val="000000"/>
                <w:lang w:eastAsia="es-CR"/>
              </w:rPr>
            </w:pPr>
            <w:r>
              <w:rPr>
                <w:rFonts w:ascii="Calibri" w:hAnsi="Calibri"/>
                <w:color w:val="000000"/>
              </w:rPr>
              <w:t>₡989,832.26</w:t>
            </w:r>
            <w:r w:rsidR="00480021">
              <w:rPr>
                <w:rStyle w:val="Refdenotaalpie"/>
                <w:rFonts w:ascii="Calibri" w:hAnsi="Calibri"/>
                <w:color w:val="000000"/>
              </w:rPr>
              <w:footnoteReference w:id="6"/>
            </w:r>
          </w:p>
        </w:tc>
      </w:tr>
      <w:tr w:rsidR="00B351E5" w:rsidRPr="00874D14" w14:paraId="35E90318" w14:textId="77777777" w:rsidTr="00B351E5">
        <w:trPr>
          <w:trHeight w:val="600"/>
          <w:jc w:val="center"/>
        </w:trPr>
        <w:tc>
          <w:tcPr>
            <w:tcW w:w="3261" w:type="dxa"/>
            <w:shd w:val="clear" w:color="auto" w:fill="auto"/>
            <w:vAlign w:val="center"/>
            <w:hideMark/>
          </w:tcPr>
          <w:p w14:paraId="064B3663" w14:textId="147D38A6" w:rsidR="00B351E5" w:rsidRPr="00874D14" w:rsidRDefault="00B351E5" w:rsidP="00B351E5">
            <w:pPr>
              <w:spacing w:after="0" w:line="240" w:lineRule="auto"/>
              <w:jc w:val="both"/>
              <w:rPr>
                <w:rFonts w:ascii="Calibri" w:eastAsia="Times New Roman" w:hAnsi="Calibri" w:cs="Arial"/>
                <w:lang w:eastAsia="es-CR"/>
              </w:rPr>
            </w:pPr>
            <w:r>
              <w:rPr>
                <w:rFonts w:ascii="Calibri" w:hAnsi="Calibri"/>
              </w:rPr>
              <w:t xml:space="preserve">Llevar y aprobar el proceso de contratación del Gestor de proyectos </w:t>
            </w:r>
          </w:p>
        </w:tc>
        <w:tc>
          <w:tcPr>
            <w:tcW w:w="1657" w:type="dxa"/>
            <w:shd w:val="clear" w:color="auto" w:fill="auto"/>
            <w:vAlign w:val="center"/>
            <w:hideMark/>
          </w:tcPr>
          <w:p w14:paraId="0E721982" w14:textId="60E2F95B" w:rsidR="00B351E5" w:rsidRPr="008622E2" w:rsidRDefault="00996E81" w:rsidP="00996E81">
            <w:pPr>
              <w:spacing w:after="0" w:line="240" w:lineRule="auto"/>
              <w:jc w:val="center"/>
              <w:rPr>
                <w:rFonts w:asciiTheme="minorHAnsi" w:eastAsia="Times New Roman" w:hAnsiTheme="minorHAnsi" w:cs="Arial"/>
                <w:lang w:eastAsia="es-CR"/>
              </w:rPr>
            </w:pPr>
            <w:r w:rsidRPr="008622E2">
              <w:rPr>
                <w:rFonts w:asciiTheme="minorHAnsi" w:hAnsiTheme="minorHAnsi"/>
              </w:rPr>
              <w:t xml:space="preserve">Área de Recursos Humanos </w:t>
            </w:r>
            <w:r w:rsidR="00B351E5" w:rsidRPr="008622E2">
              <w:rPr>
                <w:rFonts w:asciiTheme="minorHAnsi" w:hAnsiTheme="minorHAnsi"/>
              </w:rPr>
              <w:t xml:space="preserve"> </w:t>
            </w:r>
            <w:r w:rsidRPr="008622E2">
              <w:rPr>
                <w:rFonts w:asciiTheme="minorHAnsi" w:hAnsiTheme="minorHAnsi"/>
              </w:rPr>
              <w:t xml:space="preserve">y Jefatura Dirección FOSUVI </w:t>
            </w:r>
          </w:p>
        </w:tc>
        <w:tc>
          <w:tcPr>
            <w:tcW w:w="1075" w:type="dxa"/>
            <w:vAlign w:val="center"/>
          </w:tcPr>
          <w:p w14:paraId="2D3ED4E7" w14:textId="6FFE80F0" w:rsidR="00B351E5" w:rsidRPr="00B351E5" w:rsidRDefault="00B351E5" w:rsidP="00B351E5">
            <w:pPr>
              <w:spacing w:after="0" w:line="240" w:lineRule="auto"/>
              <w:jc w:val="center"/>
              <w:rPr>
                <w:rFonts w:asciiTheme="minorHAnsi" w:hAnsiTheme="minorHAnsi"/>
              </w:rPr>
            </w:pPr>
            <w:r w:rsidRPr="00B351E5">
              <w:rPr>
                <w:rFonts w:asciiTheme="minorHAnsi" w:hAnsiTheme="minorHAnsi"/>
              </w:rPr>
              <w:t>nov-16</w:t>
            </w:r>
          </w:p>
        </w:tc>
        <w:tc>
          <w:tcPr>
            <w:tcW w:w="1177" w:type="dxa"/>
            <w:shd w:val="clear" w:color="auto" w:fill="auto"/>
            <w:noWrap/>
            <w:vAlign w:val="center"/>
            <w:hideMark/>
          </w:tcPr>
          <w:p w14:paraId="4A4943C7" w14:textId="118C23FA" w:rsidR="00B351E5" w:rsidRPr="00B351E5" w:rsidRDefault="00B351E5" w:rsidP="00B351E5">
            <w:pPr>
              <w:spacing w:after="0" w:line="240" w:lineRule="auto"/>
              <w:jc w:val="center"/>
              <w:rPr>
                <w:rFonts w:asciiTheme="minorHAnsi" w:eastAsia="Times New Roman" w:hAnsiTheme="minorHAnsi" w:cs="Arial"/>
                <w:lang w:eastAsia="es-CR"/>
              </w:rPr>
            </w:pPr>
            <w:r w:rsidRPr="00B351E5">
              <w:rPr>
                <w:rFonts w:asciiTheme="minorHAnsi" w:hAnsiTheme="minorHAnsi"/>
              </w:rPr>
              <w:t>dic-16</w:t>
            </w:r>
          </w:p>
        </w:tc>
        <w:tc>
          <w:tcPr>
            <w:tcW w:w="1658" w:type="dxa"/>
            <w:shd w:val="clear" w:color="auto" w:fill="auto"/>
            <w:noWrap/>
            <w:vAlign w:val="center"/>
            <w:hideMark/>
          </w:tcPr>
          <w:p w14:paraId="77BA01EE" w14:textId="1522EC42" w:rsidR="00B351E5" w:rsidRPr="00874D14" w:rsidRDefault="00B351E5" w:rsidP="00B351E5">
            <w:pPr>
              <w:spacing w:after="0" w:line="240" w:lineRule="auto"/>
              <w:jc w:val="center"/>
              <w:rPr>
                <w:rFonts w:ascii="Calibri" w:eastAsia="Times New Roman" w:hAnsi="Calibri" w:cs="Arial"/>
                <w:color w:val="000000"/>
                <w:lang w:eastAsia="es-CR"/>
              </w:rPr>
            </w:pPr>
            <w:r>
              <w:rPr>
                <w:rFonts w:ascii="Calibri" w:hAnsi="Calibri"/>
              </w:rPr>
              <w:t>Recurso interno</w:t>
            </w:r>
          </w:p>
        </w:tc>
      </w:tr>
      <w:tr w:rsidR="00B351E5" w:rsidRPr="00874D14" w14:paraId="0E20D25B" w14:textId="77777777" w:rsidTr="00B351E5">
        <w:trPr>
          <w:trHeight w:val="600"/>
          <w:jc w:val="center"/>
        </w:trPr>
        <w:tc>
          <w:tcPr>
            <w:tcW w:w="3261" w:type="dxa"/>
            <w:shd w:val="clear" w:color="auto" w:fill="auto"/>
            <w:vAlign w:val="center"/>
          </w:tcPr>
          <w:p w14:paraId="29FDF14C" w14:textId="77CE5998" w:rsidR="00B351E5" w:rsidRDefault="00B351E5" w:rsidP="00B351E5">
            <w:pPr>
              <w:spacing w:after="0" w:line="240" w:lineRule="auto"/>
              <w:jc w:val="both"/>
              <w:rPr>
                <w:rFonts w:ascii="Calibri" w:hAnsi="Calibri"/>
                <w:color w:val="000000"/>
              </w:rPr>
            </w:pPr>
            <w:r>
              <w:rPr>
                <w:rFonts w:ascii="Calibri" w:hAnsi="Calibri"/>
              </w:rPr>
              <w:t xml:space="preserve">Realizar plan de trabajo Gestor de proyectos </w:t>
            </w:r>
          </w:p>
        </w:tc>
        <w:tc>
          <w:tcPr>
            <w:tcW w:w="1657" w:type="dxa"/>
            <w:shd w:val="clear" w:color="auto" w:fill="auto"/>
            <w:vAlign w:val="center"/>
          </w:tcPr>
          <w:p w14:paraId="0E1EC282" w14:textId="4B5FF045" w:rsidR="00B351E5" w:rsidRPr="008622E2" w:rsidRDefault="00B351E5" w:rsidP="00B351E5">
            <w:pPr>
              <w:spacing w:after="0" w:line="240" w:lineRule="auto"/>
              <w:jc w:val="center"/>
              <w:rPr>
                <w:rFonts w:asciiTheme="minorHAnsi" w:hAnsiTheme="minorHAnsi"/>
                <w:color w:val="000000"/>
              </w:rPr>
            </w:pPr>
            <w:r w:rsidRPr="008622E2">
              <w:rPr>
                <w:rFonts w:asciiTheme="minorHAnsi" w:hAnsiTheme="minorHAnsi"/>
              </w:rPr>
              <w:t>Gestor de Proyectos</w:t>
            </w:r>
          </w:p>
        </w:tc>
        <w:tc>
          <w:tcPr>
            <w:tcW w:w="1075" w:type="dxa"/>
            <w:vAlign w:val="center"/>
          </w:tcPr>
          <w:p w14:paraId="1C0471FD" w14:textId="3A9156CA" w:rsidR="00B351E5" w:rsidRPr="00B351E5" w:rsidRDefault="00B351E5" w:rsidP="00B351E5">
            <w:pPr>
              <w:spacing w:after="0" w:line="240" w:lineRule="auto"/>
              <w:jc w:val="center"/>
              <w:rPr>
                <w:rFonts w:asciiTheme="minorHAnsi" w:hAnsiTheme="minorHAnsi"/>
              </w:rPr>
            </w:pPr>
            <w:r w:rsidRPr="00B351E5">
              <w:rPr>
                <w:rFonts w:asciiTheme="minorHAnsi" w:hAnsiTheme="minorHAnsi"/>
              </w:rPr>
              <w:t>ene-17</w:t>
            </w:r>
          </w:p>
        </w:tc>
        <w:tc>
          <w:tcPr>
            <w:tcW w:w="1177" w:type="dxa"/>
            <w:shd w:val="clear" w:color="auto" w:fill="auto"/>
            <w:noWrap/>
            <w:vAlign w:val="center"/>
          </w:tcPr>
          <w:p w14:paraId="4D18BD28" w14:textId="547B13CA" w:rsidR="00B351E5" w:rsidRPr="00B351E5" w:rsidRDefault="00B351E5" w:rsidP="00B351E5">
            <w:pPr>
              <w:spacing w:after="0" w:line="240" w:lineRule="auto"/>
              <w:jc w:val="center"/>
              <w:rPr>
                <w:rFonts w:asciiTheme="minorHAnsi" w:hAnsiTheme="minorHAnsi"/>
                <w:color w:val="000000"/>
              </w:rPr>
            </w:pPr>
            <w:r w:rsidRPr="00B351E5">
              <w:rPr>
                <w:rFonts w:asciiTheme="minorHAnsi" w:hAnsiTheme="minorHAnsi"/>
              </w:rPr>
              <w:t>feb-17</w:t>
            </w:r>
          </w:p>
        </w:tc>
        <w:tc>
          <w:tcPr>
            <w:tcW w:w="1658" w:type="dxa"/>
            <w:shd w:val="clear" w:color="auto" w:fill="auto"/>
            <w:noWrap/>
            <w:vAlign w:val="center"/>
          </w:tcPr>
          <w:p w14:paraId="491D8FC2" w14:textId="25752D7F" w:rsidR="00B351E5" w:rsidRDefault="00B351E5" w:rsidP="00B351E5">
            <w:pPr>
              <w:spacing w:after="0" w:line="240" w:lineRule="auto"/>
              <w:jc w:val="center"/>
              <w:rPr>
                <w:rFonts w:ascii="Calibri" w:hAnsi="Calibri"/>
                <w:color w:val="000000"/>
              </w:rPr>
            </w:pPr>
            <w:r>
              <w:rPr>
                <w:rFonts w:ascii="Calibri" w:hAnsi="Calibri"/>
              </w:rPr>
              <w:t>Recurso interno</w:t>
            </w:r>
          </w:p>
        </w:tc>
      </w:tr>
      <w:tr w:rsidR="00B351E5" w:rsidRPr="00874D14" w14:paraId="0C297018" w14:textId="77777777" w:rsidTr="00B351E5">
        <w:trPr>
          <w:trHeight w:val="600"/>
          <w:jc w:val="center"/>
        </w:trPr>
        <w:tc>
          <w:tcPr>
            <w:tcW w:w="3261" w:type="dxa"/>
            <w:shd w:val="clear" w:color="auto" w:fill="auto"/>
            <w:vAlign w:val="center"/>
          </w:tcPr>
          <w:p w14:paraId="02BCF855" w14:textId="1B5F18A9" w:rsidR="00B351E5" w:rsidRDefault="00B351E5" w:rsidP="00B351E5">
            <w:pPr>
              <w:spacing w:after="0" w:line="240" w:lineRule="auto"/>
              <w:jc w:val="both"/>
              <w:rPr>
                <w:rFonts w:ascii="Calibri" w:hAnsi="Calibri"/>
                <w:color w:val="000000"/>
              </w:rPr>
            </w:pPr>
            <w:r>
              <w:rPr>
                <w:rFonts w:ascii="Calibri" w:hAnsi="Calibri"/>
              </w:rPr>
              <w:t xml:space="preserve">Ejecutar plan de trabajo </w:t>
            </w:r>
          </w:p>
        </w:tc>
        <w:tc>
          <w:tcPr>
            <w:tcW w:w="1657" w:type="dxa"/>
            <w:shd w:val="clear" w:color="auto" w:fill="auto"/>
            <w:vAlign w:val="center"/>
          </w:tcPr>
          <w:p w14:paraId="268F8C2E" w14:textId="4135F108" w:rsidR="00B351E5" w:rsidRPr="008622E2" w:rsidRDefault="00B351E5" w:rsidP="00B351E5">
            <w:pPr>
              <w:spacing w:after="0" w:line="240" w:lineRule="auto"/>
              <w:jc w:val="center"/>
              <w:rPr>
                <w:rFonts w:asciiTheme="minorHAnsi" w:hAnsiTheme="minorHAnsi"/>
                <w:color w:val="000000"/>
              </w:rPr>
            </w:pPr>
            <w:r w:rsidRPr="008622E2">
              <w:rPr>
                <w:rFonts w:asciiTheme="minorHAnsi" w:hAnsiTheme="minorHAnsi"/>
              </w:rPr>
              <w:t>Gestor de Proyectos</w:t>
            </w:r>
          </w:p>
        </w:tc>
        <w:tc>
          <w:tcPr>
            <w:tcW w:w="1075" w:type="dxa"/>
            <w:vAlign w:val="center"/>
          </w:tcPr>
          <w:p w14:paraId="15D60838" w14:textId="4D6C9732" w:rsidR="00B351E5" w:rsidRPr="00B351E5" w:rsidRDefault="00B351E5" w:rsidP="00B351E5">
            <w:pPr>
              <w:spacing w:after="0" w:line="240" w:lineRule="auto"/>
              <w:jc w:val="center"/>
              <w:rPr>
                <w:rFonts w:asciiTheme="minorHAnsi" w:hAnsiTheme="minorHAnsi"/>
              </w:rPr>
            </w:pPr>
            <w:r w:rsidRPr="00B351E5">
              <w:rPr>
                <w:rFonts w:asciiTheme="minorHAnsi" w:hAnsiTheme="minorHAnsi"/>
              </w:rPr>
              <w:t>mar-17</w:t>
            </w:r>
          </w:p>
        </w:tc>
        <w:tc>
          <w:tcPr>
            <w:tcW w:w="1177" w:type="dxa"/>
            <w:shd w:val="clear" w:color="auto" w:fill="auto"/>
            <w:noWrap/>
            <w:vAlign w:val="center"/>
          </w:tcPr>
          <w:p w14:paraId="6C017623" w14:textId="18C2368F" w:rsidR="00B351E5" w:rsidRPr="00B351E5" w:rsidRDefault="00B351E5" w:rsidP="00B351E5">
            <w:pPr>
              <w:spacing w:after="0" w:line="240" w:lineRule="auto"/>
              <w:jc w:val="center"/>
              <w:rPr>
                <w:rFonts w:asciiTheme="minorHAnsi" w:hAnsiTheme="minorHAnsi"/>
                <w:color w:val="000000"/>
              </w:rPr>
            </w:pPr>
            <w:r w:rsidRPr="00B351E5">
              <w:rPr>
                <w:rFonts w:asciiTheme="minorHAnsi" w:hAnsiTheme="minorHAnsi"/>
              </w:rPr>
              <w:t>dic-19</w:t>
            </w:r>
          </w:p>
        </w:tc>
        <w:tc>
          <w:tcPr>
            <w:tcW w:w="1658" w:type="dxa"/>
            <w:shd w:val="clear" w:color="auto" w:fill="auto"/>
            <w:noWrap/>
            <w:vAlign w:val="center"/>
          </w:tcPr>
          <w:p w14:paraId="0F1DFAC1" w14:textId="32A3359E" w:rsidR="00B351E5" w:rsidRDefault="00B351E5" w:rsidP="00B351E5">
            <w:pPr>
              <w:spacing w:after="0" w:line="240" w:lineRule="auto"/>
              <w:jc w:val="center"/>
              <w:rPr>
                <w:rFonts w:ascii="Calibri" w:hAnsi="Calibri"/>
                <w:color w:val="000000"/>
              </w:rPr>
            </w:pPr>
            <w:r>
              <w:rPr>
                <w:rFonts w:ascii="Calibri" w:hAnsi="Calibri"/>
              </w:rPr>
              <w:t>Recurso interno</w:t>
            </w:r>
          </w:p>
        </w:tc>
      </w:tr>
    </w:tbl>
    <w:p w14:paraId="1B12706E" w14:textId="0A70D516" w:rsidR="0081392F" w:rsidRPr="008622E2" w:rsidRDefault="0081392F">
      <w:pPr>
        <w:spacing w:after="160" w:line="259" w:lineRule="auto"/>
        <w:rPr>
          <w:rFonts w:asciiTheme="minorHAnsi" w:hAnsiTheme="minorHAnsi" w:cstheme="majorHAnsi"/>
          <w:b/>
        </w:rPr>
      </w:pPr>
    </w:p>
    <w:p w14:paraId="2D6FDA91" w14:textId="2BACBDAC" w:rsidR="0081392F" w:rsidRPr="00F61895" w:rsidRDefault="0081392F" w:rsidP="0081392F">
      <w:pPr>
        <w:jc w:val="both"/>
        <w:rPr>
          <w:rFonts w:asciiTheme="minorHAnsi" w:hAnsiTheme="minorHAnsi"/>
          <w:b/>
          <w:lang w:val="es-ES_tradnl"/>
        </w:rPr>
      </w:pPr>
      <w:r>
        <w:rPr>
          <w:rFonts w:asciiTheme="minorHAnsi" w:hAnsiTheme="minorHAnsi"/>
          <w:b/>
          <w:lang w:val="es-ES_tradnl"/>
        </w:rPr>
        <w:t>F</w:t>
      </w:r>
      <w:r w:rsidRPr="00F61895">
        <w:rPr>
          <w:rFonts w:asciiTheme="minorHAnsi" w:hAnsiTheme="minorHAnsi"/>
          <w:b/>
          <w:lang w:val="es-ES_tradnl"/>
        </w:rPr>
        <w:t>-0</w:t>
      </w:r>
      <w:r>
        <w:rPr>
          <w:rFonts w:asciiTheme="minorHAnsi" w:hAnsiTheme="minorHAnsi"/>
          <w:b/>
          <w:lang w:val="es-ES_tradnl"/>
        </w:rPr>
        <w:t>3</w:t>
      </w:r>
      <w:r w:rsidRPr="00F61895">
        <w:rPr>
          <w:rFonts w:asciiTheme="minorHAnsi" w:hAnsiTheme="minorHAnsi"/>
          <w:b/>
          <w:lang w:val="es-ES_tradnl"/>
        </w:rPr>
        <w:t xml:space="preserve">. </w:t>
      </w:r>
      <w:r w:rsidRPr="0081392F">
        <w:rPr>
          <w:rFonts w:asciiTheme="minorHAnsi" w:hAnsiTheme="minorHAnsi"/>
          <w:b/>
          <w:lang w:val="es-ES_tradnl"/>
        </w:rPr>
        <w:t>Comprometer los montos de proyectos  Art. 59 de los recursos disponibles</w:t>
      </w:r>
    </w:p>
    <w:tbl>
      <w:tblPr>
        <w:tblW w:w="88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261"/>
        <w:gridCol w:w="1657"/>
        <w:gridCol w:w="1075"/>
        <w:gridCol w:w="1177"/>
        <w:gridCol w:w="1658"/>
      </w:tblGrid>
      <w:tr w:rsidR="00B351E5" w:rsidRPr="00874D14" w14:paraId="022FF2A6" w14:textId="77777777" w:rsidTr="00B351E5">
        <w:trPr>
          <w:trHeight w:val="300"/>
          <w:jc w:val="center"/>
        </w:trPr>
        <w:tc>
          <w:tcPr>
            <w:tcW w:w="3261" w:type="dxa"/>
            <w:shd w:val="clear" w:color="003366" w:fill="002060"/>
            <w:vAlign w:val="center"/>
            <w:hideMark/>
          </w:tcPr>
          <w:p w14:paraId="3720C5C4" w14:textId="77777777" w:rsidR="00B351E5" w:rsidRPr="00874D14" w:rsidRDefault="00B351E5" w:rsidP="00BB569C">
            <w:pPr>
              <w:spacing w:after="0" w:line="240" w:lineRule="auto"/>
              <w:jc w:val="center"/>
              <w:rPr>
                <w:rFonts w:ascii="Calibri" w:eastAsia="Times New Roman" w:hAnsi="Calibri" w:cs="Arial"/>
                <w:b/>
                <w:bCs/>
                <w:color w:val="FFFFFF"/>
                <w:lang w:eastAsia="es-CR"/>
              </w:rPr>
            </w:pPr>
            <w:r w:rsidRPr="00874D14">
              <w:rPr>
                <w:rFonts w:ascii="Calibri" w:eastAsia="Times New Roman" w:hAnsi="Calibri" w:cs="Arial"/>
                <w:b/>
                <w:bCs/>
                <w:color w:val="FFFFFF"/>
                <w:lang w:eastAsia="es-CR"/>
              </w:rPr>
              <w:t>Nombre de la iniciativa estratégica</w:t>
            </w:r>
          </w:p>
        </w:tc>
        <w:tc>
          <w:tcPr>
            <w:tcW w:w="1657" w:type="dxa"/>
            <w:shd w:val="clear" w:color="003366" w:fill="002060"/>
            <w:vAlign w:val="center"/>
            <w:hideMark/>
          </w:tcPr>
          <w:p w14:paraId="7F4FC8EA" w14:textId="77777777" w:rsidR="00B351E5" w:rsidRPr="00874D14" w:rsidRDefault="00B351E5" w:rsidP="00BB569C">
            <w:pPr>
              <w:spacing w:after="0" w:line="240" w:lineRule="auto"/>
              <w:jc w:val="center"/>
              <w:rPr>
                <w:rFonts w:ascii="Calibri" w:eastAsia="Times New Roman" w:hAnsi="Calibri" w:cs="Arial"/>
                <w:b/>
                <w:bCs/>
                <w:color w:val="FFFFFF"/>
                <w:lang w:eastAsia="es-CR"/>
              </w:rPr>
            </w:pPr>
            <w:r w:rsidRPr="00874D14">
              <w:rPr>
                <w:rFonts w:ascii="Calibri" w:eastAsia="Times New Roman" w:hAnsi="Calibri" w:cs="Arial"/>
                <w:b/>
                <w:bCs/>
                <w:color w:val="FFFFFF"/>
                <w:lang w:eastAsia="es-CR"/>
              </w:rPr>
              <w:t>Responsable</w:t>
            </w:r>
          </w:p>
        </w:tc>
        <w:tc>
          <w:tcPr>
            <w:tcW w:w="1075" w:type="dxa"/>
            <w:shd w:val="clear" w:color="003366" w:fill="002060"/>
          </w:tcPr>
          <w:p w14:paraId="1A1B17E0" w14:textId="625EF124" w:rsidR="00B351E5" w:rsidRPr="00874D14" w:rsidRDefault="00B351E5" w:rsidP="00BB569C">
            <w:pPr>
              <w:spacing w:after="0" w:line="240" w:lineRule="auto"/>
              <w:jc w:val="center"/>
              <w:rPr>
                <w:rFonts w:ascii="Calibri" w:eastAsia="Times New Roman" w:hAnsi="Calibri" w:cs="Arial"/>
                <w:b/>
                <w:bCs/>
                <w:color w:val="FFFFFF"/>
                <w:lang w:eastAsia="es-CR"/>
              </w:rPr>
            </w:pPr>
            <w:r w:rsidRPr="00187AA4">
              <w:rPr>
                <w:rFonts w:asciiTheme="minorHAnsi" w:eastAsia="Times New Roman" w:hAnsiTheme="minorHAnsi" w:cs="Arial"/>
                <w:b/>
                <w:bCs/>
                <w:color w:val="FFFFFF"/>
                <w:lang w:eastAsia="es-CR"/>
              </w:rPr>
              <w:t>Fecha de inicio</w:t>
            </w:r>
            <w:r>
              <w:rPr>
                <w:rFonts w:asciiTheme="minorHAnsi" w:eastAsia="Times New Roman" w:hAnsiTheme="minorHAnsi" w:cs="Arial"/>
                <w:b/>
                <w:bCs/>
                <w:color w:val="FFFFFF"/>
                <w:lang w:eastAsia="es-CR"/>
              </w:rPr>
              <w:t xml:space="preserve"> propuesta</w:t>
            </w:r>
          </w:p>
        </w:tc>
        <w:tc>
          <w:tcPr>
            <w:tcW w:w="1177" w:type="dxa"/>
            <w:shd w:val="clear" w:color="003366" w:fill="002060"/>
            <w:vAlign w:val="center"/>
            <w:hideMark/>
          </w:tcPr>
          <w:p w14:paraId="32DBBB9C" w14:textId="2C537E25" w:rsidR="00B351E5" w:rsidRPr="00874D14" w:rsidRDefault="00B351E5" w:rsidP="00BB569C">
            <w:pPr>
              <w:spacing w:after="0" w:line="240" w:lineRule="auto"/>
              <w:jc w:val="center"/>
              <w:rPr>
                <w:rFonts w:ascii="Calibri" w:eastAsia="Times New Roman" w:hAnsi="Calibri" w:cs="Arial"/>
                <w:b/>
                <w:bCs/>
                <w:color w:val="FFFFFF"/>
                <w:lang w:eastAsia="es-CR"/>
              </w:rPr>
            </w:pPr>
            <w:r w:rsidRPr="00874D14">
              <w:rPr>
                <w:rFonts w:ascii="Calibri" w:eastAsia="Times New Roman" w:hAnsi="Calibri" w:cs="Arial"/>
                <w:b/>
                <w:bCs/>
                <w:color w:val="FFFFFF"/>
                <w:lang w:eastAsia="es-CR"/>
              </w:rPr>
              <w:t>Fecha de finalización propuesta</w:t>
            </w:r>
          </w:p>
        </w:tc>
        <w:tc>
          <w:tcPr>
            <w:tcW w:w="1658" w:type="dxa"/>
            <w:shd w:val="clear" w:color="003366" w:fill="002060"/>
            <w:vAlign w:val="center"/>
            <w:hideMark/>
          </w:tcPr>
          <w:p w14:paraId="32B91A3A" w14:textId="77777777" w:rsidR="00B351E5" w:rsidRPr="00874D14" w:rsidRDefault="00B351E5" w:rsidP="00BB569C">
            <w:pPr>
              <w:spacing w:after="0" w:line="240" w:lineRule="auto"/>
              <w:jc w:val="center"/>
              <w:rPr>
                <w:rFonts w:ascii="Calibri" w:eastAsia="Times New Roman" w:hAnsi="Calibri" w:cs="Arial"/>
                <w:b/>
                <w:bCs/>
                <w:color w:val="FFFFFF"/>
                <w:lang w:eastAsia="es-CR"/>
              </w:rPr>
            </w:pPr>
            <w:r w:rsidRPr="00874D14">
              <w:rPr>
                <w:rFonts w:ascii="Calibri" w:eastAsia="Times New Roman" w:hAnsi="Calibri" w:cs="Arial"/>
                <w:b/>
                <w:bCs/>
                <w:color w:val="FFFFFF"/>
                <w:lang w:eastAsia="es-CR"/>
              </w:rPr>
              <w:t>Presupuesto Estratégico</w:t>
            </w:r>
          </w:p>
        </w:tc>
      </w:tr>
      <w:tr w:rsidR="00B351E5" w:rsidRPr="00874D14" w14:paraId="22CF81DA" w14:textId="77777777" w:rsidTr="00B351E5">
        <w:trPr>
          <w:trHeight w:val="300"/>
          <w:jc w:val="center"/>
        </w:trPr>
        <w:tc>
          <w:tcPr>
            <w:tcW w:w="3261" w:type="dxa"/>
            <w:shd w:val="clear" w:color="auto" w:fill="auto"/>
            <w:vAlign w:val="center"/>
            <w:hideMark/>
          </w:tcPr>
          <w:p w14:paraId="047C7A0A" w14:textId="162B5D81" w:rsidR="00B351E5" w:rsidRPr="00874D14" w:rsidRDefault="00B351E5" w:rsidP="00B351E5">
            <w:pPr>
              <w:spacing w:after="0" w:line="240" w:lineRule="auto"/>
              <w:jc w:val="both"/>
              <w:rPr>
                <w:rFonts w:ascii="Calibri" w:eastAsia="Times New Roman" w:hAnsi="Calibri" w:cs="Arial"/>
                <w:lang w:eastAsia="es-CR"/>
              </w:rPr>
            </w:pPr>
            <w:r>
              <w:rPr>
                <w:rFonts w:ascii="Calibri" w:hAnsi="Calibri"/>
              </w:rPr>
              <w:t xml:space="preserve">Hacer un análisis de las etapas de trámite de proyectos de Art. 59 </w:t>
            </w:r>
          </w:p>
        </w:tc>
        <w:tc>
          <w:tcPr>
            <w:tcW w:w="1657" w:type="dxa"/>
            <w:shd w:val="clear" w:color="auto" w:fill="auto"/>
            <w:noWrap/>
            <w:vAlign w:val="center"/>
            <w:hideMark/>
          </w:tcPr>
          <w:p w14:paraId="366279CC" w14:textId="3C3732DE" w:rsidR="00B351E5" w:rsidRPr="008622E2" w:rsidRDefault="0039741D" w:rsidP="00B351E5">
            <w:pPr>
              <w:spacing w:after="0" w:line="240" w:lineRule="auto"/>
              <w:jc w:val="center"/>
              <w:rPr>
                <w:rFonts w:asciiTheme="minorHAnsi" w:eastAsia="Times New Roman" w:hAnsiTheme="minorHAnsi" w:cs="Arial"/>
                <w:lang w:eastAsia="es-CR"/>
              </w:rPr>
            </w:pPr>
            <w:r w:rsidRPr="008622E2">
              <w:rPr>
                <w:rFonts w:asciiTheme="minorHAnsi" w:hAnsiTheme="minorHAnsi"/>
              </w:rPr>
              <w:t>Jefatura Dirección FOSUVI</w:t>
            </w:r>
          </w:p>
        </w:tc>
        <w:tc>
          <w:tcPr>
            <w:tcW w:w="1075" w:type="dxa"/>
            <w:vAlign w:val="center"/>
          </w:tcPr>
          <w:p w14:paraId="05988EBA" w14:textId="5696F799" w:rsidR="00B351E5" w:rsidRPr="00B351E5" w:rsidRDefault="00B351E5" w:rsidP="00B351E5">
            <w:pPr>
              <w:spacing w:after="0" w:line="240" w:lineRule="auto"/>
              <w:jc w:val="center"/>
              <w:rPr>
                <w:rFonts w:asciiTheme="minorHAnsi" w:hAnsiTheme="minorHAnsi"/>
              </w:rPr>
            </w:pPr>
            <w:r w:rsidRPr="00B351E5">
              <w:rPr>
                <w:rFonts w:asciiTheme="minorHAnsi" w:hAnsiTheme="minorHAnsi"/>
              </w:rPr>
              <w:t>abr-16</w:t>
            </w:r>
          </w:p>
        </w:tc>
        <w:tc>
          <w:tcPr>
            <w:tcW w:w="1177" w:type="dxa"/>
            <w:shd w:val="clear" w:color="auto" w:fill="auto"/>
            <w:noWrap/>
            <w:vAlign w:val="center"/>
            <w:hideMark/>
          </w:tcPr>
          <w:p w14:paraId="7AE75F5D" w14:textId="01B9ED34" w:rsidR="00B351E5" w:rsidRPr="00B351E5" w:rsidRDefault="00B351E5" w:rsidP="00B351E5">
            <w:pPr>
              <w:spacing w:after="0" w:line="240" w:lineRule="auto"/>
              <w:jc w:val="center"/>
              <w:rPr>
                <w:rFonts w:asciiTheme="minorHAnsi" w:eastAsia="Times New Roman" w:hAnsiTheme="minorHAnsi" w:cs="Arial"/>
                <w:color w:val="000000"/>
                <w:lang w:eastAsia="es-CR"/>
              </w:rPr>
            </w:pPr>
            <w:r w:rsidRPr="00B351E5">
              <w:rPr>
                <w:rFonts w:asciiTheme="minorHAnsi" w:hAnsiTheme="minorHAnsi"/>
              </w:rPr>
              <w:t>jul-16</w:t>
            </w:r>
          </w:p>
        </w:tc>
        <w:tc>
          <w:tcPr>
            <w:tcW w:w="1658" w:type="dxa"/>
            <w:shd w:val="clear" w:color="auto" w:fill="auto"/>
            <w:noWrap/>
            <w:vAlign w:val="center"/>
            <w:hideMark/>
          </w:tcPr>
          <w:p w14:paraId="194262A8" w14:textId="684520CF" w:rsidR="00B351E5" w:rsidRPr="00874D14" w:rsidRDefault="00B351E5" w:rsidP="00B351E5">
            <w:pPr>
              <w:spacing w:after="0" w:line="240" w:lineRule="auto"/>
              <w:jc w:val="center"/>
              <w:rPr>
                <w:rFonts w:ascii="Calibri" w:eastAsia="Times New Roman" w:hAnsi="Calibri" w:cs="Arial"/>
                <w:color w:val="000000"/>
                <w:lang w:eastAsia="es-CR"/>
              </w:rPr>
            </w:pPr>
            <w:r>
              <w:rPr>
                <w:rFonts w:ascii="Calibri" w:hAnsi="Calibri"/>
              </w:rPr>
              <w:t>Recurso interno</w:t>
            </w:r>
          </w:p>
        </w:tc>
      </w:tr>
      <w:tr w:rsidR="0039741D" w:rsidRPr="00874D14" w14:paraId="72E982A5" w14:textId="77777777" w:rsidTr="005D10ED">
        <w:trPr>
          <w:trHeight w:val="600"/>
          <w:jc w:val="center"/>
        </w:trPr>
        <w:tc>
          <w:tcPr>
            <w:tcW w:w="3261" w:type="dxa"/>
            <w:shd w:val="clear" w:color="auto" w:fill="auto"/>
            <w:vAlign w:val="center"/>
            <w:hideMark/>
          </w:tcPr>
          <w:p w14:paraId="0DB5523A" w14:textId="45884296" w:rsidR="0039741D" w:rsidRPr="00874D14" w:rsidRDefault="0039741D" w:rsidP="00B351E5">
            <w:pPr>
              <w:spacing w:after="0" w:line="240" w:lineRule="auto"/>
              <w:jc w:val="both"/>
              <w:rPr>
                <w:rFonts w:ascii="Calibri" w:eastAsia="Times New Roman" w:hAnsi="Calibri" w:cs="Arial"/>
                <w:lang w:eastAsia="es-CR"/>
              </w:rPr>
            </w:pPr>
            <w:r>
              <w:rPr>
                <w:rFonts w:ascii="Calibri" w:hAnsi="Calibri"/>
              </w:rPr>
              <w:t xml:space="preserve">Revisar los plazos de Trámite para proyectos de art.59 </w:t>
            </w:r>
          </w:p>
        </w:tc>
        <w:tc>
          <w:tcPr>
            <w:tcW w:w="1657" w:type="dxa"/>
            <w:shd w:val="clear" w:color="auto" w:fill="auto"/>
            <w:noWrap/>
            <w:hideMark/>
          </w:tcPr>
          <w:p w14:paraId="0020403C" w14:textId="73F43A5A" w:rsidR="0039741D" w:rsidRPr="008622E2" w:rsidRDefault="0039741D" w:rsidP="00B351E5">
            <w:pPr>
              <w:spacing w:after="0" w:line="240" w:lineRule="auto"/>
              <w:jc w:val="center"/>
              <w:rPr>
                <w:rFonts w:asciiTheme="minorHAnsi" w:eastAsia="Times New Roman" w:hAnsiTheme="minorHAnsi" w:cs="Arial"/>
                <w:lang w:eastAsia="es-CR"/>
              </w:rPr>
            </w:pPr>
            <w:r w:rsidRPr="008622E2">
              <w:rPr>
                <w:rFonts w:asciiTheme="minorHAnsi" w:hAnsiTheme="minorHAnsi"/>
              </w:rPr>
              <w:t>Jefatura Dirección FOSUVI</w:t>
            </w:r>
          </w:p>
        </w:tc>
        <w:tc>
          <w:tcPr>
            <w:tcW w:w="1075" w:type="dxa"/>
            <w:vAlign w:val="center"/>
          </w:tcPr>
          <w:p w14:paraId="7732B7E8" w14:textId="190680FD" w:rsidR="0039741D" w:rsidRPr="00B351E5" w:rsidRDefault="0039741D" w:rsidP="00B351E5">
            <w:pPr>
              <w:spacing w:after="0" w:line="240" w:lineRule="auto"/>
              <w:jc w:val="center"/>
              <w:rPr>
                <w:rFonts w:asciiTheme="minorHAnsi" w:hAnsiTheme="minorHAnsi"/>
              </w:rPr>
            </w:pPr>
            <w:r w:rsidRPr="00B351E5">
              <w:rPr>
                <w:rFonts w:asciiTheme="minorHAnsi" w:hAnsiTheme="minorHAnsi"/>
              </w:rPr>
              <w:t>mar-16</w:t>
            </w:r>
          </w:p>
        </w:tc>
        <w:tc>
          <w:tcPr>
            <w:tcW w:w="1177" w:type="dxa"/>
            <w:shd w:val="clear" w:color="auto" w:fill="auto"/>
            <w:noWrap/>
            <w:vAlign w:val="center"/>
            <w:hideMark/>
          </w:tcPr>
          <w:p w14:paraId="704CE402" w14:textId="75191198" w:rsidR="0039741D" w:rsidRPr="00B351E5" w:rsidRDefault="0039741D" w:rsidP="00B351E5">
            <w:pPr>
              <w:spacing w:after="0" w:line="240" w:lineRule="auto"/>
              <w:jc w:val="center"/>
              <w:rPr>
                <w:rFonts w:asciiTheme="minorHAnsi" w:eastAsia="Times New Roman" w:hAnsiTheme="minorHAnsi" w:cs="Arial"/>
                <w:color w:val="000000"/>
                <w:lang w:eastAsia="es-CR"/>
              </w:rPr>
            </w:pPr>
            <w:r w:rsidRPr="00B351E5">
              <w:rPr>
                <w:rFonts w:asciiTheme="minorHAnsi" w:hAnsiTheme="minorHAnsi"/>
              </w:rPr>
              <w:t>mar-16</w:t>
            </w:r>
          </w:p>
        </w:tc>
        <w:tc>
          <w:tcPr>
            <w:tcW w:w="1658" w:type="dxa"/>
            <w:shd w:val="clear" w:color="auto" w:fill="auto"/>
            <w:noWrap/>
            <w:vAlign w:val="center"/>
            <w:hideMark/>
          </w:tcPr>
          <w:p w14:paraId="50D412FE" w14:textId="6F3A39B0" w:rsidR="0039741D" w:rsidRPr="00874D14" w:rsidRDefault="0039741D" w:rsidP="00B351E5">
            <w:pPr>
              <w:spacing w:after="0" w:line="240" w:lineRule="auto"/>
              <w:jc w:val="center"/>
              <w:rPr>
                <w:rFonts w:ascii="Calibri" w:eastAsia="Times New Roman" w:hAnsi="Calibri" w:cs="Arial"/>
                <w:color w:val="000000"/>
                <w:lang w:eastAsia="es-CR"/>
              </w:rPr>
            </w:pPr>
            <w:r>
              <w:rPr>
                <w:rFonts w:ascii="Calibri" w:hAnsi="Calibri"/>
              </w:rPr>
              <w:t>Recurso interno</w:t>
            </w:r>
          </w:p>
        </w:tc>
      </w:tr>
      <w:tr w:rsidR="0039741D" w:rsidRPr="00874D14" w14:paraId="5A68EBFF" w14:textId="77777777" w:rsidTr="005D10ED">
        <w:trPr>
          <w:trHeight w:val="600"/>
          <w:jc w:val="center"/>
        </w:trPr>
        <w:tc>
          <w:tcPr>
            <w:tcW w:w="3261" w:type="dxa"/>
            <w:shd w:val="clear" w:color="auto" w:fill="auto"/>
            <w:vAlign w:val="center"/>
            <w:hideMark/>
          </w:tcPr>
          <w:p w14:paraId="0345F51F" w14:textId="2840B9B1" w:rsidR="0039741D" w:rsidRPr="00874D14" w:rsidRDefault="0039741D" w:rsidP="00B351E5">
            <w:pPr>
              <w:spacing w:after="0" w:line="240" w:lineRule="auto"/>
              <w:jc w:val="both"/>
              <w:rPr>
                <w:rFonts w:ascii="Calibri" w:eastAsia="Times New Roman" w:hAnsi="Calibri" w:cs="Arial"/>
                <w:lang w:eastAsia="es-CR"/>
              </w:rPr>
            </w:pPr>
            <w:r>
              <w:rPr>
                <w:rFonts w:ascii="Calibri" w:hAnsi="Calibri"/>
              </w:rPr>
              <w:lastRenderedPageBreak/>
              <w:t>Divulgar los plazos establecidos</w:t>
            </w:r>
          </w:p>
        </w:tc>
        <w:tc>
          <w:tcPr>
            <w:tcW w:w="1657" w:type="dxa"/>
            <w:shd w:val="clear" w:color="auto" w:fill="auto"/>
            <w:hideMark/>
          </w:tcPr>
          <w:p w14:paraId="2DD95F6F" w14:textId="00EF6922" w:rsidR="0039741D" w:rsidRPr="008622E2" w:rsidRDefault="0039741D" w:rsidP="00B351E5">
            <w:pPr>
              <w:spacing w:after="0" w:line="240" w:lineRule="auto"/>
              <w:jc w:val="center"/>
              <w:rPr>
                <w:rFonts w:asciiTheme="minorHAnsi" w:eastAsia="Times New Roman" w:hAnsiTheme="minorHAnsi" w:cs="Arial"/>
                <w:lang w:eastAsia="es-CR"/>
              </w:rPr>
            </w:pPr>
            <w:r w:rsidRPr="008622E2">
              <w:rPr>
                <w:rFonts w:asciiTheme="minorHAnsi" w:hAnsiTheme="minorHAnsi"/>
              </w:rPr>
              <w:t>Jefatura Dirección FOSUVI</w:t>
            </w:r>
          </w:p>
        </w:tc>
        <w:tc>
          <w:tcPr>
            <w:tcW w:w="1075" w:type="dxa"/>
            <w:vAlign w:val="center"/>
          </w:tcPr>
          <w:p w14:paraId="220E5A59" w14:textId="7FAAE9F3" w:rsidR="0039741D" w:rsidRPr="00B351E5" w:rsidRDefault="0039741D" w:rsidP="00B351E5">
            <w:pPr>
              <w:spacing w:after="0" w:line="240" w:lineRule="auto"/>
              <w:jc w:val="center"/>
              <w:rPr>
                <w:rFonts w:asciiTheme="minorHAnsi" w:hAnsiTheme="minorHAnsi"/>
              </w:rPr>
            </w:pPr>
            <w:r w:rsidRPr="00B351E5">
              <w:rPr>
                <w:rFonts w:asciiTheme="minorHAnsi" w:hAnsiTheme="minorHAnsi"/>
              </w:rPr>
              <w:t>abr-16</w:t>
            </w:r>
          </w:p>
        </w:tc>
        <w:tc>
          <w:tcPr>
            <w:tcW w:w="1177" w:type="dxa"/>
            <w:shd w:val="clear" w:color="auto" w:fill="auto"/>
            <w:vAlign w:val="center"/>
            <w:hideMark/>
          </w:tcPr>
          <w:p w14:paraId="072EEF82" w14:textId="11DCCC44" w:rsidR="0039741D" w:rsidRPr="00B351E5" w:rsidRDefault="0039741D" w:rsidP="00B351E5">
            <w:pPr>
              <w:spacing w:after="0" w:line="240" w:lineRule="auto"/>
              <w:jc w:val="center"/>
              <w:rPr>
                <w:rFonts w:asciiTheme="minorHAnsi" w:eastAsia="Times New Roman" w:hAnsiTheme="minorHAnsi" w:cs="Arial"/>
                <w:lang w:eastAsia="es-CR"/>
              </w:rPr>
            </w:pPr>
            <w:r w:rsidRPr="00B351E5">
              <w:rPr>
                <w:rFonts w:asciiTheme="minorHAnsi" w:hAnsiTheme="minorHAnsi"/>
              </w:rPr>
              <w:t>abr-16</w:t>
            </w:r>
          </w:p>
        </w:tc>
        <w:tc>
          <w:tcPr>
            <w:tcW w:w="1658" w:type="dxa"/>
            <w:shd w:val="clear" w:color="auto" w:fill="auto"/>
            <w:noWrap/>
            <w:vAlign w:val="center"/>
            <w:hideMark/>
          </w:tcPr>
          <w:p w14:paraId="2EA711F7" w14:textId="0FA0E3AA" w:rsidR="0039741D" w:rsidRPr="00874D14" w:rsidRDefault="0039741D" w:rsidP="00B351E5">
            <w:pPr>
              <w:spacing w:after="0" w:line="240" w:lineRule="auto"/>
              <w:jc w:val="center"/>
              <w:rPr>
                <w:rFonts w:ascii="Calibri" w:eastAsia="Times New Roman" w:hAnsi="Calibri" w:cs="Arial"/>
                <w:color w:val="000000"/>
                <w:lang w:eastAsia="es-CR"/>
              </w:rPr>
            </w:pPr>
            <w:r>
              <w:rPr>
                <w:rFonts w:ascii="Calibri" w:hAnsi="Calibri"/>
              </w:rPr>
              <w:t>Recurso interno</w:t>
            </w:r>
          </w:p>
        </w:tc>
      </w:tr>
      <w:tr w:rsidR="0039741D" w:rsidRPr="00874D14" w14:paraId="129F546B" w14:textId="77777777" w:rsidTr="005D10ED">
        <w:trPr>
          <w:trHeight w:val="600"/>
          <w:jc w:val="center"/>
        </w:trPr>
        <w:tc>
          <w:tcPr>
            <w:tcW w:w="3261" w:type="dxa"/>
            <w:shd w:val="clear" w:color="auto" w:fill="auto"/>
            <w:vAlign w:val="center"/>
            <w:hideMark/>
          </w:tcPr>
          <w:p w14:paraId="0632897B" w14:textId="0FA1DFE8" w:rsidR="0039741D" w:rsidRPr="00874D14" w:rsidRDefault="0039741D" w:rsidP="00B351E5">
            <w:pPr>
              <w:spacing w:after="0" w:line="240" w:lineRule="auto"/>
              <w:jc w:val="both"/>
              <w:rPr>
                <w:rFonts w:ascii="Calibri" w:eastAsia="Times New Roman" w:hAnsi="Calibri" w:cs="Arial"/>
                <w:lang w:eastAsia="es-CR"/>
              </w:rPr>
            </w:pPr>
            <w:r>
              <w:rPr>
                <w:rFonts w:ascii="Calibri" w:hAnsi="Calibri"/>
              </w:rPr>
              <w:t>Hacer un plan para capacitar a las Entidades Autorizadas</w:t>
            </w:r>
          </w:p>
        </w:tc>
        <w:tc>
          <w:tcPr>
            <w:tcW w:w="1657" w:type="dxa"/>
            <w:shd w:val="clear" w:color="auto" w:fill="auto"/>
            <w:hideMark/>
          </w:tcPr>
          <w:p w14:paraId="5BD0E01D" w14:textId="6A323071" w:rsidR="0039741D" w:rsidRPr="008622E2" w:rsidRDefault="0039741D" w:rsidP="00B351E5">
            <w:pPr>
              <w:spacing w:after="0" w:line="240" w:lineRule="auto"/>
              <w:jc w:val="center"/>
              <w:rPr>
                <w:rFonts w:asciiTheme="minorHAnsi" w:eastAsia="Times New Roman" w:hAnsiTheme="minorHAnsi" w:cs="Arial"/>
                <w:lang w:eastAsia="es-CR"/>
              </w:rPr>
            </w:pPr>
            <w:r w:rsidRPr="008622E2">
              <w:rPr>
                <w:rFonts w:asciiTheme="minorHAnsi" w:hAnsiTheme="minorHAnsi"/>
              </w:rPr>
              <w:t>Jefatura Dirección FOSUVI</w:t>
            </w:r>
          </w:p>
        </w:tc>
        <w:tc>
          <w:tcPr>
            <w:tcW w:w="1075" w:type="dxa"/>
            <w:vAlign w:val="center"/>
          </w:tcPr>
          <w:p w14:paraId="51FA88D4" w14:textId="67643878" w:rsidR="0039741D" w:rsidRPr="00B351E5" w:rsidRDefault="0039741D" w:rsidP="00B351E5">
            <w:pPr>
              <w:spacing w:after="0" w:line="240" w:lineRule="auto"/>
              <w:jc w:val="center"/>
              <w:rPr>
                <w:rFonts w:asciiTheme="minorHAnsi" w:hAnsiTheme="minorHAnsi"/>
              </w:rPr>
            </w:pPr>
            <w:r w:rsidRPr="00B351E5">
              <w:rPr>
                <w:rFonts w:asciiTheme="minorHAnsi" w:hAnsiTheme="minorHAnsi"/>
              </w:rPr>
              <w:t>jun-16</w:t>
            </w:r>
          </w:p>
        </w:tc>
        <w:tc>
          <w:tcPr>
            <w:tcW w:w="1177" w:type="dxa"/>
            <w:shd w:val="clear" w:color="auto" w:fill="auto"/>
            <w:noWrap/>
            <w:vAlign w:val="center"/>
            <w:hideMark/>
          </w:tcPr>
          <w:p w14:paraId="7732ADB8" w14:textId="7FD3A081" w:rsidR="0039741D" w:rsidRPr="00B351E5" w:rsidRDefault="0039741D" w:rsidP="00B351E5">
            <w:pPr>
              <w:spacing w:after="0" w:line="240" w:lineRule="auto"/>
              <w:jc w:val="center"/>
              <w:rPr>
                <w:rFonts w:asciiTheme="minorHAnsi" w:eastAsia="Times New Roman" w:hAnsiTheme="minorHAnsi" w:cs="Arial"/>
                <w:lang w:eastAsia="es-CR"/>
              </w:rPr>
            </w:pPr>
            <w:r w:rsidRPr="00B351E5">
              <w:rPr>
                <w:rFonts w:asciiTheme="minorHAnsi" w:hAnsiTheme="minorHAnsi"/>
              </w:rPr>
              <w:t>dic-19</w:t>
            </w:r>
          </w:p>
        </w:tc>
        <w:tc>
          <w:tcPr>
            <w:tcW w:w="1658" w:type="dxa"/>
            <w:shd w:val="clear" w:color="auto" w:fill="auto"/>
            <w:noWrap/>
            <w:vAlign w:val="center"/>
            <w:hideMark/>
          </w:tcPr>
          <w:p w14:paraId="6E3F6F57" w14:textId="3694EC2F" w:rsidR="0039741D" w:rsidRPr="00874D14" w:rsidRDefault="0039741D" w:rsidP="00B351E5">
            <w:pPr>
              <w:spacing w:after="0" w:line="240" w:lineRule="auto"/>
              <w:jc w:val="center"/>
              <w:rPr>
                <w:rFonts w:ascii="Calibri" w:eastAsia="Times New Roman" w:hAnsi="Calibri" w:cs="Arial"/>
                <w:color w:val="000000"/>
                <w:lang w:eastAsia="es-CR"/>
              </w:rPr>
            </w:pPr>
            <w:r>
              <w:rPr>
                <w:rFonts w:ascii="Calibri" w:hAnsi="Calibri"/>
              </w:rPr>
              <w:t>Recurso interno</w:t>
            </w:r>
          </w:p>
        </w:tc>
      </w:tr>
      <w:tr w:rsidR="0039741D" w:rsidRPr="00874D14" w14:paraId="20A2767E" w14:textId="77777777" w:rsidTr="005D10ED">
        <w:trPr>
          <w:trHeight w:val="600"/>
          <w:jc w:val="center"/>
        </w:trPr>
        <w:tc>
          <w:tcPr>
            <w:tcW w:w="3261" w:type="dxa"/>
            <w:shd w:val="clear" w:color="auto" w:fill="auto"/>
            <w:vAlign w:val="center"/>
          </w:tcPr>
          <w:p w14:paraId="0576516F" w14:textId="42C4CCB6" w:rsidR="0039741D" w:rsidRDefault="0039741D" w:rsidP="00B351E5">
            <w:pPr>
              <w:spacing w:after="0" w:line="240" w:lineRule="auto"/>
              <w:jc w:val="both"/>
              <w:rPr>
                <w:rFonts w:ascii="Calibri" w:hAnsi="Calibri"/>
                <w:color w:val="000000"/>
              </w:rPr>
            </w:pPr>
            <w:r>
              <w:rPr>
                <w:rFonts w:ascii="Calibri" w:hAnsi="Calibri"/>
              </w:rPr>
              <w:t>Hacer un análisis de necesidades del personal respecto a la demanda</w:t>
            </w:r>
          </w:p>
        </w:tc>
        <w:tc>
          <w:tcPr>
            <w:tcW w:w="1657" w:type="dxa"/>
            <w:shd w:val="clear" w:color="auto" w:fill="auto"/>
          </w:tcPr>
          <w:p w14:paraId="271ECA85" w14:textId="24341EB4" w:rsidR="0039741D" w:rsidRPr="008622E2" w:rsidRDefault="0039741D" w:rsidP="00B351E5">
            <w:pPr>
              <w:spacing w:after="0" w:line="240" w:lineRule="auto"/>
              <w:jc w:val="center"/>
              <w:rPr>
                <w:rFonts w:asciiTheme="minorHAnsi" w:hAnsiTheme="minorHAnsi"/>
                <w:color w:val="000000"/>
              </w:rPr>
            </w:pPr>
            <w:r w:rsidRPr="008622E2">
              <w:rPr>
                <w:rFonts w:asciiTheme="minorHAnsi" w:hAnsiTheme="minorHAnsi"/>
              </w:rPr>
              <w:t>Jefatura Dirección FOSUVI</w:t>
            </w:r>
          </w:p>
        </w:tc>
        <w:tc>
          <w:tcPr>
            <w:tcW w:w="1075" w:type="dxa"/>
            <w:vAlign w:val="center"/>
          </w:tcPr>
          <w:p w14:paraId="67977E59" w14:textId="42CC5633" w:rsidR="0039741D" w:rsidRPr="00B351E5" w:rsidRDefault="0039741D" w:rsidP="00B351E5">
            <w:pPr>
              <w:spacing w:after="0" w:line="240" w:lineRule="auto"/>
              <w:jc w:val="center"/>
              <w:rPr>
                <w:rFonts w:asciiTheme="minorHAnsi" w:hAnsiTheme="minorHAnsi"/>
              </w:rPr>
            </w:pPr>
            <w:r w:rsidRPr="00B351E5">
              <w:rPr>
                <w:rFonts w:asciiTheme="minorHAnsi" w:hAnsiTheme="minorHAnsi"/>
              </w:rPr>
              <w:t>abr-16</w:t>
            </w:r>
          </w:p>
        </w:tc>
        <w:tc>
          <w:tcPr>
            <w:tcW w:w="1177" w:type="dxa"/>
            <w:shd w:val="clear" w:color="auto" w:fill="auto"/>
            <w:noWrap/>
            <w:vAlign w:val="center"/>
          </w:tcPr>
          <w:p w14:paraId="634C16D2" w14:textId="73E0974F" w:rsidR="0039741D" w:rsidRPr="00B351E5" w:rsidRDefault="0039741D" w:rsidP="00B351E5">
            <w:pPr>
              <w:spacing w:after="0" w:line="240" w:lineRule="auto"/>
              <w:jc w:val="center"/>
              <w:rPr>
                <w:rFonts w:asciiTheme="minorHAnsi" w:hAnsiTheme="minorHAnsi"/>
                <w:color w:val="000000"/>
              </w:rPr>
            </w:pPr>
            <w:r w:rsidRPr="00B351E5">
              <w:rPr>
                <w:rFonts w:asciiTheme="minorHAnsi" w:hAnsiTheme="minorHAnsi"/>
              </w:rPr>
              <w:t>abr-16</w:t>
            </w:r>
          </w:p>
        </w:tc>
        <w:tc>
          <w:tcPr>
            <w:tcW w:w="1658" w:type="dxa"/>
            <w:shd w:val="clear" w:color="auto" w:fill="auto"/>
            <w:noWrap/>
            <w:vAlign w:val="center"/>
          </w:tcPr>
          <w:p w14:paraId="79147391" w14:textId="61180E97" w:rsidR="0039741D" w:rsidRDefault="0039741D" w:rsidP="00B351E5">
            <w:pPr>
              <w:spacing w:after="0" w:line="240" w:lineRule="auto"/>
              <w:jc w:val="center"/>
              <w:rPr>
                <w:rFonts w:ascii="Calibri" w:hAnsi="Calibri"/>
                <w:color w:val="000000"/>
              </w:rPr>
            </w:pPr>
            <w:r>
              <w:rPr>
                <w:rFonts w:ascii="Calibri" w:hAnsi="Calibri"/>
              </w:rPr>
              <w:t>Recurso interno</w:t>
            </w:r>
          </w:p>
        </w:tc>
      </w:tr>
      <w:tr w:rsidR="0039741D" w:rsidRPr="00874D14" w14:paraId="5D068BE5" w14:textId="77777777" w:rsidTr="005D10ED">
        <w:trPr>
          <w:trHeight w:val="600"/>
          <w:jc w:val="center"/>
        </w:trPr>
        <w:tc>
          <w:tcPr>
            <w:tcW w:w="3261" w:type="dxa"/>
            <w:shd w:val="clear" w:color="auto" w:fill="auto"/>
            <w:vAlign w:val="center"/>
          </w:tcPr>
          <w:p w14:paraId="13A87A25" w14:textId="2F5C406D" w:rsidR="0039741D" w:rsidRDefault="0039741D" w:rsidP="00B351E5">
            <w:pPr>
              <w:spacing w:after="0" w:line="240" w:lineRule="auto"/>
              <w:jc w:val="both"/>
              <w:rPr>
                <w:rFonts w:ascii="Calibri" w:hAnsi="Calibri"/>
                <w:color w:val="000000"/>
              </w:rPr>
            </w:pPr>
            <w:r>
              <w:rPr>
                <w:rFonts w:ascii="Calibri" w:hAnsi="Calibri"/>
              </w:rPr>
              <w:t>Formular un plan para Certificación de Analistas y Fiscales</w:t>
            </w:r>
          </w:p>
        </w:tc>
        <w:tc>
          <w:tcPr>
            <w:tcW w:w="1657" w:type="dxa"/>
            <w:shd w:val="clear" w:color="auto" w:fill="auto"/>
          </w:tcPr>
          <w:p w14:paraId="4162A406" w14:textId="26EBCC68" w:rsidR="0039741D" w:rsidRPr="008622E2" w:rsidRDefault="0039741D" w:rsidP="00B351E5">
            <w:pPr>
              <w:spacing w:after="0" w:line="240" w:lineRule="auto"/>
              <w:jc w:val="center"/>
              <w:rPr>
                <w:rFonts w:asciiTheme="minorHAnsi" w:hAnsiTheme="minorHAnsi"/>
                <w:color w:val="000000"/>
              </w:rPr>
            </w:pPr>
            <w:r w:rsidRPr="008622E2">
              <w:rPr>
                <w:rFonts w:asciiTheme="minorHAnsi" w:hAnsiTheme="minorHAnsi"/>
              </w:rPr>
              <w:t>Jefatura Dirección FOSUVI</w:t>
            </w:r>
          </w:p>
        </w:tc>
        <w:tc>
          <w:tcPr>
            <w:tcW w:w="1075" w:type="dxa"/>
            <w:vAlign w:val="center"/>
          </w:tcPr>
          <w:p w14:paraId="086F337C" w14:textId="6D09F237" w:rsidR="0039741D" w:rsidRPr="00B351E5" w:rsidRDefault="0039741D" w:rsidP="00B351E5">
            <w:pPr>
              <w:spacing w:after="0" w:line="240" w:lineRule="auto"/>
              <w:jc w:val="center"/>
              <w:rPr>
                <w:rFonts w:asciiTheme="minorHAnsi" w:hAnsiTheme="minorHAnsi"/>
              </w:rPr>
            </w:pPr>
            <w:r w:rsidRPr="00B351E5">
              <w:rPr>
                <w:rFonts w:asciiTheme="minorHAnsi" w:hAnsiTheme="minorHAnsi"/>
              </w:rPr>
              <w:t>sep-16</w:t>
            </w:r>
          </w:p>
        </w:tc>
        <w:tc>
          <w:tcPr>
            <w:tcW w:w="1177" w:type="dxa"/>
            <w:shd w:val="clear" w:color="auto" w:fill="auto"/>
            <w:noWrap/>
            <w:vAlign w:val="center"/>
          </w:tcPr>
          <w:p w14:paraId="003B5812" w14:textId="1B0B29BD" w:rsidR="0039741D" w:rsidRPr="00B351E5" w:rsidRDefault="0039741D" w:rsidP="00B351E5">
            <w:pPr>
              <w:spacing w:after="0" w:line="240" w:lineRule="auto"/>
              <w:jc w:val="center"/>
              <w:rPr>
                <w:rFonts w:asciiTheme="minorHAnsi" w:hAnsiTheme="minorHAnsi"/>
                <w:color w:val="000000"/>
              </w:rPr>
            </w:pPr>
            <w:r w:rsidRPr="00B351E5">
              <w:rPr>
                <w:rFonts w:asciiTheme="minorHAnsi" w:hAnsiTheme="minorHAnsi"/>
              </w:rPr>
              <w:t>dic-16</w:t>
            </w:r>
          </w:p>
        </w:tc>
        <w:tc>
          <w:tcPr>
            <w:tcW w:w="1658" w:type="dxa"/>
            <w:shd w:val="clear" w:color="auto" w:fill="auto"/>
            <w:noWrap/>
            <w:vAlign w:val="center"/>
          </w:tcPr>
          <w:p w14:paraId="7FAE4E80" w14:textId="62DF51E3" w:rsidR="0039741D" w:rsidRDefault="0039741D" w:rsidP="00B351E5">
            <w:pPr>
              <w:spacing w:after="0" w:line="240" w:lineRule="auto"/>
              <w:jc w:val="center"/>
              <w:rPr>
                <w:rFonts w:ascii="Calibri" w:hAnsi="Calibri"/>
                <w:color w:val="000000"/>
              </w:rPr>
            </w:pPr>
            <w:r>
              <w:rPr>
                <w:rFonts w:ascii="Calibri" w:hAnsi="Calibri"/>
              </w:rPr>
              <w:t>Recurso interno</w:t>
            </w:r>
          </w:p>
        </w:tc>
      </w:tr>
      <w:tr w:rsidR="0039741D" w:rsidRPr="00874D14" w14:paraId="24F7816F" w14:textId="77777777" w:rsidTr="005D10ED">
        <w:trPr>
          <w:trHeight w:val="600"/>
          <w:jc w:val="center"/>
        </w:trPr>
        <w:tc>
          <w:tcPr>
            <w:tcW w:w="3261" w:type="dxa"/>
            <w:shd w:val="clear" w:color="auto" w:fill="auto"/>
            <w:vAlign w:val="center"/>
          </w:tcPr>
          <w:p w14:paraId="2B54F8EB" w14:textId="2C554DC7" w:rsidR="0039741D" w:rsidRDefault="0039741D" w:rsidP="00B351E5">
            <w:pPr>
              <w:spacing w:after="0" w:line="240" w:lineRule="auto"/>
              <w:jc w:val="both"/>
              <w:rPr>
                <w:rFonts w:ascii="Calibri" w:hAnsi="Calibri"/>
              </w:rPr>
            </w:pPr>
            <w:r>
              <w:rPr>
                <w:rFonts w:ascii="Calibri" w:hAnsi="Calibri"/>
              </w:rPr>
              <w:t>Ejecutar Plan para Certificación de Analistas y Fiscales</w:t>
            </w:r>
          </w:p>
        </w:tc>
        <w:tc>
          <w:tcPr>
            <w:tcW w:w="1657" w:type="dxa"/>
            <w:shd w:val="clear" w:color="auto" w:fill="auto"/>
          </w:tcPr>
          <w:p w14:paraId="75DE1487" w14:textId="0281C92B" w:rsidR="0039741D" w:rsidRPr="008622E2" w:rsidRDefault="0039741D" w:rsidP="00B351E5">
            <w:pPr>
              <w:spacing w:after="0" w:line="240" w:lineRule="auto"/>
              <w:jc w:val="center"/>
              <w:rPr>
                <w:rFonts w:asciiTheme="minorHAnsi" w:hAnsiTheme="minorHAnsi"/>
              </w:rPr>
            </w:pPr>
            <w:r w:rsidRPr="008622E2">
              <w:rPr>
                <w:rFonts w:asciiTheme="minorHAnsi" w:hAnsiTheme="minorHAnsi"/>
              </w:rPr>
              <w:t>Jefatura Dirección FOSUVI</w:t>
            </w:r>
          </w:p>
        </w:tc>
        <w:tc>
          <w:tcPr>
            <w:tcW w:w="1075" w:type="dxa"/>
            <w:vAlign w:val="center"/>
          </w:tcPr>
          <w:p w14:paraId="60774A17" w14:textId="516A5E40" w:rsidR="0039741D" w:rsidRPr="00B351E5" w:rsidRDefault="0039741D" w:rsidP="00B351E5">
            <w:pPr>
              <w:spacing w:after="0" w:line="240" w:lineRule="auto"/>
              <w:jc w:val="center"/>
              <w:rPr>
                <w:rFonts w:asciiTheme="minorHAnsi" w:hAnsiTheme="minorHAnsi"/>
              </w:rPr>
            </w:pPr>
            <w:r w:rsidRPr="00B351E5">
              <w:rPr>
                <w:rFonts w:asciiTheme="minorHAnsi" w:hAnsiTheme="minorHAnsi"/>
              </w:rPr>
              <w:t>ene-17</w:t>
            </w:r>
          </w:p>
        </w:tc>
        <w:tc>
          <w:tcPr>
            <w:tcW w:w="1177" w:type="dxa"/>
            <w:shd w:val="clear" w:color="auto" w:fill="auto"/>
            <w:noWrap/>
            <w:vAlign w:val="center"/>
          </w:tcPr>
          <w:p w14:paraId="63C671FB" w14:textId="5CA7E1DF" w:rsidR="0039741D" w:rsidRPr="00B351E5" w:rsidRDefault="0039741D" w:rsidP="00B351E5">
            <w:pPr>
              <w:spacing w:after="0" w:line="240" w:lineRule="auto"/>
              <w:jc w:val="center"/>
              <w:rPr>
                <w:rFonts w:asciiTheme="minorHAnsi" w:hAnsiTheme="minorHAnsi"/>
              </w:rPr>
            </w:pPr>
            <w:r w:rsidRPr="00B351E5">
              <w:rPr>
                <w:rFonts w:asciiTheme="minorHAnsi" w:hAnsiTheme="minorHAnsi"/>
              </w:rPr>
              <w:t>dic-19</w:t>
            </w:r>
          </w:p>
        </w:tc>
        <w:tc>
          <w:tcPr>
            <w:tcW w:w="1658" w:type="dxa"/>
            <w:shd w:val="clear" w:color="auto" w:fill="auto"/>
            <w:noWrap/>
            <w:vAlign w:val="center"/>
          </w:tcPr>
          <w:p w14:paraId="4F0F9C99" w14:textId="7CCCFAD0" w:rsidR="0039741D" w:rsidRDefault="0039741D" w:rsidP="00B351E5">
            <w:pPr>
              <w:spacing w:after="0" w:line="240" w:lineRule="auto"/>
              <w:jc w:val="center"/>
              <w:rPr>
                <w:rFonts w:ascii="Calibri" w:hAnsi="Calibri"/>
              </w:rPr>
            </w:pPr>
            <w:r>
              <w:rPr>
                <w:rFonts w:ascii="Calibri" w:hAnsi="Calibri"/>
              </w:rPr>
              <w:t>Recurso interno</w:t>
            </w:r>
          </w:p>
        </w:tc>
      </w:tr>
    </w:tbl>
    <w:p w14:paraId="604370D0" w14:textId="77777777" w:rsidR="00EB21D9" w:rsidRPr="008622E2" w:rsidRDefault="00EB21D9" w:rsidP="00EB21D9">
      <w:pPr>
        <w:pStyle w:val="Prrafodelista"/>
        <w:jc w:val="both"/>
        <w:rPr>
          <w:rFonts w:asciiTheme="minorHAnsi" w:hAnsiTheme="minorHAnsi"/>
          <w:b/>
          <w:lang w:val="es-ES_tradnl"/>
        </w:rPr>
      </w:pPr>
    </w:p>
    <w:p w14:paraId="3E1D5C27" w14:textId="27DB10F7" w:rsidR="0081392F" w:rsidRDefault="0081392F" w:rsidP="00F169C8">
      <w:pPr>
        <w:pStyle w:val="Prrafodelista"/>
        <w:numPr>
          <w:ilvl w:val="0"/>
          <w:numId w:val="49"/>
        </w:numPr>
        <w:jc w:val="both"/>
        <w:rPr>
          <w:rFonts w:asciiTheme="minorHAnsi" w:hAnsiTheme="minorHAnsi"/>
          <w:b/>
          <w:lang w:val="es-ES_tradnl"/>
        </w:rPr>
      </w:pPr>
      <w:r>
        <w:rPr>
          <w:rFonts w:asciiTheme="minorHAnsi" w:hAnsiTheme="minorHAnsi"/>
          <w:b/>
          <w:lang w:val="es-ES_tradnl"/>
        </w:rPr>
        <w:t>Perspectiva grupos de interés</w:t>
      </w:r>
    </w:p>
    <w:p w14:paraId="076506A2" w14:textId="02F6DC54" w:rsidR="0081392F" w:rsidRPr="00F61895" w:rsidRDefault="0081392F" w:rsidP="0081392F">
      <w:pPr>
        <w:jc w:val="both"/>
        <w:rPr>
          <w:rFonts w:asciiTheme="minorHAnsi" w:hAnsiTheme="minorHAnsi"/>
          <w:b/>
          <w:lang w:val="es-ES_tradnl"/>
        </w:rPr>
      </w:pPr>
      <w:r>
        <w:rPr>
          <w:rFonts w:asciiTheme="minorHAnsi" w:hAnsiTheme="minorHAnsi"/>
          <w:b/>
          <w:lang w:val="es-ES_tradnl"/>
        </w:rPr>
        <w:t>G</w:t>
      </w:r>
      <w:r w:rsidRPr="00F61895">
        <w:rPr>
          <w:rFonts w:asciiTheme="minorHAnsi" w:hAnsiTheme="minorHAnsi"/>
          <w:b/>
          <w:lang w:val="es-ES_tradnl"/>
        </w:rPr>
        <w:t xml:space="preserve">-01. </w:t>
      </w:r>
      <w:r w:rsidRPr="0081392F">
        <w:rPr>
          <w:rFonts w:asciiTheme="minorHAnsi" w:hAnsiTheme="minorHAnsi"/>
          <w:b/>
          <w:lang w:val="es-ES_tradnl"/>
        </w:rPr>
        <w:t>Mejorar el grado de satisfacción de los beneficiarios finales</w:t>
      </w:r>
      <w:r w:rsidR="00DE628A">
        <w:rPr>
          <w:rStyle w:val="Refdenotaalpie"/>
          <w:rFonts w:asciiTheme="minorHAnsi" w:hAnsiTheme="minorHAnsi"/>
          <w:b/>
          <w:lang w:val="es-ES_tradnl"/>
        </w:rPr>
        <w:footnoteReference w:id="7"/>
      </w:r>
    </w:p>
    <w:tbl>
      <w:tblPr>
        <w:tblW w:w="88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261"/>
        <w:gridCol w:w="1657"/>
        <w:gridCol w:w="1075"/>
        <w:gridCol w:w="1177"/>
        <w:gridCol w:w="1658"/>
      </w:tblGrid>
      <w:tr w:rsidR="00B351E5" w:rsidRPr="00874D14" w14:paraId="22BCAA0C" w14:textId="77777777" w:rsidTr="00B351E5">
        <w:trPr>
          <w:trHeight w:val="300"/>
          <w:jc w:val="center"/>
        </w:trPr>
        <w:tc>
          <w:tcPr>
            <w:tcW w:w="3261" w:type="dxa"/>
            <w:shd w:val="clear" w:color="003366" w:fill="002060"/>
            <w:vAlign w:val="center"/>
            <w:hideMark/>
          </w:tcPr>
          <w:p w14:paraId="49BC2CBF" w14:textId="77777777" w:rsidR="00B351E5" w:rsidRPr="00874D14" w:rsidRDefault="00B351E5" w:rsidP="00BB569C">
            <w:pPr>
              <w:spacing w:after="0" w:line="240" w:lineRule="auto"/>
              <w:jc w:val="center"/>
              <w:rPr>
                <w:rFonts w:ascii="Calibri" w:eastAsia="Times New Roman" w:hAnsi="Calibri" w:cs="Arial"/>
                <w:b/>
                <w:bCs/>
                <w:color w:val="FFFFFF"/>
                <w:lang w:eastAsia="es-CR"/>
              </w:rPr>
            </w:pPr>
            <w:r w:rsidRPr="00874D14">
              <w:rPr>
                <w:rFonts w:ascii="Calibri" w:eastAsia="Times New Roman" w:hAnsi="Calibri" w:cs="Arial"/>
                <w:b/>
                <w:bCs/>
                <w:color w:val="FFFFFF"/>
                <w:lang w:eastAsia="es-CR"/>
              </w:rPr>
              <w:t>Nombre de la iniciativa estratégica</w:t>
            </w:r>
          </w:p>
        </w:tc>
        <w:tc>
          <w:tcPr>
            <w:tcW w:w="1657" w:type="dxa"/>
            <w:shd w:val="clear" w:color="003366" w:fill="002060"/>
            <w:vAlign w:val="center"/>
            <w:hideMark/>
          </w:tcPr>
          <w:p w14:paraId="530D888E" w14:textId="77777777" w:rsidR="00B351E5" w:rsidRPr="00874D14" w:rsidRDefault="00B351E5" w:rsidP="00BB569C">
            <w:pPr>
              <w:spacing w:after="0" w:line="240" w:lineRule="auto"/>
              <w:jc w:val="center"/>
              <w:rPr>
                <w:rFonts w:ascii="Calibri" w:eastAsia="Times New Roman" w:hAnsi="Calibri" w:cs="Arial"/>
                <w:b/>
                <w:bCs/>
                <w:color w:val="FFFFFF"/>
                <w:lang w:eastAsia="es-CR"/>
              </w:rPr>
            </w:pPr>
            <w:r w:rsidRPr="00874D14">
              <w:rPr>
                <w:rFonts w:ascii="Calibri" w:eastAsia="Times New Roman" w:hAnsi="Calibri" w:cs="Arial"/>
                <w:b/>
                <w:bCs/>
                <w:color w:val="FFFFFF"/>
                <w:lang w:eastAsia="es-CR"/>
              </w:rPr>
              <w:t>Responsable</w:t>
            </w:r>
          </w:p>
        </w:tc>
        <w:tc>
          <w:tcPr>
            <w:tcW w:w="1075" w:type="dxa"/>
            <w:shd w:val="clear" w:color="003366" w:fill="002060"/>
          </w:tcPr>
          <w:p w14:paraId="250E07D1" w14:textId="1E2A3991" w:rsidR="00B351E5" w:rsidRPr="00874D14" w:rsidRDefault="00B351E5" w:rsidP="00BB569C">
            <w:pPr>
              <w:spacing w:after="0" w:line="240" w:lineRule="auto"/>
              <w:jc w:val="center"/>
              <w:rPr>
                <w:rFonts w:ascii="Calibri" w:eastAsia="Times New Roman" w:hAnsi="Calibri" w:cs="Arial"/>
                <w:b/>
                <w:bCs/>
                <w:color w:val="FFFFFF"/>
                <w:lang w:eastAsia="es-CR"/>
              </w:rPr>
            </w:pPr>
            <w:r w:rsidRPr="00187AA4">
              <w:rPr>
                <w:rFonts w:asciiTheme="minorHAnsi" w:eastAsia="Times New Roman" w:hAnsiTheme="minorHAnsi" w:cs="Arial"/>
                <w:b/>
                <w:bCs/>
                <w:color w:val="FFFFFF"/>
                <w:lang w:eastAsia="es-CR"/>
              </w:rPr>
              <w:t>Fecha de inicio</w:t>
            </w:r>
            <w:r>
              <w:rPr>
                <w:rFonts w:asciiTheme="minorHAnsi" w:eastAsia="Times New Roman" w:hAnsiTheme="minorHAnsi" w:cs="Arial"/>
                <w:b/>
                <w:bCs/>
                <w:color w:val="FFFFFF"/>
                <w:lang w:eastAsia="es-CR"/>
              </w:rPr>
              <w:t xml:space="preserve"> propuesta</w:t>
            </w:r>
          </w:p>
        </w:tc>
        <w:tc>
          <w:tcPr>
            <w:tcW w:w="1177" w:type="dxa"/>
            <w:shd w:val="clear" w:color="003366" w:fill="002060"/>
            <w:vAlign w:val="center"/>
            <w:hideMark/>
          </w:tcPr>
          <w:p w14:paraId="493CA260" w14:textId="5EA2C28A" w:rsidR="00B351E5" w:rsidRPr="00874D14" w:rsidRDefault="00B351E5" w:rsidP="00BB569C">
            <w:pPr>
              <w:spacing w:after="0" w:line="240" w:lineRule="auto"/>
              <w:jc w:val="center"/>
              <w:rPr>
                <w:rFonts w:ascii="Calibri" w:eastAsia="Times New Roman" w:hAnsi="Calibri" w:cs="Arial"/>
                <w:b/>
                <w:bCs/>
                <w:color w:val="FFFFFF"/>
                <w:lang w:eastAsia="es-CR"/>
              </w:rPr>
            </w:pPr>
            <w:r w:rsidRPr="00874D14">
              <w:rPr>
                <w:rFonts w:ascii="Calibri" w:eastAsia="Times New Roman" w:hAnsi="Calibri" w:cs="Arial"/>
                <w:b/>
                <w:bCs/>
                <w:color w:val="FFFFFF"/>
                <w:lang w:eastAsia="es-CR"/>
              </w:rPr>
              <w:t>Fecha de finalización propuesta</w:t>
            </w:r>
          </w:p>
        </w:tc>
        <w:tc>
          <w:tcPr>
            <w:tcW w:w="1658" w:type="dxa"/>
            <w:shd w:val="clear" w:color="003366" w:fill="002060"/>
            <w:vAlign w:val="center"/>
            <w:hideMark/>
          </w:tcPr>
          <w:p w14:paraId="362E2134" w14:textId="77777777" w:rsidR="00B351E5" w:rsidRPr="00874D14" w:rsidRDefault="00B351E5" w:rsidP="00BB569C">
            <w:pPr>
              <w:spacing w:after="0" w:line="240" w:lineRule="auto"/>
              <w:jc w:val="center"/>
              <w:rPr>
                <w:rFonts w:ascii="Calibri" w:eastAsia="Times New Roman" w:hAnsi="Calibri" w:cs="Arial"/>
                <w:b/>
                <w:bCs/>
                <w:color w:val="FFFFFF"/>
                <w:lang w:eastAsia="es-CR"/>
              </w:rPr>
            </w:pPr>
            <w:r w:rsidRPr="00874D14">
              <w:rPr>
                <w:rFonts w:ascii="Calibri" w:eastAsia="Times New Roman" w:hAnsi="Calibri" w:cs="Arial"/>
                <w:b/>
                <w:bCs/>
                <w:color w:val="FFFFFF"/>
                <w:lang w:eastAsia="es-CR"/>
              </w:rPr>
              <w:t>Presupuesto Estratégico</w:t>
            </w:r>
          </w:p>
        </w:tc>
      </w:tr>
      <w:tr w:rsidR="0039741D" w:rsidRPr="00874D14" w14:paraId="59341134" w14:textId="77777777" w:rsidTr="005D10ED">
        <w:trPr>
          <w:trHeight w:val="300"/>
          <w:jc w:val="center"/>
        </w:trPr>
        <w:tc>
          <w:tcPr>
            <w:tcW w:w="3261" w:type="dxa"/>
            <w:shd w:val="clear" w:color="auto" w:fill="auto"/>
            <w:vAlign w:val="center"/>
            <w:hideMark/>
          </w:tcPr>
          <w:p w14:paraId="3AD46640" w14:textId="7701267D" w:rsidR="0039741D" w:rsidRPr="00874D14" w:rsidRDefault="0039741D" w:rsidP="00B351E5">
            <w:pPr>
              <w:spacing w:after="0" w:line="240" w:lineRule="auto"/>
              <w:jc w:val="both"/>
              <w:rPr>
                <w:rFonts w:ascii="Calibri" w:eastAsia="Times New Roman" w:hAnsi="Calibri" w:cs="Arial"/>
                <w:lang w:eastAsia="es-CR"/>
              </w:rPr>
            </w:pPr>
            <w:r>
              <w:rPr>
                <w:rFonts w:ascii="Calibri" w:hAnsi="Calibri"/>
                <w:color w:val="000000"/>
              </w:rPr>
              <w:t>Revisar los resultados de la encuesta de periodo anterior</w:t>
            </w:r>
          </w:p>
        </w:tc>
        <w:tc>
          <w:tcPr>
            <w:tcW w:w="1657" w:type="dxa"/>
            <w:shd w:val="clear" w:color="auto" w:fill="auto"/>
            <w:noWrap/>
            <w:hideMark/>
          </w:tcPr>
          <w:p w14:paraId="01638191" w14:textId="108E34E4" w:rsidR="0039741D" w:rsidRPr="008622E2" w:rsidRDefault="0039741D" w:rsidP="00B351E5">
            <w:pPr>
              <w:spacing w:after="0" w:line="240" w:lineRule="auto"/>
              <w:jc w:val="center"/>
              <w:rPr>
                <w:rFonts w:asciiTheme="minorHAnsi" w:eastAsia="Times New Roman" w:hAnsiTheme="minorHAnsi" w:cs="Arial"/>
                <w:lang w:eastAsia="es-CR"/>
              </w:rPr>
            </w:pPr>
            <w:r w:rsidRPr="008622E2">
              <w:rPr>
                <w:rFonts w:asciiTheme="minorHAnsi" w:hAnsiTheme="minorHAnsi"/>
              </w:rPr>
              <w:t>Jefatura Dirección FOSUVI</w:t>
            </w:r>
          </w:p>
        </w:tc>
        <w:tc>
          <w:tcPr>
            <w:tcW w:w="1075" w:type="dxa"/>
            <w:vAlign w:val="center"/>
          </w:tcPr>
          <w:p w14:paraId="348431DA" w14:textId="48451DF1" w:rsidR="0039741D" w:rsidRPr="00B351E5" w:rsidRDefault="0039741D" w:rsidP="00B351E5">
            <w:pPr>
              <w:spacing w:after="0" w:line="240" w:lineRule="auto"/>
              <w:jc w:val="center"/>
              <w:rPr>
                <w:rFonts w:asciiTheme="minorHAnsi" w:hAnsiTheme="minorHAnsi"/>
                <w:color w:val="000000"/>
              </w:rPr>
            </w:pPr>
            <w:r w:rsidRPr="00B351E5">
              <w:rPr>
                <w:rFonts w:asciiTheme="minorHAnsi" w:hAnsiTheme="minorHAnsi"/>
              </w:rPr>
              <w:t>may-16</w:t>
            </w:r>
          </w:p>
        </w:tc>
        <w:tc>
          <w:tcPr>
            <w:tcW w:w="1177" w:type="dxa"/>
            <w:shd w:val="clear" w:color="auto" w:fill="auto"/>
            <w:noWrap/>
            <w:vAlign w:val="center"/>
            <w:hideMark/>
          </w:tcPr>
          <w:p w14:paraId="616E42C2" w14:textId="259E8C23" w:rsidR="0039741D" w:rsidRPr="00B351E5" w:rsidRDefault="0039741D" w:rsidP="00B351E5">
            <w:pPr>
              <w:spacing w:after="0" w:line="240" w:lineRule="auto"/>
              <w:jc w:val="center"/>
              <w:rPr>
                <w:rFonts w:asciiTheme="minorHAnsi" w:eastAsia="Times New Roman" w:hAnsiTheme="minorHAnsi" w:cs="Arial"/>
                <w:color w:val="000000"/>
                <w:lang w:eastAsia="es-CR"/>
              </w:rPr>
            </w:pPr>
            <w:r w:rsidRPr="00B351E5">
              <w:rPr>
                <w:rFonts w:asciiTheme="minorHAnsi" w:hAnsiTheme="minorHAnsi"/>
              </w:rPr>
              <w:t>jun-16</w:t>
            </w:r>
          </w:p>
        </w:tc>
        <w:tc>
          <w:tcPr>
            <w:tcW w:w="1658" w:type="dxa"/>
            <w:shd w:val="clear" w:color="auto" w:fill="auto"/>
            <w:noWrap/>
            <w:vAlign w:val="center"/>
            <w:hideMark/>
          </w:tcPr>
          <w:p w14:paraId="5E03F753" w14:textId="3B045DBE" w:rsidR="0039741D" w:rsidRPr="00874D14" w:rsidRDefault="0039741D" w:rsidP="00B351E5">
            <w:pPr>
              <w:spacing w:after="0" w:line="240" w:lineRule="auto"/>
              <w:jc w:val="center"/>
              <w:rPr>
                <w:rFonts w:ascii="Calibri" w:eastAsia="Times New Roman" w:hAnsi="Calibri" w:cs="Arial"/>
                <w:color w:val="000000"/>
                <w:lang w:eastAsia="es-CR"/>
              </w:rPr>
            </w:pPr>
            <w:r>
              <w:rPr>
                <w:rFonts w:ascii="Calibri" w:hAnsi="Calibri"/>
                <w:color w:val="000000"/>
              </w:rPr>
              <w:t>Recurso Interno</w:t>
            </w:r>
          </w:p>
        </w:tc>
      </w:tr>
      <w:tr w:rsidR="0039741D" w:rsidRPr="00874D14" w14:paraId="21EFB5E8" w14:textId="77777777" w:rsidTr="005D10ED">
        <w:trPr>
          <w:trHeight w:val="600"/>
          <w:jc w:val="center"/>
        </w:trPr>
        <w:tc>
          <w:tcPr>
            <w:tcW w:w="3261" w:type="dxa"/>
            <w:shd w:val="clear" w:color="auto" w:fill="auto"/>
            <w:vAlign w:val="center"/>
            <w:hideMark/>
          </w:tcPr>
          <w:p w14:paraId="3D84E0DE" w14:textId="0B285958" w:rsidR="0039741D" w:rsidRPr="00874D14" w:rsidRDefault="0039741D" w:rsidP="00B351E5">
            <w:pPr>
              <w:spacing w:after="0" w:line="240" w:lineRule="auto"/>
              <w:jc w:val="both"/>
              <w:rPr>
                <w:rFonts w:ascii="Calibri" w:eastAsia="Times New Roman" w:hAnsi="Calibri" w:cs="Arial"/>
                <w:lang w:eastAsia="es-CR"/>
              </w:rPr>
            </w:pPr>
            <w:r>
              <w:rPr>
                <w:rFonts w:ascii="Calibri" w:hAnsi="Calibri"/>
                <w:color w:val="000000"/>
              </w:rPr>
              <w:t>Elaborar propuesta de encuesta definitiva para aplicar medición</w:t>
            </w:r>
          </w:p>
        </w:tc>
        <w:tc>
          <w:tcPr>
            <w:tcW w:w="1657" w:type="dxa"/>
            <w:shd w:val="clear" w:color="auto" w:fill="auto"/>
            <w:noWrap/>
            <w:hideMark/>
          </w:tcPr>
          <w:p w14:paraId="2DB36A7C" w14:textId="366BEF89" w:rsidR="0039741D" w:rsidRPr="008622E2" w:rsidRDefault="0039741D" w:rsidP="00B351E5">
            <w:pPr>
              <w:spacing w:after="0" w:line="240" w:lineRule="auto"/>
              <w:jc w:val="center"/>
              <w:rPr>
                <w:rFonts w:asciiTheme="minorHAnsi" w:eastAsia="Times New Roman" w:hAnsiTheme="minorHAnsi" w:cs="Arial"/>
                <w:lang w:eastAsia="es-CR"/>
              </w:rPr>
            </w:pPr>
            <w:r w:rsidRPr="008622E2">
              <w:rPr>
                <w:rFonts w:asciiTheme="minorHAnsi" w:hAnsiTheme="minorHAnsi"/>
              </w:rPr>
              <w:t>Jefatura Dirección FOSUVI</w:t>
            </w:r>
          </w:p>
        </w:tc>
        <w:tc>
          <w:tcPr>
            <w:tcW w:w="1075" w:type="dxa"/>
            <w:vAlign w:val="center"/>
          </w:tcPr>
          <w:p w14:paraId="1C30B8C4" w14:textId="5C3B575C" w:rsidR="0039741D" w:rsidRPr="00B351E5" w:rsidRDefault="0039741D" w:rsidP="00B351E5">
            <w:pPr>
              <w:spacing w:after="0" w:line="240" w:lineRule="auto"/>
              <w:jc w:val="center"/>
              <w:rPr>
                <w:rFonts w:asciiTheme="minorHAnsi" w:hAnsiTheme="minorHAnsi"/>
                <w:color w:val="000000"/>
              </w:rPr>
            </w:pPr>
            <w:r w:rsidRPr="00B351E5">
              <w:rPr>
                <w:rFonts w:asciiTheme="minorHAnsi" w:hAnsiTheme="minorHAnsi"/>
              </w:rPr>
              <w:t>ago-16</w:t>
            </w:r>
          </w:p>
        </w:tc>
        <w:tc>
          <w:tcPr>
            <w:tcW w:w="1177" w:type="dxa"/>
            <w:shd w:val="clear" w:color="auto" w:fill="auto"/>
            <w:noWrap/>
            <w:vAlign w:val="center"/>
            <w:hideMark/>
          </w:tcPr>
          <w:p w14:paraId="5708D59C" w14:textId="0F4BEE07" w:rsidR="0039741D" w:rsidRPr="00B351E5" w:rsidRDefault="0039741D" w:rsidP="00B351E5">
            <w:pPr>
              <w:spacing w:after="0" w:line="240" w:lineRule="auto"/>
              <w:jc w:val="center"/>
              <w:rPr>
                <w:rFonts w:asciiTheme="minorHAnsi" w:eastAsia="Times New Roman" w:hAnsiTheme="minorHAnsi" w:cs="Arial"/>
                <w:color w:val="000000"/>
                <w:lang w:eastAsia="es-CR"/>
              </w:rPr>
            </w:pPr>
            <w:r w:rsidRPr="00B351E5">
              <w:rPr>
                <w:rFonts w:asciiTheme="minorHAnsi" w:hAnsiTheme="minorHAnsi"/>
              </w:rPr>
              <w:t>oct-16</w:t>
            </w:r>
          </w:p>
        </w:tc>
        <w:tc>
          <w:tcPr>
            <w:tcW w:w="1658" w:type="dxa"/>
            <w:shd w:val="clear" w:color="auto" w:fill="auto"/>
            <w:noWrap/>
            <w:vAlign w:val="center"/>
            <w:hideMark/>
          </w:tcPr>
          <w:p w14:paraId="08F7B537" w14:textId="791EDD38" w:rsidR="0039741D" w:rsidRPr="00874D14" w:rsidRDefault="0039741D" w:rsidP="00B351E5">
            <w:pPr>
              <w:spacing w:after="0" w:line="240" w:lineRule="auto"/>
              <w:jc w:val="center"/>
              <w:rPr>
                <w:rFonts w:ascii="Calibri" w:eastAsia="Times New Roman" w:hAnsi="Calibri" w:cs="Arial"/>
                <w:color w:val="000000"/>
                <w:lang w:eastAsia="es-CR"/>
              </w:rPr>
            </w:pPr>
            <w:r>
              <w:rPr>
                <w:rFonts w:ascii="Calibri" w:hAnsi="Calibri"/>
                <w:color w:val="000000"/>
              </w:rPr>
              <w:t>Recurso Interno</w:t>
            </w:r>
          </w:p>
        </w:tc>
      </w:tr>
      <w:tr w:rsidR="00B351E5" w:rsidRPr="00874D14" w14:paraId="52381D17" w14:textId="77777777" w:rsidTr="00B351E5">
        <w:trPr>
          <w:trHeight w:val="600"/>
          <w:jc w:val="center"/>
        </w:trPr>
        <w:tc>
          <w:tcPr>
            <w:tcW w:w="3261" w:type="dxa"/>
            <w:shd w:val="clear" w:color="auto" w:fill="auto"/>
            <w:vAlign w:val="center"/>
            <w:hideMark/>
          </w:tcPr>
          <w:p w14:paraId="04223E3B" w14:textId="62A836AD" w:rsidR="00B351E5" w:rsidRPr="00874D14" w:rsidRDefault="00B351E5" w:rsidP="00B351E5">
            <w:pPr>
              <w:spacing w:after="0" w:line="240" w:lineRule="auto"/>
              <w:jc w:val="both"/>
              <w:rPr>
                <w:rFonts w:ascii="Calibri" w:eastAsia="Times New Roman" w:hAnsi="Calibri" w:cs="Arial"/>
                <w:lang w:eastAsia="es-CR"/>
              </w:rPr>
            </w:pPr>
            <w:r>
              <w:rPr>
                <w:rFonts w:ascii="Calibri" w:hAnsi="Calibri"/>
                <w:color w:val="000000"/>
              </w:rPr>
              <w:t>Formalizar proceso de contratación anual  firma externa encuestadora</w:t>
            </w:r>
          </w:p>
        </w:tc>
        <w:tc>
          <w:tcPr>
            <w:tcW w:w="1657" w:type="dxa"/>
            <w:shd w:val="clear" w:color="auto" w:fill="auto"/>
            <w:vAlign w:val="center"/>
            <w:hideMark/>
          </w:tcPr>
          <w:p w14:paraId="30BA12B5" w14:textId="6372306A" w:rsidR="00B351E5" w:rsidRPr="008622E2" w:rsidRDefault="0039741D" w:rsidP="00B351E5">
            <w:pPr>
              <w:spacing w:after="0" w:line="240" w:lineRule="auto"/>
              <w:jc w:val="center"/>
              <w:rPr>
                <w:rFonts w:asciiTheme="minorHAnsi" w:eastAsia="Times New Roman" w:hAnsiTheme="minorHAnsi" w:cs="Arial"/>
                <w:lang w:eastAsia="es-CR"/>
              </w:rPr>
            </w:pPr>
            <w:r w:rsidRPr="008622E2">
              <w:rPr>
                <w:rFonts w:asciiTheme="minorHAnsi" w:hAnsiTheme="minorHAnsi"/>
              </w:rPr>
              <w:t xml:space="preserve">Encargada Área de Proveeduría </w:t>
            </w:r>
          </w:p>
        </w:tc>
        <w:tc>
          <w:tcPr>
            <w:tcW w:w="1075" w:type="dxa"/>
            <w:vAlign w:val="center"/>
          </w:tcPr>
          <w:p w14:paraId="1E7B159D" w14:textId="4C094AE2" w:rsidR="00B351E5" w:rsidRPr="00B351E5" w:rsidRDefault="00B351E5" w:rsidP="00B351E5">
            <w:pPr>
              <w:spacing w:after="0" w:line="240" w:lineRule="auto"/>
              <w:jc w:val="center"/>
              <w:rPr>
                <w:rFonts w:asciiTheme="minorHAnsi" w:hAnsiTheme="minorHAnsi"/>
                <w:color w:val="000000"/>
              </w:rPr>
            </w:pPr>
            <w:r w:rsidRPr="00B351E5">
              <w:rPr>
                <w:rFonts w:asciiTheme="minorHAnsi" w:hAnsiTheme="minorHAnsi"/>
              </w:rPr>
              <w:t>oct-16</w:t>
            </w:r>
          </w:p>
        </w:tc>
        <w:tc>
          <w:tcPr>
            <w:tcW w:w="1177" w:type="dxa"/>
            <w:shd w:val="clear" w:color="auto" w:fill="auto"/>
            <w:vAlign w:val="center"/>
            <w:hideMark/>
          </w:tcPr>
          <w:p w14:paraId="6D6C8936" w14:textId="2FBC1EAA" w:rsidR="00B351E5" w:rsidRPr="00B351E5" w:rsidRDefault="00B351E5" w:rsidP="00B351E5">
            <w:pPr>
              <w:spacing w:after="0" w:line="240" w:lineRule="auto"/>
              <w:jc w:val="center"/>
              <w:rPr>
                <w:rFonts w:asciiTheme="minorHAnsi" w:eastAsia="Times New Roman" w:hAnsiTheme="minorHAnsi" w:cs="Arial"/>
                <w:lang w:eastAsia="es-CR"/>
              </w:rPr>
            </w:pPr>
            <w:r w:rsidRPr="00B351E5">
              <w:rPr>
                <w:rFonts w:asciiTheme="minorHAnsi" w:hAnsiTheme="minorHAnsi"/>
              </w:rPr>
              <w:t>nov-16</w:t>
            </w:r>
          </w:p>
        </w:tc>
        <w:tc>
          <w:tcPr>
            <w:tcW w:w="1658" w:type="dxa"/>
            <w:shd w:val="clear" w:color="auto" w:fill="auto"/>
            <w:noWrap/>
            <w:vAlign w:val="center"/>
            <w:hideMark/>
          </w:tcPr>
          <w:p w14:paraId="77D8C630" w14:textId="31993459" w:rsidR="00B351E5" w:rsidRPr="00874D14" w:rsidRDefault="00B351E5" w:rsidP="00B351E5">
            <w:pPr>
              <w:spacing w:after="0" w:line="240" w:lineRule="auto"/>
              <w:jc w:val="center"/>
              <w:rPr>
                <w:rFonts w:ascii="Calibri" w:eastAsia="Times New Roman" w:hAnsi="Calibri" w:cs="Arial"/>
                <w:color w:val="000000"/>
                <w:lang w:eastAsia="es-CR"/>
              </w:rPr>
            </w:pPr>
            <w:r>
              <w:rPr>
                <w:rFonts w:ascii="Calibri" w:hAnsi="Calibri"/>
                <w:color w:val="000000"/>
              </w:rPr>
              <w:t>Recurso Interno</w:t>
            </w:r>
          </w:p>
        </w:tc>
      </w:tr>
      <w:tr w:rsidR="00B351E5" w:rsidRPr="00874D14" w14:paraId="41148441" w14:textId="77777777" w:rsidTr="00B351E5">
        <w:trPr>
          <w:trHeight w:val="600"/>
          <w:jc w:val="center"/>
        </w:trPr>
        <w:tc>
          <w:tcPr>
            <w:tcW w:w="3261" w:type="dxa"/>
            <w:shd w:val="clear" w:color="auto" w:fill="auto"/>
            <w:vAlign w:val="center"/>
            <w:hideMark/>
          </w:tcPr>
          <w:p w14:paraId="4DC0ECB9" w14:textId="2B4B7CDD" w:rsidR="00B351E5" w:rsidRPr="00874D14" w:rsidRDefault="00B351E5" w:rsidP="00B351E5">
            <w:pPr>
              <w:spacing w:after="0" w:line="240" w:lineRule="auto"/>
              <w:jc w:val="both"/>
              <w:rPr>
                <w:rFonts w:ascii="Calibri" w:eastAsia="Times New Roman" w:hAnsi="Calibri" w:cs="Arial"/>
                <w:lang w:eastAsia="es-CR"/>
              </w:rPr>
            </w:pPr>
            <w:r>
              <w:rPr>
                <w:rFonts w:ascii="Calibri" w:hAnsi="Calibri"/>
                <w:color w:val="000000"/>
              </w:rPr>
              <w:t>Aplicación encuesta</w:t>
            </w:r>
          </w:p>
        </w:tc>
        <w:tc>
          <w:tcPr>
            <w:tcW w:w="1657" w:type="dxa"/>
            <w:shd w:val="clear" w:color="auto" w:fill="auto"/>
            <w:vAlign w:val="center"/>
            <w:hideMark/>
          </w:tcPr>
          <w:p w14:paraId="7D464839" w14:textId="577DE638" w:rsidR="00B351E5" w:rsidRPr="008622E2" w:rsidRDefault="0039741D" w:rsidP="00B351E5">
            <w:pPr>
              <w:spacing w:after="0" w:line="240" w:lineRule="auto"/>
              <w:jc w:val="center"/>
              <w:rPr>
                <w:rFonts w:asciiTheme="minorHAnsi" w:eastAsia="Times New Roman" w:hAnsiTheme="minorHAnsi" w:cs="Arial"/>
                <w:lang w:eastAsia="es-CR"/>
              </w:rPr>
            </w:pPr>
            <w:r w:rsidRPr="008622E2">
              <w:rPr>
                <w:rFonts w:asciiTheme="minorHAnsi" w:hAnsiTheme="minorHAnsi"/>
              </w:rPr>
              <w:t xml:space="preserve">Jefatura Dirección FOSUVI </w:t>
            </w:r>
            <w:r w:rsidR="00B351E5" w:rsidRPr="008622E2">
              <w:rPr>
                <w:rFonts w:asciiTheme="minorHAnsi" w:hAnsiTheme="minorHAnsi"/>
              </w:rPr>
              <w:t>/Firma externa</w:t>
            </w:r>
          </w:p>
        </w:tc>
        <w:tc>
          <w:tcPr>
            <w:tcW w:w="1075" w:type="dxa"/>
            <w:vAlign w:val="center"/>
          </w:tcPr>
          <w:p w14:paraId="50631E40" w14:textId="4C102051" w:rsidR="00B351E5" w:rsidRPr="00B351E5" w:rsidRDefault="00B351E5" w:rsidP="00B351E5">
            <w:pPr>
              <w:spacing w:after="0" w:line="240" w:lineRule="auto"/>
              <w:jc w:val="center"/>
              <w:rPr>
                <w:rFonts w:asciiTheme="minorHAnsi" w:hAnsiTheme="minorHAnsi"/>
                <w:color w:val="000000"/>
              </w:rPr>
            </w:pPr>
            <w:r w:rsidRPr="00B351E5">
              <w:rPr>
                <w:rFonts w:asciiTheme="minorHAnsi" w:hAnsiTheme="minorHAnsi"/>
              </w:rPr>
              <w:t>dic-16</w:t>
            </w:r>
          </w:p>
        </w:tc>
        <w:tc>
          <w:tcPr>
            <w:tcW w:w="1177" w:type="dxa"/>
            <w:shd w:val="clear" w:color="auto" w:fill="auto"/>
            <w:noWrap/>
            <w:vAlign w:val="center"/>
            <w:hideMark/>
          </w:tcPr>
          <w:p w14:paraId="0C4DBCCE" w14:textId="2C21276D" w:rsidR="00B351E5" w:rsidRPr="00B351E5" w:rsidRDefault="00B351E5" w:rsidP="00B351E5">
            <w:pPr>
              <w:spacing w:after="0" w:line="240" w:lineRule="auto"/>
              <w:jc w:val="center"/>
              <w:rPr>
                <w:rFonts w:asciiTheme="minorHAnsi" w:eastAsia="Times New Roman" w:hAnsiTheme="minorHAnsi" w:cs="Arial"/>
                <w:lang w:eastAsia="es-CR"/>
              </w:rPr>
            </w:pPr>
            <w:r w:rsidRPr="00B351E5">
              <w:rPr>
                <w:rFonts w:asciiTheme="minorHAnsi" w:hAnsiTheme="minorHAnsi"/>
              </w:rPr>
              <w:t>dic-16</w:t>
            </w:r>
          </w:p>
        </w:tc>
        <w:tc>
          <w:tcPr>
            <w:tcW w:w="1658" w:type="dxa"/>
            <w:shd w:val="clear" w:color="auto" w:fill="auto"/>
            <w:noWrap/>
            <w:vAlign w:val="center"/>
            <w:hideMark/>
          </w:tcPr>
          <w:p w14:paraId="1D50D553" w14:textId="1F36837D" w:rsidR="00B351E5" w:rsidRPr="00874D14" w:rsidRDefault="00B351E5" w:rsidP="00B351E5">
            <w:pPr>
              <w:spacing w:after="0" w:line="240" w:lineRule="auto"/>
              <w:jc w:val="center"/>
              <w:rPr>
                <w:rFonts w:ascii="Calibri" w:eastAsia="Times New Roman" w:hAnsi="Calibri" w:cs="Arial"/>
                <w:color w:val="000000"/>
                <w:lang w:eastAsia="es-CR"/>
              </w:rPr>
            </w:pPr>
            <w:r>
              <w:rPr>
                <w:rFonts w:ascii="Calibri" w:hAnsi="Calibri"/>
                <w:color w:val="000000"/>
              </w:rPr>
              <w:t>₡4,000,000</w:t>
            </w:r>
          </w:p>
        </w:tc>
      </w:tr>
      <w:tr w:rsidR="00B351E5" w:rsidRPr="00874D14" w14:paraId="0D636B2A" w14:textId="77777777" w:rsidTr="00B351E5">
        <w:trPr>
          <w:trHeight w:val="600"/>
          <w:jc w:val="center"/>
        </w:trPr>
        <w:tc>
          <w:tcPr>
            <w:tcW w:w="3261" w:type="dxa"/>
            <w:shd w:val="clear" w:color="auto" w:fill="auto"/>
            <w:vAlign w:val="center"/>
          </w:tcPr>
          <w:p w14:paraId="08E6D162" w14:textId="53AEEFE3" w:rsidR="00B351E5" w:rsidRDefault="00B351E5" w:rsidP="00B351E5">
            <w:pPr>
              <w:spacing w:after="0" w:line="240" w:lineRule="auto"/>
              <w:jc w:val="both"/>
              <w:rPr>
                <w:rFonts w:ascii="Calibri" w:hAnsi="Calibri"/>
                <w:color w:val="000000"/>
              </w:rPr>
            </w:pPr>
            <w:r>
              <w:rPr>
                <w:rFonts w:ascii="Calibri" w:hAnsi="Calibri"/>
                <w:color w:val="000000"/>
              </w:rPr>
              <w:t xml:space="preserve">Presentación de resultados periodo </w:t>
            </w:r>
          </w:p>
        </w:tc>
        <w:tc>
          <w:tcPr>
            <w:tcW w:w="1657" w:type="dxa"/>
            <w:shd w:val="clear" w:color="auto" w:fill="auto"/>
            <w:vAlign w:val="center"/>
          </w:tcPr>
          <w:p w14:paraId="19FB49DC" w14:textId="589E2D9F" w:rsidR="00B351E5" w:rsidRPr="008622E2" w:rsidRDefault="0039741D" w:rsidP="00B351E5">
            <w:pPr>
              <w:spacing w:after="0" w:line="240" w:lineRule="auto"/>
              <w:jc w:val="center"/>
              <w:rPr>
                <w:rFonts w:asciiTheme="minorHAnsi" w:hAnsiTheme="minorHAnsi"/>
                <w:color w:val="000000"/>
              </w:rPr>
            </w:pPr>
            <w:r w:rsidRPr="008622E2">
              <w:rPr>
                <w:rFonts w:asciiTheme="minorHAnsi" w:hAnsiTheme="minorHAnsi"/>
              </w:rPr>
              <w:t>Jefatura Dirección FOSUVI</w:t>
            </w:r>
          </w:p>
        </w:tc>
        <w:tc>
          <w:tcPr>
            <w:tcW w:w="1075" w:type="dxa"/>
            <w:vAlign w:val="center"/>
          </w:tcPr>
          <w:p w14:paraId="77C17350" w14:textId="2D38EFCC" w:rsidR="00B351E5" w:rsidRPr="00B351E5" w:rsidRDefault="00B351E5" w:rsidP="00B351E5">
            <w:pPr>
              <w:spacing w:after="0" w:line="240" w:lineRule="auto"/>
              <w:jc w:val="center"/>
              <w:rPr>
                <w:rFonts w:asciiTheme="minorHAnsi" w:hAnsiTheme="minorHAnsi"/>
                <w:color w:val="000000"/>
              </w:rPr>
            </w:pPr>
            <w:r w:rsidRPr="00B351E5">
              <w:rPr>
                <w:rFonts w:asciiTheme="minorHAnsi" w:hAnsiTheme="minorHAnsi"/>
              </w:rPr>
              <w:t>mar-17</w:t>
            </w:r>
          </w:p>
        </w:tc>
        <w:tc>
          <w:tcPr>
            <w:tcW w:w="1177" w:type="dxa"/>
            <w:shd w:val="clear" w:color="auto" w:fill="auto"/>
            <w:noWrap/>
            <w:vAlign w:val="center"/>
          </w:tcPr>
          <w:p w14:paraId="584D4BAC" w14:textId="431D2EB2" w:rsidR="00B351E5" w:rsidRPr="00B351E5" w:rsidRDefault="00B351E5" w:rsidP="00B351E5">
            <w:pPr>
              <w:spacing w:after="0" w:line="240" w:lineRule="auto"/>
              <w:jc w:val="center"/>
              <w:rPr>
                <w:rFonts w:asciiTheme="minorHAnsi" w:hAnsiTheme="minorHAnsi"/>
                <w:color w:val="000000"/>
              </w:rPr>
            </w:pPr>
            <w:r w:rsidRPr="00B351E5">
              <w:rPr>
                <w:rFonts w:asciiTheme="minorHAnsi" w:hAnsiTheme="minorHAnsi"/>
              </w:rPr>
              <w:t>mar-17</w:t>
            </w:r>
          </w:p>
        </w:tc>
        <w:tc>
          <w:tcPr>
            <w:tcW w:w="1658" w:type="dxa"/>
            <w:shd w:val="clear" w:color="auto" w:fill="auto"/>
            <w:noWrap/>
            <w:vAlign w:val="center"/>
          </w:tcPr>
          <w:p w14:paraId="285CDBA7" w14:textId="170C10E9" w:rsidR="00B351E5" w:rsidRDefault="00B351E5" w:rsidP="00B351E5">
            <w:pPr>
              <w:spacing w:after="0" w:line="240" w:lineRule="auto"/>
              <w:jc w:val="center"/>
              <w:rPr>
                <w:rFonts w:ascii="Calibri" w:hAnsi="Calibri"/>
                <w:color w:val="000000"/>
              </w:rPr>
            </w:pPr>
            <w:r>
              <w:rPr>
                <w:rFonts w:ascii="Calibri" w:hAnsi="Calibri"/>
                <w:color w:val="000000"/>
              </w:rPr>
              <w:t>Recurso Interno</w:t>
            </w:r>
          </w:p>
        </w:tc>
      </w:tr>
      <w:tr w:rsidR="00B351E5" w:rsidRPr="00874D14" w14:paraId="244E40CF" w14:textId="77777777" w:rsidTr="00B351E5">
        <w:trPr>
          <w:trHeight w:val="600"/>
          <w:jc w:val="center"/>
        </w:trPr>
        <w:tc>
          <w:tcPr>
            <w:tcW w:w="3261" w:type="dxa"/>
            <w:shd w:val="clear" w:color="auto" w:fill="auto"/>
            <w:vAlign w:val="center"/>
          </w:tcPr>
          <w:p w14:paraId="2D7E96C7" w14:textId="44F17670" w:rsidR="00B351E5" w:rsidRDefault="00B351E5" w:rsidP="00B351E5">
            <w:pPr>
              <w:spacing w:after="0" w:line="240" w:lineRule="auto"/>
              <w:jc w:val="both"/>
              <w:rPr>
                <w:rFonts w:ascii="Calibri" w:hAnsi="Calibri"/>
                <w:color w:val="000000"/>
              </w:rPr>
            </w:pPr>
            <w:r>
              <w:rPr>
                <w:rFonts w:ascii="Calibri" w:hAnsi="Calibri"/>
                <w:color w:val="000000"/>
              </w:rPr>
              <w:t>Elaborar plan de acción de mejora con base en resultados de la encuesta</w:t>
            </w:r>
          </w:p>
        </w:tc>
        <w:tc>
          <w:tcPr>
            <w:tcW w:w="1657" w:type="dxa"/>
            <w:shd w:val="clear" w:color="auto" w:fill="auto"/>
            <w:vAlign w:val="center"/>
          </w:tcPr>
          <w:p w14:paraId="6C6B1F57" w14:textId="5BDEE1F4" w:rsidR="00B351E5" w:rsidRPr="008622E2" w:rsidRDefault="0039741D" w:rsidP="00B351E5">
            <w:pPr>
              <w:spacing w:after="0" w:line="240" w:lineRule="auto"/>
              <w:jc w:val="center"/>
              <w:rPr>
                <w:rFonts w:asciiTheme="minorHAnsi" w:hAnsiTheme="minorHAnsi"/>
                <w:color w:val="000000"/>
              </w:rPr>
            </w:pPr>
            <w:r w:rsidRPr="008622E2">
              <w:rPr>
                <w:rFonts w:asciiTheme="minorHAnsi" w:hAnsiTheme="minorHAnsi"/>
              </w:rPr>
              <w:t>Gerencia General</w:t>
            </w:r>
          </w:p>
        </w:tc>
        <w:tc>
          <w:tcPr>
            <w:tcW w:w="1075" w:type="dxa"/>
            <w:vAlign w:val="center"/>
          </w:tcPr>
          <w:p w14:paraId="4CABCBA9" w14:textId="30EC626A" w:rsidR="00B351E5" w:rsidRPr="00B351E5" w:rsidRDefault="00B351E5" w:rsidP="00B351E5">
            <w:pPr>
              <w:spacing w:after="0" w:line="240" w:lineRule="auto"/>
              <w:jc w:val="center"/>
              <w:rPr>
                <w:rFonts w:asciiTheme="minorHAnsi" w:hAnsiTheme="minorHAnsi"/>
                <w:color w:val="000000"/>
              </w:rPr>
            </w:pPr>
            <w:r w:rsidRPr="00B351E5">
              <w:rPr>
                <w:rFonts w:asciiTheme="minorHAnsi" w:hAnsiTheme="minorHAnsi"/>
              </w:rPr>
              <w:t>abr-17</w:t>
            </w:r>
          </w:p>
        </w:tc>
        <w:tc>
          <w:tcPr>
            <w:tcW w:w="1177" w:type="dxa"/>
            <w:shd w:val="clear" w:color="auto" w:fill="auto"/>
            <w:noWrap/>
            <w:vAlign w:val="center"/>
          </w:tcPr>
          <w:p w14:paraId="649E3EA5" w14:textId="4165E889" w:rsidR="00B351E5" w:rsidRPr="00B351E5" w:rsidRDefault="00B351E5" w:rsidP="00B351E5">
            <w:pPr>
              <w:spacing w:after="0" w:line="240" w:lineRule="auto"/>
              <w:jc w:val="center"/>
              <w:rPr>
                <w:rFonts w:asciiTheme="minorHAnsi" w:hAnsiTheme="minorHAnsi"/>
                <w:color w:val="000000"/>
              </w:rPr>
            </w:pPr>
            <w:r w:rsidRPr="00B351E5">
              <w:rPr>
                <w:rFonts w:asciiTheme="minorHAnsi" w:hAnsiTheme="minorHAnsi"/>
              </w:rPr>
              <w:t>jun-17</w:t>
            </w:r>
          </w:p>
        </w:tc>
        <w:tc>
          <w:tcPr>
            <w:tcW w:w="1658" w:type="dxa"/>
            <w:shd w:val="clear" w:color="auto" w:fill="auto"/>
            <w:noWrap/>
            <w:vAlign w:val="center"/>
          </w:tcPr>
          <w:p w14:paraId="25D62B77" w14:textId="729060B6" w:rsidR="00B351E5" w:rsidRDefault="00B351E5" w:rsidP="00B351E5">
            <w:pPr>
              <w:spacing w:after="0" w:line="240" w:lineRule="auto"/>
              <w:jc w:val="center"/>
              <w:rPr>
                <w:rFonts w:ascii="Calibri" w:hAnsi="Calibri"/>
                <w:color w:val="000000"/>
              </w:rPr>
            </w:pPr>
            <w:r>
              <w:rPr>
                <w:rFonts w:ascii="Calibri" w:hAnsi="Calibri"/>
                <w:color w:val="000000"/>
              </w:rPr>
              <w:t>Recurso Interno</w:t>
            </w:r>
          </w:p>
        </w:tc>
      </w:tr>
    </w:tbl>
    <w:p w14:paraId="3DEE8083" w14:textId="68AEBAC6" w:rsidR="0081392F" w:rsidRPr="00F61895" w:rsidRDefault="0081392F" w:rsidP="0081392F">
      <w:pPr>
        <w:jc w:val="both"/>
        <w:rPr>
          <w:rFonts w:asciiTheme="minorHAnsi" w:hAnsiTheme="minorHAnsi"/>
          <w:b/>
          <w:lang w:val="es-ES_tradnl"/>
        </w:rPr>
      </w:pPr>
      <w:r>
        <w:rPr>
          <w:rFonts w:asciiTheme="minorHAnsi" w:hAnsiTheme="minorHAnsi"/>
          <w:b/>
          <w:lang w:val="es-ES_tradnl"/>
        </w:rPr>
        <w:lastRenderedPageBreak/>
        <w:t>G</w:t>
      </w:r>
      <w:r w:rsidRPr="00F61895">
        <w:rPr>
          <w:rFonts w:asciiTheme="minorHAnsi" w:hAnsiTheme="minorHAnsi"/>
          <w:b/>
          <w:lang w:val="es-ES_tradnl"/>
        </w:rPr>
        <w:t>-0</w:t>
      </w:r>
      <w:r>
        <w:rPr>
          <w:rFonts w:asciiTheme="minorHAnsi" w:hAnsiTheme="minorHAnsi"/>
          <w:b/>
          <w:lang w:val="es-ES_tradnl"/>
        </w:rPr>
        <w:t>2</w:t>
      </w:r>
      <w:r w:rsidRPr="00F61895">
        <w:rPr>
          <w:rFonts w:asciiTheme="minorHAnsi" w:hAnsiTheme="minorHAnsi"/>
          <w:b/>
          <w:lang w:val="es-ES_tradnl"/>
        </w:rPr>
        <w:t xml:space="preserve">. </w:t>
      </w:r>
      <w:r w:rsidRPr="0081392F">
        <w:rPr>
          <w:rFonts w:asciiTheme="minorHAnsi" w:hAnsiTheme="minorHAnsi"/>
          <w:b/>
          <w:lang w:val="es-ES_tradnl"/>
        </w:rPr>
        <w:t>Mejorar la percepción del BANHVI ante las entidades autorizadas</w:t>
      </w:r>
      <w:r w:rsidR="00DE628A">
        <w:rPr>
          <w:rStyle w:val="Refdenotaalpie"/>
          <w:rFonts w:asciiTheme="minorHAnsi" w:hAnsiTheme="minorHAnsi"/>
          <w:b/>
          <w:lang w:val="es-ES_tradnl"/>
        </w:rPr>
        <w:footnoteReference w:id="8"/>
      </w:r>
    </w:p>
    <w:tbl>
      <w:tblPr>
        <w:tblW w:w="88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261"/>
        <w:gridCol w:w="1657"/>
        <w:gridCol w:w="1075"/>
        <w:gridCol w:w="1177"/>
        <w:gridCol w:w="1658"/>
      </w:tblGrid>
      <w:tr w:rsidR="00B351E5" w:rsidRPr="00874D14" w14:paraId="1B7C31A2" w14:textId="77777777" w:rsidTr="00B351E5">
        <w:trPr>
          <w:trHeight w:val="300"/>
          <w:jc w:val="center"/>
        </w:trPr>
        <w:tc>
          <w:tcPr>
            <w:tcW w:w="3261" w:type="dxa"/>
            <w:shd w:val="clear" w:color="003366" w:fill="002060"/>
            <w:vAlign w:val="center"/>
            <w:hideMark/>
          </w:tcPr>
          <w:p w14:paraId="01C500AE" w14:textId="77777777" w:rsidR="00B351E5" w:rsidRPr="00874D14" w:rsidRDefault="00B351E5" w:rsidP="00BB569C">
            <w:pPr>
              <w:spacing w:after="0" w:line="240" w:lineRule="auto"/>
              <w:jc w:val="center"/>
              <w:rPr>
                <w:rFonts w:ascii="Calibri" w:eastAsia="Times New Roman" w:hAnsi="Calibri" w:cs="Arial"/>
                <w:b/>
                <w:bCs/>
                <w:color w:val="FFFFFF"/>
                <w:lang w:eastAsia="es-CR"/>
              </w:rPr>
            </w:pPr>
            <w:r w:rsidRPr="00874D14">
              <w:rPr>
                <w:rFonts w:ascii="Calibri" w:eastAsia="Times New Roman" w:hAnsi="Calibri" w:cs="Arial"/>
                <w:b/>
                <w:bCs/>
                <w:color w:val="FFFFFF"/>
                <w:lang w:eastAsia="es-CR"/>
              </w:rPr>
              <w:t>Nombre de la iniciativa estratégica</w:t>
            </w:r>
          </w:p>
        </w:tc>
        <w:tc>
          <w:tcPr>
            <w:tcW w:w="1657" w:type="dxa"/>
            <w:shd w:val="clear" w:color="003366" w:fill="002060"/>
            <w:vAlign w:val="center"/>
            <w:hideMark/>
          </w:tcPr>
          <w:p w14:paraId="7DB7B394" w14:textId="77777777" w:rsidR="00B351E5" w:rsidRPr="00874D14" w:rsidRDefault="00B351E5" w:rsidP="00BB569C">
            <w:pPr>
              <w:spacing w:after="0" w:line="240" w:lineRule="auto"/>
              <w:jc w:val="center"/>
              <w:rPr>
                <w:rFonts w:ascii="Calibri" w:eastAsia="Times New Roman" w:hAnsi="Calibri" w:cs="Arial"/>
                <w:b/>
                <w:bCs/>
                <w:color w:val="FFFFFF"/>
                <w:lang w:eastAsia="es-CR"/>
              </w:rPr>
            </w:pPr>
            <w:r w:rsidRPr="00874D14">
              <w:rPr>
                <w:rFonts w:ascii="Calibri" w:eastAsia="Times New Roman" w:hAnsi="Calibri" w:cs="Arial"/>
                <w:b/>
                <w:bCs/>
                <w:color w:val="FFFFFF"/>
                <w:lang w:eastAsia="es-CR"/>
              </w:rPr>
              <w:t>Responsable</w:t>
            </w:r>
          </w:p>
        </w:tc>
        <w:tc>
          <w:tcPr>
            <w:tcW w:w="1075" w:type="dxa"/>
            <w:shd w:val="clear" w:color="003366" w:fill="002060"/>
          </w:tcPr>
          <w:p w14:paraId="4EE87BE6" w14:textId="6D305F34" w:rsidR="00B351E5" w:rsidRPr="00874D14" w:rsidRDefault="00B351E5" w:rsidP="00BB569C">
            <w:pPr>
              <w:spacing w:after="0" w:line="240" w:lineRule="auto"/>
              <w:jc w:val="center"/>
              <w:rPr>
                <w:rFonts w:ascii="Calibri" w:eastAsia="Times New Roman" w:hAnsi="Calibri" w:cs="Arial"/>
                <w:b/>
                <w:bCs/>
                <w:color w:val="FFFFFF"/>
                <w:lang w:eastAsia="es-CR"/>
              </w:rPr>
            </w:pPr>
            <w:r w:rsidRPr="00187AA4">
              <w:rPr>
                <w:rFonts w:asciiTheme="minorHAnsi" w:eastAsia="Times New Roman" w:hAnsiTheme="minorHAnsi" w:cs="Arial"/>
                <w:b/>
                <w:bCs/>
                <w:color w:val="FFFFFF"/>
                <w:lang w:eastAsia="es-CR"/>
              </w:rPr>
              <w:t>Fecha de inicio</w:t>
            </w:r>
            <w:r>
              <w:rPr>
                <w:rFonts w:asciiTheme="minorHAnsi" w:eastAsia="Times New Roman" w:hAnsiTheme="minorHAnsi" w:cs="Arial"/>
                <w:b/>
                <w:bCs/>
                <w:color w:val="FFFFFF"/>
                <w:lang w:eastAsia="es-CR"/>
              </w:rPr>
              <w:t xml:space="preserve"> propuesta</w:t>
            </w:r>
          </w:p>
        </w:tc>
        <w:tc>
          <w:tcPr>
            <w:tcW w:w="1177" w:type="dxa"/>
            <w:shd w:val="clear" w:color="003366" w:fill="002060"/>
            <w:vAlign w:val="center"/>
            <w:hideMark/>
          </w:tcPr>
          <w:p w14:paraId="0B712098" w14:textId="2C6F8FB2" w:rsidR="00B351E5" w:rsidRPr="00874D14" w:rsidRDefault="00B351E5" w:rsidP="00BB569C">
            <w:pPr>
              <w:spacing w:after="0" w:line="240" w:lineRule="auto"/>
              <w:jc w:val="center"/>
              <w:rPr>
                <w:rFonts w:ascii="Calibri" w:eastAsia="Times New Roman" w:hAnsi="Calibri" w:cs="Arial"/>
                <w:b/>
                <w:bCs/>
                <w:color w:val="FFFFFF"/>
                <w:lang w:eastAsia="es-CR"/>
              </w:rPr>
            </w:pPr>
            <w:r w:rsidRPr="00874D14">
              <w:rPr>
                <w:rFonts w:ascii="Calibri" w:eastAsia="Times New Roman" w:hAnsi="Calibri" w:cs="Arial"/>
                <w:b/>
                <w:bCs/>
                <w:color w:val="FFFFFF"/>
                <w:lang w:eastAsia="es-CR"/>
              </w:rPr>
              <w:t>Fecha de finalización propuesta</w:t>
            </w:r>
          </w:p>
        </w:tc>
        <w:tc>
          <w:tcPr>
            <w:tcW w:w="1658" w:type="dxa"/>
            <w:shd w:val="clear" w:color="003366" w:fill="002060"/>
            <w:vAlign w:val="center"/>
            <w:hideMark/>
          </w:tcPr>
          <w:p w14:paraId="0DFC19F3" w14:textId="77777777" w:rsidR="00B351E5" w:rsidRPr="00874D14" w:rsidRDefault="00B351E5" w:rsidP="00BB569C">
            <w:pPr>
              <w:spacing w:after="0" w:line="240" w:lineRule="auto"/>
              <w:jc w:val="center"/>
              <w:rPr>
                <w:rFonts w:ascii="Calibri" w:eastAsia="Times New Roman" w:hAnsi="Calibri" w:cs="Arial"/>
                <w:b/>
                <w:bCs/>
                <w:color w:val="FFFFFF"/>
                <w:lang w:eastAsia="es-CR"/>
              </w:rPr>
            </w:pPr>
            <w:r w:rsidRPr="00874D14">
              <w:rPr>
                <w:rFonts w:ascii="Calibri" w:eastAsia="Times New Roman" w:hAnsi="Calibri" w:cs="Arial"/>
                <w:b/>
                <w:bCs/>
                <w:color w:val="FFFFFF"/>
                <w:lang w:eastAsia="es-CR"/>
              </w:rPr>
              <w:t>Presupuesto Estratégico</w:t>
            </w:r>
          </w:p>
        </w:tc>
      </w:tr>
      <w:tr w:rsidR="00B351E5" w:rsidRPr="00874D14" w14:paraId="46CCC215" w14:textId="77777777" w:rsidTr="00B351E5">
        <w:trPr>
          <w:trHeight w:val="300"/>
          <w:jc w:val="center"/>
        </w:trPr>
        <w:tc>
          <w:tcPr>
            <w:tcW w:w="3261" w:type="dxa"/>
            <w:shd w:val="clear" w:color="auto" w:fill="auto"/>
            <w:vAlign w:val="center"/>
            <w:hideMark/>
          </w:tcPr>
          <w:p w14:paraId="0688C9BB" w14:textId="2A842647" w:rsidR="00B351E5" w:rsidRPr="00874D14" w:rsidRDefault="00B351E5" w:rsidP="00B351E5">
            <w:pPr>
              <w:spacing w:after="0" w:line="240" w:lineRule="auto"/>
              <w:jc w:val="both"/>
              <w:rPr>
                <w:rFonts w:ascii="Calibri" w:eastAsia="Times New Roman" w:hAnsi="Calibri" w:cs="Arial"/>
                <w:lang w:eastAsia="es-CR"/>
              </w:rPr>
            </w:pPr>
            <w:r>
              <w:rPr>
                <w:rFonts w:ascii="Calibri" w:hAnsi="Calibri"/>
                <w:color w:val="000000"/>
              </w:rPr>
              <w:t>Revisar los resultados de la encuesta de periodo anterior</w:t>
            </w:r>
          </w:p>
        </w:tc>
        <w:tc>
          <w:tcPr>
            <w:tcW w:w="1657" w:type="dxa"/>
            <w:shd w:val="clear" w:color="auto" w:fill="auto"/>
            <w:noWrap/>
            <w:vAlign w:val="center"/>
            <w:hideMark/>
          </w:tcPr>
          <w:p w14:paraId="48AFAF0D" w14:textId="6328FA78" w:rsidR="00B351E5" w:rsidRPr="008622E2" w:rsidRDefault="0039741D" w:rsidP="00B351E5">
            <w:pPr>
              <w:spacing w:after="0" w:line="240" w:lineRule="auto"/>
              <w:jc w:val="center"/>
              <w:rPr>
                <w:rFonts w:asciiTheme="minorHAnsi" w:eastAsia="Times New Roman" w:hAnsiTheme="minorHAnsi" w:cs="Arial"/>
                <w:lang w:eastAsia="es-CR"/>
              </w:rPr>
            </w:pPr>
            <w:r w:rsidRPr="008622E2">
              <w:rPr>
                <w:rFonts w:asciiTheme="minorHAnsi" w:hAnsiTheme="minorHAnsi"/>
              </w:rPr>
              <w:t>Jefatura Unidad de Comunicaciones</w:t>
            </w:r>
          </w:p>
        </w:tc>
        <w:tc>
          <w:tcPr>
            <w:tcW w:w="1075" w:type="dxa"/>
            <w:vAlign w:val="center"/>
          </w:tcPr>
          <w:p w14:paraId="611C6CA9" w14:textId="238F15C1" w:rsidR="00B351E5" w:rsidRPr="00B351E5" w:rsidRDefault="00B351E5" w:rsidP="00B351E5">
            <w:pPr>
              <w:spacing w:after="0" w:line="240" w:lineRule="auto"/>
              <w:jc w:val="center"/>
              <w:rPr>
                <w:rFonts w:asciiTheme="minorHAnsi" w:hAnsiTheme="minorHAnsi"/>
                <w:color w:val="000000"/>
              </w:rPr>
            </w:pPr>
            <w:r w:rsidRPr="00B351E5">
              <w:rPr>
                <w:rFonts w:asciiTheme="minorHAnsi" w:hAnsiTheme="minorHAnsi"/>
              </w:rPr>
              <w:t>abr-16</w:t>
            </w:r>
          </w:p>
        </w:tc>
        <w:tc>
          <w:tcPr>
            <w:tcW w:w="1177" w:type="dxa"/>
            <w:shd w:val="clear" w:color="auto" w:fill="auto"/>
            <w:noWrap/>
            <w:vAlign w:val="center"/>
            <w:hideMark/>
          </w:tcPr>
          <w:p w14:paraId="16DB4E55" w14:textId="611C025C" w:rsidR="00B351E5" w:rsidRPr="00B351E5" w:rsidRDefault="00B351E5" w:rsidP="00B351E5">
            <w:pPr>
              <w:spacing w:after="0" w:line="240" w:lineRule="auto"/>
              <w:jc w:val="center"/>
              <w:rPr>
                <w:rFonts w:asciiTheme="minorHAnsi" w:eastAsia="Times New Roman" w:hAnsiTheme="minorHAnsi" w:cs="Arial"/>
                <w:color w:val="000000"/>
                <w:lang w:eastAsia="es-CR"/>
              </w:rPr>
            </w:pPr>
            <w:r w:rsidRPr="00B351E5">
              <w:rPr>
                <w:rFonts w:asciiTheme="minorHAnsi" w:hAnsiTheme="minorHAnsi"/>
              </w:rPr>
              <w:t>jun-16</w:t>
            </w:r>
          </w:p>
        </w:tc>
        <w:tc>
          <w:tcPr>
            <w:tcW w:w="1658" w:type="dxa"/>
            <w:shd w:val="clear" w:color="auto" w:fill="auto"/>
            <w:noWrap/>
            <w:vAlign w:val="center"/>
            <w:hideMark/>
          </w:tcPr>
          <w:p w14:paraId="7658C6BA" w14:textId="23834987" w:rsidR="00B351E5" w:rsidRPr="00874D14" w:rsidRDefault="00B351E5" w:rsidP="00B351E5">
            <w:pPr>
              <w:spacing w:after="0" w:line="240" w:lineRule="auto"/>
              <w:jc w:val="center"/>
              <w:rPr>
                <w:rFonts w:ascii="Calibri" w:eastAsia="Times New Roman" w:hAnsi="Calibri" w:cs="Arial"/>
                <w:color w:val="000000"/>
                <w:lang w:eastAsia="es-CR"/>
              </w:rPr>
            </w:pPr>
            <w:r>
              <w:rPr>
                <w:rFonts w:ascii="Calibri" w:hAnsi="Calibri"/>
                <w:color w:val="000000"/>
              </w:rPr>
              <w:t>Recurso Interno</w:t>
            </w:r>
          </w:p>
        </w:tc>
      </w:tr>
      <w:tr w:rsidR="0039741D" w:rsidRPr="00874D14" w14:paraId="5AF7EF46" w14:textId="77777777" w:rsidTr="005D10ED">
        <w:trPr>
          <w:trHeight w:val="600"/>
          <w:jc w:val="center"/>
        </w:trPr>
        <w:tc>
          <w:tcPr>
            <w:tcW w:w="3261" w:type="dxa"/>
            <w:shd w:val="clear" w:color="auto" w:fill="auto"/>
            <w:vAlign w:val="center"/>
            <w:hideMark/>
          </w:tcPr>
          <w:p w14:paraId="383E8ADA" w14:textId="208F798A" w:rsidR="0039741D" w:rsidRPr="00874D14" w:rsidRDefault="0039741D" w:rsidP="00B351E5">
            <w:pPr>
              <w:spacing w:after="0" w:line="240" w:lineRule="auto"/>
              <w:jc w:val="both"/>
              <w:rPr>
                <w:rFonts w:ascii="Calibri" w:eastAsia="Times New Roman" w:hAnsi="Calibri" w:cs="Arial"/>
                <w:lang w:eastAsia="es-CR"/>
              </w:rPr>
            </w:pPr>
            <w:r>
              <w:rPr>
                <w:rFonts w:ascii="Calibri" w:hAnsi="Calibri"/>
                <w:color w:val="000000"/>
              </w:rPr>
              <w:t>Elaborar propuesta de encuesta definitiva para aplicar medición</w:t>
            </w:r>
          </w:p>
        </w:tc>
        <w:tc>
          <w:tcPr>
            <w:tcW w:w="1657" w:type="dxa"/>
            <w:shd w:val="clear" w:color="auto" w:fill="auto"/>
            <w:noWrap/>
            <w:hideMark/>
          </w:tcPr>
          <w:p w14:paraId="5261A443" w14:textId="576FEDAA" w:rsidR="0039741D" w:rsidRPr="008622E2" w:rsidRDefault="0039741D" w:rsidP="00B351E5">
            <w:pPr>
              <w:spacing w:after="0" w:line="240" w:lineRule="auto"/>
              <w:jc w:val="center"/>
              <w:rPr>
                <w:rFonts w:asciiTheme="minorHAnsi" w:eastAsia="Times New Roman" w:hAnsiTheme="minorHAnsi" w:cs="Arial"/>
                <w:lang w:eastAsia="es-CR"/>
              </w:rPr>
            </w:pPr>
            <w:r w:rsidRPr="008622E2">
              <w:rPr>
                <w:rFonts w:asciiTheme="minorHAnsi" w:hAnsiTheme="minorHAnsi"/>
              </w:rPr>
              <w:t>Jefatura Unidad de Comunicaciones</w:t>
            </w:r>
          </w:p>
        </w:tc>
        <w:tc>
          <w:tcPr>
            <w:tcW w:w="1075" w:type="dxa"/>
            <w:vAlign w:val="center"/>
          </w:tcPr>
          <w:p w14:paraId="71BD53D2" w14:textId="7450F419" w:rsidR="0039741D" w:rsidRPr="00B351E5" w:rsidRDefault="0039741D" w:rsidP="00B351E5">
            <w:pPr>
              <w:spacing w:after="0" w:line="240" w:lineRule="auto"/>
              <w:jc w:val="center"/>
              <w:rPr>
                <w:rFonts w:asciiTheme="minorHAnsi" w:hAnsiTheme="minorHAnsi"/>
                <w:color w:val="000000"/>
              </w:rPr>
            </w:pPr>
            <w:r w:rsidRPr="00B351E5">
              <w:rPr>
                <w:rFonts w:asciiTheme="minorHAnsi" w:hAnsiTheme="minorHAnsi"/>
              </w:rPr>
              <w:t>sep-16</w:t>
            </w:r>
          </w:p>
        </w:tc>
        <w:tc>
          <w:tcPr>
            <w:tcW w:w="1177" w:type="dxa"/>
            <w:shd w:val="clear" w:color="auto" w:fill="auto"/>
            <w:noWrap/>
            <w:vAlign w:val="center"/>
            <w:hideMark/>
          </w:tcPr>
          <w:p w14:paraId="06E77ABB" w14:textId="0D5ADA61" w:rsidR="0039741D" w:rsidRPr="00B351E5" w:rsidRDefault="0039741D" w:rsidP="00B351E5">
            <w:pPr>
              <w:spacing w:after="0" w:line="240" w:lineRule="auto"/>
              <w:jc w:val="center"/>
              <w:rPr>
                <w:rFonts w:asciiTheme="minorHAnsi" w:eastAsia="Times New Roman" w:hAnsiTheme="minorHAnsi" w:cs="Arial"/>
                <w:color w:val="000000"/>
                <w:lang w:eastAsia="es-CR"/>
              </w:rPr>
            </w:pPr>
            <w:r w:rsidRPr="00B351E5">
              <w:rPr>
                <w:rFonts w:asciiTheme="minorHAnsi" w:hAnsiTheme="minorHAnsi"/>
              </w:rPr>
              <w:t>oct-16</w:t>
            </w:r>
          </w:p>
        </w:tc>
        <w:tc>
          <w:tcPr>
            <w:tcW w:w="1658" w:type="dxa"/>
            <w:shd w:val="clear" w:color="auto" w:fill="auto"/>
            <w:noWrap/>
            <w:vAlign w:val="center"/>
            <w:hideMark/>
          </w:tcPr>
          <w:p w14:paraId="795C09FC" w14:textId="58127821" w:rsidR="0039741D" w:rsidRPr="00874D14" w:rsidRDefault="0039741D" w:rsidP="00B351E5">
            <w:pPr>
              <w:spacing w:after="0" w:line="240" w:lineRule="auto"/>
              <w:jc w:val="center"/>
              <w:rPr>
                <w:rFonts w:ascii="Calibri" w:eastAsia="Times New Roman" w:hAnsi="Calibri" w:cs="Arial"/>
                <w:color w:val="000000"/>
                <w:lang w:eastAsia="es-CR"/>
              </w:rPr>
            </w:pPr>
            <w:r>
              <w:rPr>
                <w:rFonts w:ascii="Calibri" w:hAnsi="Calibri"/>
                <w:color w:val="000000"/>
              </w:rPr>
              <w:t>Recurso Interno</w:t>
            </w:r>
          </w:p>
        </w:tc>
      </w:tr>
      <w:tr w:rsidR="0039741D" w:rsidRPr="00874D14" w14:paraId="2945DDB8" w14:textId="77777777" w:rsidTr="005D10ED">
        <w:trPr>
          <w:trHeight w:val="600"/>
          <w:jc w:val="center"/>
        </w:trPr>
        <w:tc>
          <w:tcPr>
            <w:tcW w:w="3261" w:type="dxa"/>
            <w:shd w:val="clear" w:color="auto" w:fill="auto"/>
            <w:vAlign w:val="center"/>
            <w:hideMark/>
          </w:tcPr>
          <w:p w14:paraId="74A32B77" w14:textId="69DCDFA5" w:rsidR="0039741D" w:rsidRPr="00874D14" w:rsidRDefault="0039741D" w:rsidP="00B351E5">
            <w:pPr>
              <w:spacing w:after="0" w:line="240" w:lineRule="auto"/>
              <w:jc w:val="both"/>
              <w:rPr>
                <w:rFonts w:ascii="Calibri" w:eastAsia="Times New Roman" w:hAnsi="Calibri" w:cs="Arial"/>
                <w:lang w:eastAsia="es-CR"/>
              </w:rPr>
            </w:pPr>
            <w:r>
              <w:rPr>
                <w:rFonts w:ascii="Calibri" w:hAnsi="Calibri"/>
                <w:color w:val="000000"/>
              </w:rPr>
              <w:t>Aplicación encuesta</w:t>
            </w:r>
          </w:p>
        </w:tc>
        <w:tc>
          <w:tcPr>
            <w:tcW w:w="1657" w:type="dxa"/>
            <w:shd w:val="clear" w:color="auto" w:fill="auto"/>
            <w:hideMark/>
          </w:tcPr>
          <w:p w14:paraId="32C768AC" w14:textId="45A90AD4" w:rsidR="0039741D" w:rsidRPr="008622E2" w:rsidRDefault="0039741D" w:rsidP="00B351E5">
            <w:pPr>
              <w:spacing w:after="0" w:line="240" w:lineRule="auto"/>
              <w:jc w:val="center"/>
              <w:rPr>
                <w:rFonts w:asciiTheme="minorHAnsi" w:eastAsia="Times New Roman" w:hAnsiTheme="minorHAnsi" w:cs="Arial"/>
                <w:lang w:eastAsia="es-CR"/>
              </w:rPr>
            </w:pPr>
            <w:r w:rsidRPr="008622E2">
              <w:rPr>
                <w:rFonts w:asciiTheme="minorHAnsi" w:hAnsiTheme="minorHAnsi"/>
              </w:rPr>
              <w:t>Jefatura Unidad de Comunicaciones</w:t>
            </w:r>
          </w:p>
        </w:tc>
        <w:tc>
          <w:tcPr>
            <w:tcW w:w="1075" w:type="dxa"/>
            <w:vAlign w:val="center"/>
          </w:tcPr>
          <w:p w14:paraId="11DCBAF0" w14:textId="382DAE1C" w:rsidR="0039741D" w:rsidRPr="00B351E5" w:rsidRDefault="0039741D" w:rsidP="00B351E5">
            <w:pPr>
              <w:spacing w:after="0" w:line="240" w:lineRule="auto"/>
              <w:jc w:val="center"/>
              <w:rPr>
                <w:rFonts w:asciiTheme="minorHAnsi" w:hAnsiTheme="minorHAnsi"/>
                <w:color w:val="000000"/>
              </w:rPr>
            </w:pPr>
            <w:r w:rsidRPr="00B351E5">
              <w:rPr>
                <w:rFonts w:asciiTheme="minorHAnsi" w:hAnsiTheme="minorHAnsi"/>
              </w:rPr>
              <w:t>dic-16</w:t>
            </w:r>
          </w:p>
        </w:tc>
        <w:tc>
          <w:tcPr>
            <w:tcW w:w="1177" w:type="dxa"/>
            <w:shd w:val="clear" w:color="auto" w:fill="auto"/>
            <w:vAlign w:val="center"/>
            <w:hideMark/>
          </w:tcPr>
          <w:p w14:paraId="27074C74" w14:textId="20AA8FA2" w:rsidR="0039741D" w:rsidRPr="00B351E5" w:rsidRDefault="0039741D" w:rsidP="00B351E5">
            <w:pPr>
              <w:spacing w:after="0" w:line="240" w:lineRule="auto"/>
              <w:jc w:val="center"/>
              <w:rPr>
                <w:rFonts w:asciiTheme="minorHAnsi" w:eastAsia="Times New Roman" w:hAnsiTheme="minorHAnsi" w:cs="Arial"/>
                <w:lang w:eastAsia="es-CR"/>
              </w:rPr>
            </w:pPr>
            <w:r w:rsidRPr="00B351E5">
              <w:rPr>
                <w:rFonts w:asciiTheme="minorHAnsi" w:hAnsiTheme="minorHAnsi"/>
              </w:rPr>
              <w:t>dic-16</w:t>
            </w:r>
          </w:p>
        </w:tc>
        <w:tc>
          <w:tcPr>
            <w:tcW w:w="1658" w:type="dxa"/>
            <w:shd w:val="clear" w:color="auto" w:fill="auto"/>
            <w:noWrap/>
            <w:vAlign w:val="center"/>
            <w:hideMark/>
          </w:tcPr>
          <w:p w14:paraId="5E0CB9EF" w14:textId="364ABFAC" w:rsidR="0039741D" w:rsidRPr="00874D14" w:rsidRDefault="0039741D" w:rsidP="00B351E5">
            <w:pPr>
              <w:spacing w:after="0" w:line="240" w:lineRule="auto"/>
              <w:jc w:val="center"/>
              <w:rPr>
                <w:rFonts w:ascii="Calibri" w:eastAsia="Times New Roman" w:hAnsi="Calibri" w:cs="Arial"/>
                <w:color w:val="000000"/>
                <w:lang w:eastAsia="es-CR"/>
              </w:rPr>
            </w:pPr>
            <w:r>
              <w:rPr>
                <w:rFonts w:ascii="Calibri" w:hAnsi="Calibri"/>
                <w:color w:val="000000"/>
              </w:rPr>
              <w:t>₡2,000,000</w:t>
            </w:r>
          </w:p>
        </w:tc>
      </w:tr>
      <w:tr w:rsidR="00B351E5" w:rsidRPr="00874D14" w14:paraId="26BC7BB6" w14:textId="77777777" w:rsidTr="00B351E5">
        <w:trPr>
          <w:trHeight w:val="600"/>
          <w:jc w:val="center"/>
        </w:trPr>
        <w:tc>
          <w:tcPr>
            <w:tcW w:w="3261" w:type="dxa"/>
            <w:shd w:val="clear" w:color="auto" w:fill="auto"/>
            <w:vAlign w:val="center"/>
            <w:hideMark/>
          </w:tcPr>
          <w:p w14:paraId="785791CA" w14:textId="7F5AB653" w:rsidR="00B351E5" w:rsidRPr="00874D14" w:rsidRDefault="00B351E5" w:rsidP="00B351E5">
            <w:pPr>
              <w:spacing w:after="0" w:line="240" w:lineRule="auto"/>
              <w:jc w:val="both"/>
              <w:rPr>
                <w:rFonts w:ascii="Calibri" w:eastAsia="Times New Roman" w:hAnsi="Calibri" w:cs="Arial"/>
                <w:lang w:eastAsia="es-CR"/>
              </w:rPr>
            </w:pPr>
            <w:r>
              <w:rPr>
                <w:rFonts w:ascii="Calibri" w:hAnsi="Calibri"/>
                <w:color w:val="000000"/>
              </w:rPr>
              <w:t xml:space="preserve">Presentación de resultados periodo </w:t>
            </w:r>
          </w:p>
        </w:tc>
        <w:tc>
          <w:tcPr>
            <w:tcW w:w="1657" w:type="dxa"/>
            <w:shd w:val="clear" w:color="auto" w:fill="auto"/>
            <w:vAlign w:val="center"/>
            <w:hideMark/>
          </w:tcPr>
          <w:p w14:paraId="5280EA31" w14:textId="59BF6778" w:rsidR="00B351E5" w:rsidRPr="008622E2" w:rsidRDefault="0039741D" w:rsidP="00B351E5">
            <w:pPr>
              <w:spacing w:after="0" w:line="240" w:lineRule="auto"/>
              <w:jc w:val="center"/>
              <w:rPr>
                <w:rFonts w:asciiTheme="minorHAnsi" w:eastAsia="Times New Roman" w:hAnsiTheme="minorHAnsi" w:cs="Arial"/>
                <w:lang w:eastAsia="es-CR"/>
              </w:rPr>
            </w:pPr>
            <w:r w:rsidRPr="008622E2">
              <w:rPr>
                <w:rFonts w:asciiTheme="minorHAnsi" w:hAnsiTheme="minorHAnsi"/>
              </w:rPr>
              <w:t>Jefatura Unidad de Comunicaciones</w:t>
            </w:r>
          </w:p>
        </w:tc>
        <w:tc>
          <w:tcPr>
            <w:tcW w:w="1075" w:type="dxa"/>
            <w:vAlign w:val="center"/>
          </w:tcPr>
          <w:p w14:paraId="79C693DD" w14:textId="3888D652" w:rsidR="00B351E5" w:rsidRPr="00B351E5" w:rsidRDefault="00B351E5" w:rsidP="00B351E5">
            <w:pPr>
              <w:spacing w:after="0" w:line="240" w:lineRule="auto"/>
              <w:jc w:val="center"/>
              <w:rPr>
                <w:rFonts w:asciiTheme="minorHAnsi" w:hAnsiTheme="minorHAnsi"/>
                <w:color w:val="000000"/>
              </w:rPr>
            </w:pPr>
            <w:r w:rsidRPr="00B351E5">
              <w:rPr>
                <w:rFonts w:asciiTheme="minorHAnsi" w:hAnsiTheme="minorHAnsi"/>
              </w:rPr>
              <w:t>mar-17</w:t>
            </w:r>
          </w:p>
        </w:tc>
        <w:tc>
          <w:tcPr>
            <w:tcW w:w="1177" w:type="dxa"/>
            <w:shd w:val="clear" w:color="auto" w:fill="auto"/>
            <w:noWrap/>
            <w:vAlign w:val="center"/>
            <w:hideMark/>
          </w:tcPr>
          <w:p w14:paraId="36A544B9" w14:textId="40BBBC9C" w:rsidR="00B351E5" w:rsidRPr="00B351E5" w:rsidRDefault="00B351E5" w:rsidP="00B351E5">
            <w:pPr>
              <w:spacing w:after="0" w:line="240" w:lineRule="auto"/>
              <w:jc w:val="center"/>
              <w:rPr>
                <w:rFonts w:asciiTheme="minorHAnsi" w:eastAsia="Times New Roman" w:hAnsiTheme="minorHAnsi" w:cs="Arial"/>
                <w:lang w:eastAsia="es-CR"/>
              </w:rPr>
            </w:pPr>
            <w:r w:rsidRPr="00B351E5">
              <w:rPr>
                <w:rFonts w:asciiTheme="minorHAnsi" w:hAnsiTheme="minorHAnsi"/>
              </w:rPr>
              <w:t>mar-17</w:t>
            </w:r>
          </w:p>
        </w:tc>
        <w:tc>
          <w:tcPr>
            <w:tcW w:w="1658" w:type="dxa"/>
            <w:shd w:val="clear" w:color="auto" w:fill="auto"/>
            <w:noWrap/>
            <w:vAlign w:val="center"/>
            <w:hideMark/>
          </w:tcPr>
          <w:p w14:paraId="7D4A4EC3" w14:textId="465361EA" w:rsidR="00B351E5" w:rsidRPr="00874D14" w:rsidRDefault="00B351E5" w:rsidP="00B351E5">
            <w:pPr>
              <w:spacing w:after="0" w:line="240" w:lineRule="auto"/>
              <w:jc w:val="center"/>
              <w:rPr>
                <w:rFonts w:ascii="Calibri" w:eastAsia="Times New Roman" w:hAnsi="Calibri" w:cs="Arial"/>
                <w:color w:val="000000"/>
                <w:lang w:eastAsia="es-CR"/>
              </w:rPr>
            </w:pPr>
            <w:r>
              <w:rPr>
                <w:rFonts w:ascii="Calibri" w:hAnsi="Calibri"/>
                <w:color w:val="000000"/>
              </w:rPr>
              <w:t>Recurso Interno</w:t>
            </w:r>
          </w:p>
        </w:tc>
      </w:tr>
      <w:tr w:rsidR="00B351E5" w:rsidRPr="00874D14" w14:paraId="4703DFD8" w14:textId="77777777" w:rsidTr="00B351E5">
        <w:trPr>
          <w:trHeight w:val="600"/>
          <w:jc w:val="center"/>
        </w:trPr>
        <w:tc>
          <w:tcPr>
            <w:tcW w:w="3261" w:type="dxa"/>
            <w:shd w:val="clear" w:color="auto" w:fill="auto"/>
            <w:vAlign w:val="center"/>
          </w:tcPr>
          <w:p w14:paraId="27E2CC1C" w14:textId="3C5FED46" w:rsidR="00B351E5" w:rsidRDefault="00B351E5" w:rsidP="00B351E5">
            <w:pPr>
              <w:spacing w:after="0" w:line="240" w:lineRule="auto"/>
              <w:jc w:val="both"/>
              <w:rPr>
                <w:rFonts w:ascii="Calibri" w:hAnsi="Calibri"/>
                <w:color w:val="000000"/>
              </w:rPr>
            </w:pPr>
            <w:r>
              <w:rPr>
                <w:rFonts w:ascii="Calibri" w:hAnsi="Calibri"/>
                <w:color w:val="000000"/>
              </w:rPr>
              <w:t>Elaborar plan de acción de mejora con base en resultados de la encuesta</w:t>
            </w:r>
          </w:p>
        </w:tc>
        <w:tc>
          <w:tcPr>
            <w:tcW w:w="1657" w:type="dxa"/>
            <w:shd w:val="clear" w:color="auto" w:fill="auto"/>
            <w:vAlign w:val="center"/>
          </w:tcPr>
          <w:p w14:paraId="42BD2397" w14:textId="2C216761" w:rsidR="00B351E5" w:rsidRPr="008622E2" w:rsidRDefault="0039741D" w:rsidP="00B351E5">
            <w:pPr>
              <w:spacing w:after="0" w:line="240" w:lineRule="auto"/>
              <w:jc w:val="center"/>
              <w:rPr>
                <w:rFonts w:asciiTheme="minorHAnsi" w:hAnsiTheme="minorHAnsi"/>
                <w:color w:val="000000"/>
              </w:rPr>
            </w:pPr>
            <w:r w:rsidRPr="008622E2">
              <w:rPr>
                <w:rFonts w:asciiTheme="minorHAnsi" w:hAnsiTheme="minorHAnsi"/>
              </w:rPr>
              <w:t xml:space="preserve">Gerencia General </w:t>
            </w:r>
          </w:p>
        </w:tc>
        <w:tc>
          <w:tcPr>
            <w:tcW w:w="1075" w:type="dxa"/>
            <w:vAlign w:val="center"/>
          </w:tcPr>
          <w:p w14:paraId="349762AF" w14:textId="2CDB9FB2" w:rsidR="00B351E5" w:rsidRPr="00B351E5" w:rsidRDefault="00B351E5" w:rsidP="00B351E5">
            <w:pPr>
              <w:spacing w:after="0" w:line="240" w:lineRule="auto"/>
              <w:jc w:val="center"/>
              <w:rPr>
                <w:rFonts w:asciiTheme="minorHAnsi" w:hAnsiTheme="minorHAnsi"/>
                <w:color w:val="000000"/>
              </w:rPr>
            </w:pPr>
            <w:r w:rsidRPr="00B351E5">
              <w:rPr>
                <w:rFonts w:asciiTheme="minorHAnsi" w:hAnsiTheme="minorHAnsi"/>
              </w:rPr>
              <w:t>abr-17</w:t>
            </w:r>
          </w:p>
        </w:tc>
        <w:tc>
          <w:tcPr>
            <w:tcW w:w="1177" w:type="dxa"/>
            <w:shd w:val="clear" w:color="auto" w:fill="auto"/>
            <w:noWrap/>
            <w:vAlign w:val="center"/>
          </w:tcPr>
          <w:p w14:paraId="6D0B3464" w14:textId="5383536C" w:rsidR="00B351E5" w:rsidRPr="00B351E5" w:rsidRDefault="00B351E5" w:rsidP="00B351E5">
            <w:pPr>
              <w:spacing w:after="0" w:line="240" w:lineRule="auto"/>
              <w:jc w:val="center"/>
              <w:rPr>
                <w:rFonts w:asciiTheme="minorHAnsi" w:hAnsiTheme="minorHAnsi"/>
                <w:color w:val="000000"/>
              </w:rPr>
            </w:pPr>
            <w:r w:rsidRPr="00B351E5">
              <w:rPr>
                <w:rFonts w:asciiTheme="minorHAnsi" w:hAnsiTheme="minorHAnsi"/>
              </w:rPr>
              <w:t>jun-17</w:t>
            </w:r>
          </w:p>
        </w:tc>
        <w:tc>
          <w:tcPr>
            <w:tcW w:w="1658" w:type="dxa"/>
            <w:shd w:val="clear" w:color="auto" w:fill="auto"/>
            <w:noWrap/>
            <w:vAlign w:val="center"/>
          </w:tcPr>
          <w:p w14:paraId="61E5C6AE" w14:textId="2A8CF135" w:rsidR="00B351E5" w:rsidRDefault="00B351E5" w:rsidP="00B351E5">
            <w:pPr>
              <w:spacing w:after="0" w:line="240" w:lineRule="auto"/>
              <w:jc w:val="center"/>
              <w:rPr>
                <w:rFonts w:ascii="Calibri" w:hAnsi="Calibri"/>
                <w:color w:val="000000"/>
              </w:rPr>
            </w:pPr>
            <w:r>
              <w:rPr>
                <w:rFonts w:ascii="Calibri" w:hAnsi="Calibri"/>
                <w:color w:val="000000"/>
              </w:rPr>
              <w:t>Recurso Interno</w:t>
            </w:r>
          </w:p>
        </w:tc>
      </w:tr>
    </w:tbl>
    <w:p w14:paraId="5339E573" w14:textId="77777777" w:rsidR="008D004D" w:rsidRDefault="008D004D" w:rsidP="001127C6">
      <w:bookmarkStart w:id="165" w:name="_Toc437194202"/>
    </w:p>
    <w:p w14:paraId="67455647" w14:textId="270661B1" w:rsidR="00661DA0" w:rsidRDefault="00661DA0" w:rsidP="00F169C8">
      <w:pPr>
        <w:pStyle w:val="Ttulo2"/>
        <w:numPr>
          <w:ilvl w:val="1"/>
          <w:numId w:val="25"/>
        </w:numPr>
        <w:spacing w:after="200" w:line="276" w:lineRule="auto"/>
        <w:rPr>
          <w:rFonts w:asciiTheme="minorHAnsi" w:hAnsiTheme="minorHAnsi" w:cstheme="majorHAnsi"/>
          <w:b/>
          <w:smallCaps w:val="0"/>
          <w:sz w:val="24"/>
          <w:szCs w:val="22"/>
        </w:rPr>
      </w:pPr>
      <w:bookmarkStart w:id="166" w:name="_Toc448998009"/>
      <w:r>
        <w:rPr>
          <w:rFonts w:asciiTheme="minorHAnsi" w:hAnsiTheme="minorHAnsi" w:cstheme="majorHAnsi"/>
          <w:b/>
          <w:smallCaps w:val="0"/>
          <w:sz w:val="24"/>
          <w:szCs w:val="22"/>
        </w:rPr>
        <w:t>Plan operativo</w:t>
      </w:r>
      <w:bookmarkEnd w:id="166"/>
    </w:p>
    <w:p w14:paraId="573C586E" w14:textId="77777777" w:rsidR="008C6ADD" w:rsidRDefault="008C6ADD" w:rsidP="008C6ADD">
      <w:pPr>
        <w:pStyle w:val="N0"/>
        <w:ind w:right="308"/>
        <w:rPr>
          <w:rFonts w:asciiTheme="minorHAnsi" w:hAnsiTheme="minorHAnsi" w:cstheme="minorHAnsi"/>
          <w:sz w:val="22"/>
          <w:szCs w:val="22"/>
          <w:lang w:val="es-ES_tradnl"/>
        </w:rPr>
      </w:pPr>
    </w:p>
    <w:p w14:paraId="35901035" w14:textId="77777777" w:rsidR="008C6ADD" w:rsidRPr="005D0E75" w:rsidRDefault="008C6ADD" w:rsidP="008C6ADD">
      <w:pPr>
        <w:pStyle w:val="N0"/>
        <w:ind w:right="308"/>
        <w:rPr>
          <w:rFonts w:asciiTheme="minorHAnsi" w:hAnsiTheme="minorHAnsi" w:cstheme="minorHAnsi"/>
          <w:sz w:val="22"/>
          <w:szCs w:val="22"/>
          <w:lang w:val="es-ES_tradnl"/>
        </w:rPr>
      </w:pPr>
      <w:r w:rsidRPr="005D0E75">
        <w:rPr>
          <w:rFonts w:asciiTheme="minorHAnsi" w:hAnsiTheme="minorHAnsi" w:cstheme="minorHAnsi"/>
          <w:sz w:val="22"/>
          <w:szCs w:val="22"/>
          <w:lang w:val="es-ES_tradnl"/>
        </w:rPr>
        <w:t>Las iniciativas estratégicas se definen como una acción o un grupo de acciones que una organización ejecuta para lograr los Objetivos Estratégicos. Son grupos de proyectos y programas discrecionales de duración limitada, no incluidos en las actividades operacionales cotidianas de la empresa, diseñados a ayudar a alcanzar el desempeño deseado (Kaplan y Norton, 2008)</w:t>
      </w:r>
      <w:r>
        <w:rPr>
          <w:rFonts w:asciiTheme="minorHAnsi" w:hAnsiTheme="minorHAnsi" w:cstheme="minorHAnsi"/>
          <w:sz w:val="22"/>
          <w:szCs w:val="22"/>
          <w:lang w:val="es-ES_tradnl"/>
        </w:rPr>
        <w:t>.</w:t>
      </w:r>
    </w:p>
    <w:p w14:paraId="72CA82F7" w14:textId="77777777" w:rsidR="008C6ADD" w:rsidRPr="005D0E75" w:rsidRDefault="008C6ADD" w:rsidP="008C6ADD">
      <w:pPr>
        <w:pStyle w:val="N0"/>
        <w:ind w:right="308"/>
        <w:rPr>
          <w:rFonts w:asciiTheme="minorHAnsi" w:hAnsiTheme="minorHAnsi" w:cstheme="minorHAnsi"/>
          <w:sz w:val="22"/>
          <w:szCs w:val="22"/>
          <w:lang w:val="es-ES_tradnl"/>
        </w:rPr>
      </w:pPr>
    </w:p>
    <w:p w14:paraId="5E0F2308" w14:textId="77777777" w:rsidR="008C6ADD" w:rsidRPr="006E43EB" w:rsidRDefault="008C6ADD" w:rsidP="008C6ADD">
      <w:pPr>
        <w:pStyle w:val="N0"/>
        <w:ind w:right="308"/>
        <w:rPr>
          <w:rFonts w:asciiTheme="minorHAnsi" w:hAnsiTheme="minorHAnsi" w:cstheme="minorHAnsi"/>
          <w:sz w:val="22"/>
          <w:szCs w:val="22"/>
          <w:lang w:val="es-ES_tradnl"/>
        </w:rPr>
      </w:pPr>
      <w:r w:rsidRPr="006E43EB">
        <w:rPr>
          <w:rFonts w:asciiTheme="minorHAnsi" w:hAnsiTheme="minorHAnsi" w:cstheme="minorHAnsi"/>
          <w:sz w:val="22"/>
          <w:szCs w:val="22"/>
          <w:lang w:val="es-ES_tradnl"/>
        </w:rPr>
        <w:t>La identificación de las iniciativas estratégicas para cada uno de los objetivos planteados, promueve la comunicación, el comportamiento proactivo, el mejoramiento continuo y el logro de las metas planteadas en los objetivos estratégicos propuestos</w:t>
      </w:r>
    </w:p>
    <w:p w14:paraId="05BFD9EE" w14:textId="77777777" w:rsidR="008C6ADD" w:rsidRPr="005D0E75" w:rsidRDefault="008C6ADD" w:rsidP="008C6ADD">
      <w:pPr>
        <w:pStyle w:val="N0"/>
        <w:ind w:right="308"/>
        <w:rPr>
          <w:rFonts w:asciiTheme="minorHAnsi" w:hAnsiTheme="minorHAnsi" w:cstheme="minorHAnsi"/>
          <w:sz w:val="22"/>
          <w:szCs w:val="22"/>
          <w:lang w:val="es-ES_tradnl"/>
        </w:rPr>
      </w:pPr>
    </w:p>
    <w:p w14:paraId="2C1821C8" w14:textId="77777777" w:rsidR="008C6ADD" w:rsidRPr="005D0E75" w:rsidRDefault="008C6ADD" w:rsidP="008C6ADD">
      <w:pPr>
        <w:pStyle w:val="N0"/>
        <w:ind w:right="308"/>
        <w:rPr>
          <w:rFonts w:asciiTheme="minorHAnsi" w:hAnsiTheme="minorHAnsi" w:cstheme="minorHAnsi"/>
          <w:sz w:val="22"/>
          <w:szCs w:val="22"/>
          <w:lang w:val="es-ES_tradnl"/>
        </w:rPr>
      </w:pPr>
      <w:r w:rsidRPr="005D0E75">
        <w:rPr>
          <w:rFonts w:asciiTheme="minorHAnsi" w:hAnsiTheme="minorHAnsi" w:cstheme="minorHAnsi"/>
          <w:sz w:val="22"/>
          <w:szCs w:val="22"/>
          <w:lang w:val="es-ES_tradnl"/>
        </w:rPr>
        <w:t>Estas acciones deben estar enlistadas en el plan operativo y tener respaldo económico en el presupuesto</w:t>
      </w:r>
      <w:r>
        <w:rPr>
          <w:rFonts w:asciiTheme="minorHAnsi" w:hAnsiTheme="minorHAnsi" w:cstheme="minorHAnsi"/>
          <w:sz w:val="22"/>
          <w:szCs w:val="22"/>
          <w:lang w:val="es-ES_tradnl"/>
        </w:rPr>
        <w:t xml:space="preserve"> si así se requiere.</w:t>
      </w:r>
      <w:r w:rsidRPr="005D0E75">
        <w:rPr>
          <w:rFonts w:asciiTheme="minorHAnsi" w:hAnsiTheme="minorHAnsi" w:cstheme="minorHAnsi"/>
          <w:sz w:val="22"/>
          <w:szCs w:val="22"/>
          <w:lang w:val="es-ES_tradnl"/>
        </w:rPr>
        <w:t xml:space="preserve"> </w:t>
      </w:r>
    </w:p>
    <w:p w14:paraId="34D4B07A" w14:textId="77777777" w:rsidR="008C6ADD" w:rsidRPr="005D0E75" w:rsidRDefault="008C6ADD" w:rsidP="008C6ADD">
      <w:pPr>
        <w:pStyle w:val="N0"/>
        <w:ind w:right="308"/>
        <w:rPr>
          <w:rFonts w:asciiTheme="minorHAnsi" w:hAnsiTheme="minorHAnsi" w:cstheme="minorHAnsi"/>
          <w:sz w:val="22"/>
          <w:szCs w:val="22"/>
          <w:lang w:val="es-ES_tradnl"/>
        </w:rPr>
      </w:pPr>
    </w:p>
    <w:p w14:paraId="5E830259" w14:textId="77777777" w:rsidR="008C6ADD" w:rsidRDefault="008C6ADD" w:rsidP="008C6ADD">
      <w:pPr>
        <w:pStyle w:val="N0"/>
        <w:ind w:right="308"/>
        <w:rPr>
          <w:rFonts w:asciiTheme="minorHAnsi" w:hAnsiTheme="minorHAnsi" w:cstheme="minorHAnsi"/>
          <w:sz w:val="22"/>
          <w:szCs w:val="22"/>
          <w:lang w:val="es-ES_tradnl"/>
        </w:rPr>
      </w:pPr>
      <w:r>
        <w:rPr>
          <w:rFonts w:asciiTheme="minorHAnsi" w:hAnsiTheme="minorHAnsi" w:cstheme="minorHAnsi"/>
          <w:sz w:val="22"/>
          <w:szCs w:val="22"/>
          <w:lang w:val="es-ES_tradnl"/>
        </w:rPr>
        <w:t>Lo</w:t>
      </w:r>
      <w:r w:rsidRPr="005D0E75">
        <w:rPr>
          <w:rFonts w:asciiTheme="minorHAnsi" w:hAnsiTheme="minorHAnsi" w:cstheme="minorHAnsi"/>
          <w:sz w:val="22"/>
          <w:szCs w:val="22"/>
          <w:lang w:val="es-ES_tradnl"/>
        </w:rPr>
        <w:t xml:space="preserve">s </w:t>
      </w:r>
      <w:r>
        <w:rPr>
          <w:rFonts w:asciiTheme="minorHAnsi" w:hAnsiTheme="minorHAnsi" w:cstheme="minorHAnsi"/>
          <w:sz w:val="22"/>
          <w:szCs w:val="22"/>
          <w:lang w:val="es-ES_tradnl"/>
        </w:rPr>
        <w:t>proyectos y acciones</w:t>
      </w:r>
      <w:r w:rsidRPr="005D0E75">
        <w:rPr>
          <w:rFonts w:asciiTheme="minorHAnsi" w:hAnsiTheme="minorHAnsi" w:cstheme="minorHAnsi"/>
          <w:sz w:val="22"/>
          <w:szCs w:val="22"/>
          <w:lang w:val="es-ES_tradnl"/>
        </w:rPr>
        <w:t xml:space="preserve"> estratégicas deben:</w:t>
      </w:r>
    </w:p>
    <w:p w14:paraId="62FDFBDA" w14:textId="77777777" w:rsidR="008C6ADD" w:rsidRPr="005D0E75" w:rsidRDefault="008C6ADD" w:rsidP="008C6ADD">
      <w:pPr>
        <w:pStyle w:val="N0"/>
        <w:ind w:right="308"/>
        <w:rPr>
          <w:rFonts w:asciiTheme="minorHAnsi" w:hAnsiTheme="minorHAnsi" w:cstheme="minorHAnsi"/>
          <w:sz w:val="22"/>
          <w:szCs w:val="22"/>
          <w:lang w:val="es-ES_tradnl"/>
        </w:rPr>
      </w:pPr>
    </w:p>
    <w:p w14:paraId="44B3CD23" w14:textId="77777777" w:rsidR="008C6ADD" w:rsidRPr="005D0E75" w:rsidRDefault="008C6ADD" w:rsidP="008C6ADD">
      <w:pPr>
        <w:pStyle w:val="N0"/>
        <w:numPr>
          <w:ilvl w:val="0"/>
          <w:numId w:val="33"/>
        </w:numPr>
        <w:tabs>
          <w:tab w:val="clear" w:pos="4419"/>
          <w:tab w:val="center" w:pos="709"/>
        </w:tabs>
        <w:ind w:right="308"/>
        <w:rPr>
          <w:rFonts w:asciiTheme="minorHAnsi" w:hAnsiTheme="minorHAnsi" w:cstheme="minorHAnsi"/>
          <w:sz w:val="22"/>
          <w:szCs w:val="22"/>
          <w:lang w:val="es-ES_tradnl"/>
        </w:rPr>
      </w:pPr>
      <w:r w:rsidRPr="005D0E75">
        <w:rPr>
          <w:rFonts w:asciiTheme="minorHAnsi" w:hAnsiTheme="minorHAnsi" w:cstheme="minorHAnsi"/>
          <w:sz w:val="22"/>
          <w:szCs w:val="22"/>
          <w:lang w:val="es-ES_tradnl"/>
        </w:rPr>
        <w:t xml:space="preserve">Estar alineadas con los </w:t>
      </w:r>
      <w:r>
        <w:rPr>
          <w:rFonts w:asciiTheme="minorHAnsi" w:hAnsiTheme="minorHAnsi" w:cstheme="minorHAnsi"/>
          <w:sz w:val="22"/>
          <w:szCs w:val="22"/>
          <w:lang w:val="es-ES_tradnl"/>
        </w:rPr>
        <w:t>objetivos e</w:t>
      </w:r>
      <w:r w:rsidRPr="005D0E75">
        <w:rPr>
          <w:rFonts w:asciiTheme="minorHAnsi" w:hAnsiTheme="minorHAnsi" w:cstheme="minorHAnsi"/>
          <w:sz w:val="22"/>
          <w:szCs w:val="22"/>
          <w:lang w:val="es-ES_tradnl"/>
        </w:rPr>
        <w:t xml:space="preserve">stratégicos </w:t>
      </w:r>
    </w:p>
    <w:p w14:paraId="40D1839E" w14:textId="77777777" w:rsidR="008C6ADD" w:rsidRPr="005D0E75" w:rsidRDefault="008C6ADD" w:rsidP="008C6ADD">
      <w:pPr>
        <w:pStyle w:val="N0"/>
        <w:numPr>
          <w:ilvl w:val="0"/>
          <w:numId w:val="33"/>
        </w:numPr>
        <w:tabs>
          <w:tab w:val="clear" w:pos="4419"/>
          <w:tab w:val="center" w:pos="709"/>
        </w:tabs>
        <w:ind w:right="308"/>
        <w:rPr>
          <w:rFonts w:asciiTheme="minorHAnsi" w:hAnsiTheme="minorHAnsi" w:cstheme="minorHAnsi"/>
          <w:sz w:val="22"/>
          <w:szCs w:val="22"/>
          <w:lang w:val="es-ES_tradnl"/>
        </w:rPr>
      </w:pPr>
      <w:r w:rsidRPr="005D0E75">
        <w:rPr>
          <w:rFonts w:asciiTheme="minorHAnsi" w:hAnsiTheme="minorHAnsi" w:cstheme="minorHAnsi"/>
          <w:sz w:val="22"/>
          <w:szCs w:val="22"/>
          <w:lang w:val="es-ES_tradnl"/>
        </w:rPr>
        <w:lastRenderedPageBreak/>
        <w:t>Tener una meta o logro cuantificado</w:t>
      </w:r>
    </w:p>
    <w:p w14:paraId="40B31E50" w14:textId="77777777" w:rsidR="008C6ADD" w:rsidRPr="005D0E75" w:rsidRDefault="008C6ADD" w:rsidP="008C6ADD">
      <w:pPr>
        <w:pStyle w:val="N0"/>
        <w:numPr>
          <w:ilvl w:val="0"/>
          <w:numId w:val="33"/>
        </w:numPr>
        <w:tabs>
          <w:tab w:val="clear" w:pos="4419"/>
          <w:tab w:val="center" w:pos="709"/>
        </w:tabs>
        <w:ind w:right="308"/>
        <w:rPr>
          <w:rFonts w:asciiTheme="minorHAnsi" w:hAnsiTheme="minorHAnsi" w:cstheme="minorHAnsi"/>
          <w:sz w:val="22"/>
          <w:szCs w:val="22"/>
          <w:lang w:val="es-ES_tradnl"/>
        </w:rPr>
      </w:pPr>
      <w:r w:rsidRPr="005D0E75">
        <w:rPr>
          <w:rFonts w:asciiTheme="minorHAnsi" w:hAnsiTheme="minorHAnsi" w:cstheme="minorHAnsi"/>
          <w:sz w:val="22"/>
          <w:szCs w:val="22"/>
          <w:lang w:val="es-ES_tradnl"/>
        </w:rPr>
        <w:t>Tener un responsable</w:t>
      </w:r>
    </w:p>
    <w:p w14:paraId="329EBBB4" w14:textId="77777777" w:rsidR="008C6ADD" w:rsidRPr="005D0E75" w:rsidRDefault="008C6ADD" w:rsidP="008C6ADD">
      <w:pPr>
        <w:pStyle w:val="N0"/>
        <w:numPr>
          <w:ilvl w:val="0"/>
          <w:numId w:val="33"/>
        </w:numPr>
        <w:tabs>
          <w:tab w:val="clear" w:pos="4419"/>
          <w:tab w:val="center" w:pos="709"/>
        </w:tabs>
        <w:ind w:right="308"/>
        <w:rPr>
          <w:rFonts w:asciiTheme="minorHAnsi" w:hAnsiTheme="minorHAnsi" w:cstheme="minorHAnsi"/>
          <w:sz w:val="22"/>
          <w:szCs w:val="22"/>
          <w:lang w:val="es-ES_tradnl"/>
        </w:rPr>
      </w:pPr>
      <w:r w:rsidRPr="005D0E75">
        <w:rPr>
          <w:rFonts w:asciiTheme="minorHAnsi" w:hAnsiTheme="minorHAnsi" w:cstheme="minorHAnsi"/>
          <w:sz w:val="22"/>
          <w:szCs w:val="22"/>
          <w:lang w:val="es-ES_tradnl"/>
        </w:rPr>
        <w:t>Tener un plazo para realizarse</w:t>
      </w:r>
    </w:p>
    <w:p w14:paraId="0E93BDAA" w14:textId="77777777" w:rsidR="008C6ADD" w:rsidRPr="005D0E75" w:rsidRDefault="008C6ADD" w:rsidP="008C6ADD">
      <w:pPr>
        <w:pStyle w:val="N0"/>
        <w:ind w:right="308"/>
        <w:rPr>
          <w:rFonts w:asciiTheme="minorHAnsi" w:hAnsiTheme="minorHAnsi" w:cstheme="minorHAnsi"/>
          <w:sz w:val="22"/>
          <w:szCs w:val="22"/>
          <w:lang w:val="es-ES_tradnl"/>
        </w:rPr>
      </w:pPr>
    </w:p>
    <w:p w14:paraId="54DFCAFE" w14:textId="06A196EB" w:rsidR="008C6ADD" w:rsidRPr="005D0E75" w:rsidRDefault="008C6ADD" w:rsidP="008C6ADD">
      <w:pPr>
        <w:pStyle w:val="N0"/>
        <w:ind w:right="308"/>
        <w:rPr>
          <w:rFonts w:asciiTheme="minorHAnsi" w:hAnsiTheme="minorHAnsi" w:cstheme="minorHAnsi"/>
          <w:sz w:val="22"/>
          <w:szCs w:val="22"/>
          <w:lang w:val="es-ES_tradnl"/>
        </w:rPr>
      </w:pPr>
      <w:r>
        <w:rPr>
          <w:rFonts w:asciiTheme="minorHAnsi" w:hAnsiTheme="minorHAnsi" w:cstheme="minorHAnsi"/>
          <w:sz w:val="22"/>
          <w:szCs w:val="22"/>
          <w:lang w:val="es-ES_tradnl"/>
        </w:rPr>
        <w:t>L</w:t>
      </w:r>
      <w:r w:rsidRPr="005D0E75">
        <w:rPr>
          <w:rFonts w:asciiTheme="minorHAnsi" w:hAnsiTheme="minorHAnsi" w:cstheme="minorHAnsi"/>
          <w:sz w:val="22"/>
          <w:szCs w:val="22"/>
          <w:lang w:val="es-ES_tradnl"/>
        </w:rPr>
        <w:t xml:space="preserve">a relación que existe entre el </w:t>
      </w:r>
      <w:r>
        <w:rPr>
          <w:rFonts w:asciiTheme="minorHAnsi" w:hAnsiTheme="minorHAnsi" w:cstheme="minorHAnsi"/>
          <w:sz w:val="22"/>
          <w:szCs w:val="22"/>
          <w:lang w:val="es-ES_tradnl"/>
        </w:rPr>
        <w:t>PE</w:t>
      </w:r>
      <w:r w:rsidRPr="005D0E75">
        <w:rPr>
          <w:rFonts w:asciiTheme="minorHAnsi" w:hAnsiTheme="minorHAnsi" w:cstheme="minorHAnsi"/>
          <w:sz w:val="22"/>
          <w:szCs w:val="22"/>
          <w:lang w:val="es-ES_tradnl"/>
        </w:rPr>
        <w:t xml:space="preserve"> </w:t>
      </w:r>
      <w:r>
        <w:rPr>
          <w:rFonts w:asciiTheme="minorHAnsi" w:hAnsiTheme="minorHAnsi" w:cstheme="minorHAnsi"/>
          <w:sz w:val="22"/>
          <w:szCs w:val="22"/>
          <w:lang w:val="es-ES_tradnl"/>
        </w:rPr>
        <w:t>y las perspectivas del BSC, con los o</w:t>
      </w:r>
      <w:r w:rsidRPr="005D0E75">
        <w:rPr>
          <w:rFonts w:asciiTheme="minorHAnsi" w:hAnsiTheme="minorHAnsi" w:cstheme="minorHAnsi"/>
          <w:sz w:val="22"/>
          <w:szCs w:val="22"/>
          <w:lang w:val="es-ES_tradnl"/>
        </w:rPr>
        <w:t xml:space="preserve">bjetivos </w:t>
      </w:r>
      <w:r>
        <w:rPr>
          <w:rFonts w:asciiTheme="minorHAnsi" w:hAnsiTheme="minorHAnsi" w:cstheme="minorHAnsi"/>
          <w:sz w:val="22"/>
          <w:szCs w:val="22"/>
          <w:lang w:val="es-ES_tradnl"/>
        </w:rPr>
        <w:t>e</w:t>
      </w:r>
      <w:r w:rsidRPr="005D0E75">
        <w:rPr>
          <w:rFonts w:asciiTheme="minorHAnsi" w:hAnsiTheme="minorHAnsi" w:cstheme="minorHAnsi"/>
          <w:sz w:val="22"/>
          <w:szCs w:val="22"/>
          <w:lang w:val="es-ES_tradnl"/>
        </w:rPr>
        <w:t>stratégicos e indicadores del desempeño</w:t>
      </w:r>
      <w:r>
        <w:rPr>
          <w:rFonts w:asciiTheme="minorHAnsi" w:hAnsiTheme="minorHAnsi" w:cstheme="minorHAnsi"/>
          <w:sz w:val="22"/>
          <w:szCs w:val="22"/>
          <w:lang w:val="es-ES_tradnl"/>
        </w:rPr>
        <w:t>,</w:t>
      </w:r>
      <w:r w:rsidRPr="005D0E75">
        <w:rPr>
          <w:rFonts w:asciiTheme="minorHAnsi" w:hAnsiTheme="minorHAnsi" w:cstheme="minorHAnsi"/>
          <w:sz w:val="22"/>
          <w:szCs w:val="22"/>
          <w:lang w:val="es-ES_tradnl"/>
        </w:rPr>
        <w:t xml:space="preserve"> y el </w:t>
      </w:r>
      <w:r>
        <w:rPr>
          <w:rFonts w:asciiTheme="minorHAnsi" w:hAnsiTheme="minorHAnsi" w:cstheme="minorHAnsi"/>
          <w:sz w:val="22"/>
          <w:szCs w:val="22"/>
          <w:lang w:val="es-ES_tradnl"/>
        </w:rPr>
        <w:t>p</w:t>
      </w:r>
      <w:r w:rsidRPr="005D0E75">
        <w:rPr>
          <w:rFonts w:asciiTheme="minorHAnsi" w:hAnsiTheme="minorHAnsi" w:cstheme="minorHAnsi"/>
          <w:sz w:val="22"/>
          <w:szCs w:val="22"/>
          <w:lang w:val="es-ES_tradnl"/>
        </w:rPr>
        <w:t xml:space="preserve">lan de </w:t>
      </w:r>
      <w:r>
        <w:rPr>
          <w:rFonts w:asciiTheme="minorHAnsi" w:hAnsiTheme="minorHAnsi" w:cstheme="minorHAnsi"/>
          <w:sz w:val="22"/>
          <w:szCs w:val="22"/>
          <w:lang w:val="es-ES_tradnl"/>
        </w:rPr>
        <w:t>i</w:t>
      </w:r>
      <w:r w:rsidRPr="005D0E75">
        <w:rPr>
          <w:rFonts w:asciiTheme="minorHAnsi" w:hAnsiTheme="minorHAnsi" w:cstheme="minorHAnsi"/>
          <w:sz w:val="22"/>
          <w:szCs w:val="22"/>
          <w:lang w:val="es-ES_tradnl"/>
        </w:rPr>
        <w:t xml:space="preserve">niciativas </w:t>
      </w:r>
      <w:r>
        <w:rPr>
          <w:rFonts w:asciiTheme="minorHAnsi" w:hAnsiTheme="minorHAnsi" w:cstheme="minorHAnsi"/>
          <w:sz w:val="22"/>
          <w:szCs w:val="22"/>
          <w:lang w:val="es-ES_tradnl"/>
        </w:rPr>
        <w:t>e</w:t>
      </w:r>
      <w:r w:rsidRPr="005D0E75">
        <w:rPr>
          <w:rFonts w:asciiTheme="minorHAnsi" w:hAnsiTheme="minorHAnsi" w:cstheme="minorHAnsi"/>
          <w:sz w:val="22"/>
          <w:szCs w:val="22"/>
          <w:lang w:val="es-ES_tradnl"/>
        </w:rPr>
        <w:t xml:space="preserve">stratégicas o </w:t>
      </w:r>
      <w:r>
        <w:rPr>
          <w:rFonts w:asciiTheme="minorHAnsi" w:hAnsiTheme="minorHAnsi" w:cstheme="minorHAnsi"/>
          <w:sz w:val="22"/>
          <w:szCs w:val="22"/>
          <w:lang w:val="es-ES_tradnl"/>
        </w:rPr>
        <w:t>PA</w:t>
      </w:r>
      <w:r w:rsidRPr="005D0E75">
        <w:rPr>
          <w:rFonts w:asciiTheme="minorHAnsi" w:hAnsiTheme="minorHAnsi" w:cstheme="minorHAnsi"/>
          <w:sz w:val="22"/>
          <w:szCs w:val="22"/>
          <w:lang w:val="es-ES_tradnl"/>
        </w:rPr>
        <w:t xml:space="preserve"> que permite que los </w:t>
      </w:r>
      <w:r>
        <w:rPr>
          <w:rFonts w:asciiTheme="minorHAnsi" w:hAnsiTheme="minorHAnsi" w:cstheme="minorHAnsi"/>
          <w:sz w:val="22"/>
          <w:szCs w:val="22"/>
          <w:lang w:val="es-ES_tradnl"/>
        </w:rPr>
        <w:t>o</w:t>
      </w:r>
      <w:r w:rsidRPr="005D0E75">
        <w:rPr>
          <w:rFonts w:asciiTheme="minorHAnsi" w:hAnsiTheme="minorHAnsi" w:cstheme="minorHAnsi"/>
          <w:sz w:val="22"/>
          <w:szCs w:val="22"/>
          <w:lang w:val="es-ES_tradnl"/>
        </w:rPr>
        <w:t>bjetivos planteados se cumplan a lo largo de un plazo determinado a través de estas acciones y proyectos</w:t>
      </w:r>
      <w:r>
        <w:rPr>
          <w:rFonts w:asciiTheme="minorHAnsi" w:hAnsiTheme="minorHAnsi" w:cstheme="minorHAnsi"/>
          <w:sz w:val="22"/>
          <w:szCs w:val="22"/>
          <w:lang w:val="es-ES_tradnl"/>
        </w:rPr>
        <w:t>, está descrita en la figura siguiente</w:t>
      </w:r>
      <w:r w:rsidRPr="005D0E75">
        <w:rPr>
          <w:rFonts w:asciiTheme="minorHAnsi" w:hAnsiTheme="minorHAnsi" w:cstheme="minorHAnsi"/>
          <w:sz w:val="22"/>
          <w:szCs w:val="22"/>
          <w:lang w:val="es-ES_tradnl"/>
        </w:rPr>
        <w:t>.</w:t>
      </w:r>
    </w:p>
    <w:p w14:paraId="287B60DF" w14:textId="77777777" w:rsidR="008C6ADD" w:rsidRDefault="008C6ADD" w:rsidP="008C6ADD">
      <w:pPr>
        <w:jc w:val="both"/>
        <w:rPr>
          <w:rFonts w:asciiTheme="minorHAnsi" w:hAnsiTheme="minorHAnsi" w:cstheme="minorHAnsi"/>
        </w:rPr>
      </w:pPr>
    </w:p>
    <w:p w14:paraId="20400263" w14:textId="0ACE6A69" w:rsidR="008C6ADD" w:rsidRPr="006E43EB" w:rsidRDefault="008C6ADD" w:rsidP="008C6ADD">
      <w:pPr>
        <w:jc w:val="center"/>
        <w:rPr>
          <w:rFonts w:asciiTheme="minorHAnsi" w:hAnsiTheme="minorHAnsi" w:cstheme="minorHAnsi"/>
        </w:rPr>
      </w:pPr>
      <w:r>
        <w:rPr>
          <w:rFonts w:asciiTheme="minorHAnsi" w:hAnsiTheme="minorHAnsi"/>
          <w:noProof/>
          <w:lang w:val="es-ES" w:eastAsia="es-ES"/>
        </w:rPr>
        <w:drawing>
          <wp:inline distT="0" distB="0" distL="0" distR="0" wp14:anchorId="2BD4EBDA" wp14:editId="2268DC65">
            <wp:extent cx="4730263" cy="2767135"/>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33458" cy="2769004"/>
                    </a:xfrm>
                    <a:prstGeom prst="rect">
                      <a:avLst/>
                    </a:prstGeom>
                    <a:noFill/>
                  </pic:spPr>
                </pic:pic>
              </a:graphicData>
            </a:graphic>
          </wp:inline>
        </w:drawing>
      </w:r>
    </w:p>
    <w:p w14:paraId="52A84C5B" w14:textId="77777777" w:rsidR="008C6ADD" w:rsidRDefault="008C6ADD" w:rsidP="008C6ADD">
      <w:pPr>
        <w:pStyle w:val="Epgrafe"/>
        <w:spacing w:before="240" w:after="0"/>
        <w:jc w:val="center"/>
        <w:rPr>
          <w:rFonts w:asciiTheme="minorHAnsi" w:hAnsiTheme="minorHAnsi"/>
          <w:b w:val="0"/>
          <w:noProof/>
          <w:color w:val="auto"/>
          <w:sz w:val="22"/>
          <w:szCs w:val="22"/>
        </w:rPr>
      </w:pPr>
      <w:bookmarkStart w:id="167" w:name="_Toc448998044"/>
      <w:r w:rsidRPr="000A3E3D">
        <w:rPr>
          <w:rFonts w:asciiTheme="minorHAnsi" w:hAnsiTheme="minorHAnsi"/>
          <w:b w:val="0"/>
          <w:i/>
          <w:color w:val="auto"/>
          <w:sz w:val="22"/>
          <w:szCs w:val="22"/>
        </w:rPr>
        <w:t xml:space="preserve">Figura </w:t>
      </w:r>
      <w:r w:rsidRPr="000A3E3D">
        <w:rPr>
          <w:rFonts w:asciiTheme="minorHAnsi" w:hAnsiTheme="minorHAnsi"/>
          <w:b w:val="0"/>
          <w:i/>
          <w:color w:val="auto"/>
          <w:sz w:val="22"/>
          <w:szCs w:val="22"/>
        </w:rPr>
        <w:fldChar w:fldCharType="begin"/>
      </w:r>
      <w:r w:rsidRPr="000A3E3D">
        <w:rPr>
          <w:rFonts w:asciiTheme="minorHAnsi" w:hAnsiTheme="minorHAnsi"/>
          <w:b w:val="0"/>
          <w:i/>
          <w:color w:val="auto"/>
          <w:sz w:val="22"/>
          <w:szCs w:val="22"/>
        </w:rPr>
        <w:instrText xml:space="preserve"> SEQ Figura \* ARABIC </w:instrText>
      </w:r>
      <w:r w:rsidRPr="000A3E3D">
        <w:rPr>
          <w:rFonts w:asciiTheme="minorHAnsi" w:hAnsiTheme="minorHAnsi"/>
          <w:b w:val="0"/>
          <w:i/>
          <w:color w:val="auto"/>
          <w:sz w:val="22"/>
          <w:szCs w:val="22"/>
        </w:rPr>
        <w:fldChar w:fldCharType="separate"/>
      </w:r>
      <w:r w:rsidR="00810FB6">
        <w:rPr>
          <w:rFonts w:asciiTheme="minorHAnsi" w:hAnsiTheme="minorHAnsi"/>
          <w:b w:val="0"/>
          <w:i/>
          <w:noProof/>
          <w:color w:val="auto"/>
          <w:sz w:val="22"/>
          <w:szCs w:val="22"/>
        </w:rPr>
        <w:t>11</w:t>
      </w:r>
      <w:r w:rsidRPr="000A3E3D">
        <w:rPr>
          <w:rFonts w:asciiTheme="minorHAnsi" w:hAnsiTheme="minorHAnsi"/>
          <w:b w:val="0"/>
          <w:i/>
          <w:color w:val="auto"/>
          <w:sz w:val="22"/>
          <w:szCs w:val="22"/>
        </w:rPr>
        <w:fldChar w:fldCharType="end"/>
      </w:r>
      <w:r w:rsidRPr="000A3E3D">
        <w:rPr>
          <w:rFonts w:asciiTheme="minorHAnsi" w:hAnsiTheme="minorHAnsi"/>
          <w:b w:val="0"/>
          <w:color w:val="auto"/>
          <w:sz w:val="22"/>
          <w:szCs w:val="22"/>
        </w:rPr>
        <w:t xml:space="preserve"> Relación entre objetivos estratégicos, proyectos y acciones</w:t>
      </w:r>
      <w:r w:rsidRPr="000A3E3D">
        <w:rPr>
          <w:rFonts w:asciiTheme="minorHAnsi" w:hAnsiTheme="minorHAnsi"/>
          <w:b w:val="0"/>
          <w:noProof/>
          <w:color w:val="auto"/>
          <w:sz w:val="22"/>
          <w:szCs w:val="22"/>
        </w:rPr>
        <w:t xml:space="preserve"> estratégicas</w:t>
      </w:r>
      <w:bookmarkEnd w:id="167"/>
    </w:p>
    <w:p w14:paraId="1D862856" w14:textId="00277271" w:rsidR="008C6ADD" w:rsidRPr="000A3E3D" w:rsidRDefault="008C6ADD" w:rsidP="008C6ADD">
      <w:pPr>
        <w:pStyle w:val="N0"/>
        <w:rPr>
          <w:rFonts w:asciiTheme="minorHAnsi" w:hAnsiTheme="minorHAnsi" w:cstheme="minorHAnsi"/>
          <w:sz w:val="18"/>
          <w:szCs w:val="18"/>
          <w:lang w:val="es-ES_tradnl"/>
        </w:rPr>
      </w:pPr>
      <w:r>
        <w:rPr>
          <w:rFonts w:asciiTheme="minorHAnsi" w:hAnsiTheme="minorHAnsi" w:cstheme="minorHAnsi"/>
          <w:sz w:val="18"/>
          <w:szCs w:val="18"/>
          <w:lang w:val="es-ES_tradnl"/>
        </w:rPr>
        <w:t xml:space="preserve">                   </w:t>
      </w:r>
      <w:r w:rsidRPr="000A3E3D">
        <w:rPr>
          <w:rFonts w:asciiTheme="minorHAnsi" w:hAnsiTheme="minorHAnsi" w:cstheme="minorHAnsi"/>
          <w:sz w:val="18"/>
          <w:szCs w:val="18"/>
          <w:lang w:val="es-ES_tradnl"/>
        </w:rPr>
        <w:t>Fuente: Van der Leer S.A.</w:t>
      </w:r>
    </w:p>
    <w:p w14:paraId="3EC62696" w14:textId="77777777" w:rsidR="008C6ADD" w:rsidRPr="002C2AF2" w:rsidRDefault="008C6ADD" w:rsidP="008C6ADD">
      <w:pPr>
        <w:rPr>
          <w:lang w:val="es-ES_tradnl"/>
        </w:rPr>
      </w:pPr>
    </w:p>
    <w:p w14:paraId="2239F1DD" w14:textId="2FA0AFED" w:rsidR="008C6ADD" w:rsidRDefault="008C6ADD" w:rsidP="008C6ADD">
      <w:pPr>
        <w:jc w:val="both"/>
        <w:rPr>
          <w:rFonts w:asciiTheme="minorHAnsi" w:hAnsiTheme="minorHAnsi"/>
        </w:rPr>
      </w:pPr>
      <w:r>
        <w:rPr>
          <w:rFonts w:asciiTheme="minorHAnsi" w:hAnsiTheme="minorHAnsi"/>
        </w:rPr>
        <w:t>En las sesiones de trabajo realizadas con los funcionarios del BANHVI, se determinaron los proyectos e iniciativas estratégicas con sus fechas de cumplimiento, indicadores de desempeño y responsables, que le permitirá a la institución hacer ejecutar y  operativo el plan estratégico con el fin de alcanzar los objetivos estratégicos determinados.</w:t>
      </w:r>
    </w:p>
    <w:p w14:paraId="24007A7D" w14:textId="644E1B0E" w:rsidR="008C6ADD" w:rsidRDefault="008C6ADD" w:rsidP="008C6ADD">
      <w:pPr>
        <w:jc w:val="both"/>
        <w:rPr>
          <w:rFonts w:asciiTheme="minorHAnsi" w:hAnsiTheme="minorHAnsi"/>
        </w:rPr>
      </w:pPr>
      <w:r>
        <w:rPr>
          <w:rFonts w:asciiTheme="minorHAnsi" w:hAnsiTheme="minorHAnsi"/>
        </w:rPr>
        <w:t xml:space="preserve">Tal y como se observa en la figura anterior, la relación causa efecto horizontal es la que relaciona a las iniciativas estratégicas para lograr los objetivos estratégicos. Se parte de la hipótesis de que las iniciativas planteadas tendrán un impacto en el resultado de los objetivos estratégicos relacionados, aunque en la práctica podría suceder que las iniciativas estratégicas se lleven a cabo y no se refleje algún efecto directo en los resultados del objetivo, lo que requiere de un análisis para verificar las razones por las que no se logró el resultado, entre las cuales podrían estar que las </w:t>
      </w:r>
      <w:r>
        <w:rPr>
          <w:rFonts w:asciiTheme="minorHAnsi" w:hAnsiTheme="minorHAnsi"/>
        </w:rPr>
        <w:lastRenderedPageBreak/>
        <w:t>iniciativas no se efectuaron oportunamente, no fueron suficientes y deben de incluirse otras más o se debe de esperar más tiempo para ver el efecto, por mencionar algunas posibles razones.</w:t>
      </w:r>
    </w:p>
    <w:p w14:paraId="1FD95D08" w14:textId="182253B8" w:rsidR="001253F1" w:rsidRDefault="001253F1" w:rsidP="008C6ADD">
      <w:pPr>
        <w:jc w:val="both"/>
        <w:rPr>
          <w:rFonts w:asciiTheme="minorHAnsi" w:hAnsiTheme="minorHAnsi"/>
        </w:rPr>
      </w:pPr>
      <w:r>
        <w:rPr>
          <w:rFonts w:asciiTheme="minorHAnsi" w:hAnsiTheme="minorHAnsi"/>
        </w:rPr>
        <w:t>Tomando como referencia las iniciativas estratégicas presentadas en el punto anterior, se presenta el plan operativo por año con el detalle de las iniciativas que se deberán ejecutar anualmente al 2019.</w:t>
      </w:r>
    </w:p>
    <w:p w14:paraId="2EB3DFCA" w14:textId="4F48677A" w:rsidR="001253F1" w:rsidRDefault="001253F1" w:rsidP="001253F1">
      <w:pPr>
        <w:pStyle w:val="Epgrafe"/>
        <w:jc w:val="center"/>
        <w:rPr>
          <w:rFonts w:asciiTheme="minorHAnsi" w:hAnsiTheme="minorHAnsi"/>
          <w:color w:val="auto"/>
          <w:sz w:val="22"/>
          <w:szCs w:val="22"/>
        </w:rPr>
      </w:pPr>
      <w:bookmarkStart w:id="168" w:name="_Toc448998032"/>
      <w:r w:rsidRPr="00704E76">
        <w:rPr>
          <w:rFonts w:asciiTheme="minorHAnsi" w:hAnsiTheme="minorHAnsi"/>
          <w:color w:val="auto"/>
          <w:sz w:val="22"/>
          <w:szCs w:val="22"/>
        </w:rPr>
        <w:t xml:space="preserve">Tabla </w:t>
      </w:r>
      <w:r w:rsidRPr="00704E76">
        <w:rPr>
          <w:rFonts w:asciiTheme="minorHAnsi" w:hAnsiTheme="minorHAnsi"/>
          <w:color w:val="auto"/>
          <w:sz w:val="22"/>
          <w:szCs w:val="22"/>
        </w:rPr>
        <w:fldChar w:fldCharType="begin"/>
      </w:r>
      <w:r w:rsidRPr="00704E76">
        <w:rPr>
          <w:rFonts w:asciiTheme="minorHAnsi" w:hAnsiTheme="minorHAnsi"/>
          <w:color w:val="auto"/>
          <w:sz w:val="22"/>
          <w:szCs w:val="22"/>
        </w:rPr>
        <w:instrText xml:space="preserve"> SEQ Tabla \* ARABIC </w:instrText>
      </w:r>
      <w:r w:rsidRPr="00704E76">
        <w:rPr>
          <w:rFonts w:asciiTheme="minorHAnsi" w:hAnsiTheme="minorHAnsi"/>
          <w:color w:val="auto"/>
          <w:sz w:val="22"/>
          <w:szCs w:val="22"/>
        </w:rPr>
        <w:fldChar w:fldCharType="separate"/>
      </w:r>
      <w:r w:rsidR="00810FB6">
        <w:rPr>
          <w:rFonts w:asciiTheme="minorHAnsi" w:hAnsiTheme="minorHAnsi"/>
          <w:noProof/>
          <w:color w:val="auto"/>
          <w:sz w:val="22"/>
          <w:szCs w:val="22"/>
        </w:rPr>
        <w:t>20</w:t>
      </w:r>
      <w:r w:rsidRPr="00704E76">
        <w:rPr>
          <w:rFonts w:asciiTheme="minorHAnsi" w:hAnsiTheme="minorHAnsi"/>
          <w:color w:val="auto"/>
          <w:sz w:val="22"/>
          <w:szCs w:val="22"/>
        </w:rPr>
        <w:fldChar w:fldCharType="end"/>
      </w:r>
      <w:r w:rsidRPr="00704E76">
        <w:rPr>
          <w:rFonts w:asciiTheme="minorHAnsi" w:hAnsiTheme="minorHAnsi"/>
          <w:color w:val="auto"/>
          <w:sz w:val="22"/>
          <w:szCs w:val="22"/>
        </w:rPr>
        <w:t xml:space="preserve"> </w:t>
      </w:r>
      <w:r>
        <w:rPr>
          <w:rFonts w:asciiTheme="minorHAnsi" w:hAnsiTheme="minorHAnsi"/>
          <w:color w:val="auto"/>
          <w:sz w:val="22"/>
          <w:szCs w:val="22"/>
        </w:rPr>
        <w:t>Plan operativo</w:t>
      </w:r>
      <w:r w:rsidR="007D507F">
        <w:rPr>
          <w:rFonts w:asciiTheme="minorHAnsi" w:hAnsiTheme="minorHAnsi"/>
          <w:color w:val="auto"/>
          <w:sz w:val="22"/>
          <w:szCs w:val="22"/>
        </w:rPr>
        <w:t xml:space="preserve"> anual al 2019</w:t>
      </w:r>
      <w:bookmarkEnd w:id="168"/>
    </w:p>
    <w:tbl>
      <w:tblPr>
        <w:tblStyle w:val="Tabladecuadrcula4-nfasis11"/>
        <w:tblW w:w="9493" w:type="dxa"/>
        <w:tblLayout w:type="fixed"/>
        <w:tblLook w:val="04A0" w:firstRow="1" w:lastRow="0" w:firstColumn="1" w:lastColumn="0" w:noHBand="0" w:noVBand="1"/>
      </w:tblPr>
      <w:tblGrid>
        <w:gridCol w:w="1466"/>
        <w:gridCol w:w="1506"/>
        <w:gridCol w:w="1559"/>
        <w:gridCol w:w="1134"/>
        <w:gridCol w:w="1276"/>
        <w:gridCol w:w="1276"/>
        <w:gridCol w:w="1276"/>
      </w:tblGrid>
      <w:tr w:rsidR="003216B1" w:rsidRPr="00FC3AFB" w14:paraId="1F904CC6" w14:textId="77777777" w:rsidTr="003216B1">
        <w:trPr>
          <w:cnfStyle w:val="100000000000" w:firstRow="1" w:lastRow="0" w:firstColumn="0" w:lastColumn="0" w:oddVBand="0" w:evenVBand="0" w:oddHBand="0" w:evenHBand="0" w:firstRowFirstColumn="0" w:firstRowLastColumn="0" w:lastRowFirstColumn="0" w:lastRowLastColumn="0"/>
          <w:trHeight w:val="570"/>
          <w:tblHeader/>
        </w:trPr>
        <w:tc>
          <w:tcPr>
            <w:cnfStyle w:val="001000000000" w:firstRow="0" w:lastRow="0" w:firstColumn="1" w:lastColumn="0" w:oddVBand="0" w:evenVBand="0" w:oddHBand="0" w:evenHBand="0" w:firstRowFirstColumn="0" w:firstRowLastColumn="0" w:lastRowFirstColumn="0" w:lastRowLastColumn="0"/>
            <w:tcW w:w="1466" w:type="dxa"/>
            <w:vAlign w:val="center"/>
          </w:tcPr>
          <w:p w14:paraId="3A397D8B" w14:textId="7CC9E346" w:rsidR="00FC3AFB" w:rsidRDefault="00FC3AFB" w:rsidP="0069101D">
            <w:pPr>
              <w:spacing w:after="0"/>
              <w:jc w:val="center"/>
              <w:rPr>
                <w:rFonts w:asciiTheme="minorHAnsi" w:hAnsiTheme="minorHAnsi"/>
              </w:rPr>
            </w:pPr>
            <w:r>
              <w:rPr>
                <w:rFonts w:asciiTheme="minorHAnsi" w:hAnsiTheme="minorHAnsi"/>
              </w:rPr>
              <w:t>Perspectiva</w:t>
            </w:r>
          </w:p>
        </w:tc>
        <w:tc>
          <w:tcPr>
            <w:tcW w:w="1506" w:type="dxa"/>
            <w:vAlign w:val="center"/>
          </w:tcPr>
          <w:p w14:paraId="35F8A9A3" w14:textId="0E53A6FA" w:rsidR="00FC3AFB" w:rsidRPr="00FC3AFB" w:rsidRDefault="00FC3AFB" w:rsidP="0069101D">
            <w:pPr>
              <w:spacing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Objetivo Estratégico</w:t>
            </w:r>
          </w:p>
        </w:tc>
        <w:tc>
          <w:tcPr>
            <w:tcW w:w="1559" w:type="dxa"/>
            <w:vAlign w:val="center"/>
          </w:tcPr>
          <w:p w14:paraId="1F90902F" w14:textId="7813C40F" w:rsidR="00FC3AFB" w:rsidRPr="00FC3AFB" w:rsidRDefault="00FC3AFB" w:rsidP="0069101D">
            <w:pPr>
              <w:spacing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Iniciativa Estratégica</w:t>
            </w:r>
          </w:p>
        </w:tc>
        <w:tc>
          <w:tcPr>
            <w:tcW w:w="1134" w:type="dxa"/>
            <w:vAlign w:val="center"/>
          </w:tcPr>
          <w:p w14:paraId="07F816DF" w14:textId="29556D6F" w:rsidR="00FC3AFB" w:rsidRPr="00FC3AFB" w:rsidRDefault="00FC3AFB" w:rsidP="0069101D">
            <w:pPr>
              <w:spacing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2016</w:t>
            </w:r>
          </w:p>
        </w:tc>
        <w:tc>
          <w:tcPr>
            <w:tcW w:w="1276" w:type="dxa"/>
            <w:vAlign w:val="center"/>
          </w:tcPr>
          <w:p w14:paraId="53921A8A" w14:textId="4D540A13" w:rsidR="00FC3AFB" w:rsidRPr="00FC3AFB" w:rsidRDefault="00FC3AFB" w:rsidP="0069101D">
            <w:pPr>
              <w:spacing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2017</w:t>
            </w:r>
          </w:p>
        </w:tc>
        <w:tc>
          <w:tcPr>
            <w:tcW w:w="1276" w:type="dxa"/>
            <w:vAlign w:val="center"/>
          </w:tcPr>
          <w:p w14:paraId="2710FC72" w14:textId="2C135112" w:rsidR="00FC3AFB" w:rsidRPr="00FC3AFB" w:rsidRDefault="00FC3AFB" w:rsidP="0069101D">
            <w:pPr>
              <w:spacing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2018</w:t>
            </w:r>
          </w:p>
        </w:tc>
        <w:tc>
          <w:tcPr>
            <w:tcW w:w="1276" w:type="dxa"/>
            <w:vAlign w:val="center"/>
          </w:tcPr>
          <w:p w14:paraId="51B172DC" w14:textId="7C19F507" w:rsidR="00FC3AFB" w:rsidRPr="00FC3AFB" w:rsidRDefault="00FC3AFB" w:rsidP="0069101D">
            <w:pPr>
              <w:spacing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2019</w:t>
            </w:r>
          </w:p>
        </w:tc>
      </w:tr>
      <w:tr w:rsidR="003216B1" w:rsidRPr="00FC3AFB" w14:paraId="7B2C4A98" w14:textId="77777777" w:rsidTr="003216B1">
        <w:trPr>
          <w:cnfStyle w:val="000000100000" w:firstRow="0" w:lastRow="0" w:firstColumn="0" w:lastColumn="0" w:oddVBand="0" w:evenVBand="0" w:oddHBand="1" w:evenHBand="0" w:firstRowFirstColumn="0" w:firstRowLastColumn="0" w:lastRowFirstColumn="0" w:lastRowLastColumn="0"/>
          <w:trHeight w:val="969"/>
        </w:trPr>
        <w:tc>
          <w:tcPr>
            <w:cnfStyle w:val="001000000000" w:firstRow="0" w:lastRow="0" w:firstColumn="1" w:lastColumn="0" w:oddVBand="0" w:evenVBand="0" w:oddHBand="0" w:evenHBand="0" w:firstRowFirstColumn="0" w:firstRowLastColumn="0" w:lastRowFirstColumn="0" w:lastRowLastColumn="0"/>
            <w:tcW w:w="1466" w:type="dxa"/>
            <w:vMerge w:val="restart"/>
            <w:vAlign w:val="center"/>
          </w:tcPr>
          <w:p w14:paraId="5EB910E4" w14:textId="4458F25A" w:rsidR="0069101D" w:rsidRPr="00FC3AFB" w:rsidRDefault="0069101D" w:rsidP="0069101D">
            <w:pPr>
              <w:spacing w:after="0"/>
              <w:jc w:val="center"/>
              <w:rPr>
                <w:rFonts w:asciiTheme="minorHAnsi" w:hAnsiTheme="minorHAnsi"/>
                <w:b w:val="0"/>
              </w:rPr>
            </w:pPr>
            <w:r w:rsidRPr="00FC3AFB">
              <w:rPr>
                <w:rFonts w:asciiTheme="minorHAnsi" w:hAnsiTheme="minorHAnsi"/>
                <w:b w:val="0"/>
              </w:rPr>
              <w:t>Financiero</w:t>
            </w:r>
          </w:p>
        </w:tc>
        <w:tc>
          <w:tcPr>
            <w:tcW w:w="1506" w:type="dxa"/>
            <w:vMerge w:val="restart"/>
            <w:vAlign w:val="center"/>
          </w:tcPr>
          <w:p w14:paraId="7DDDFC27" w14:textId="6D693A6D" w:rsidR="0069101D" w:rsidRPr="00FC3AFB" w:rsidRDefault="0069101D" w:rsidP="0069101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 xml:space="preserve">F-01. </w:t>
            </w:r>
            <w:r w:rsidRPr="00FC3AFB">
              <w:rPr>
                <w:rFonts w:asciiTheme="minorHAnsi" w:hAnsiTheme="minorHAnsi"/>
              </w:rPr>
              <w:t>Aumentar el saldo de la cartera de crédito</w:t>
            </w:r>
          </w:p>
        </w:tc>
        <w:tc>
          <w:tcPr>
            <w:tcW w:w="1559" w:type="dxa"/>
            <w:vAlign w:val="center"/>
          </w:tcPr>
          <w:p w14:paraId="481F5529" w14:textId="62B496B2" w:rsidR="0069101D" w:rsidRPr="00FC3AFB" w:rsidRDefault="0069101D" w:rsidP="0069101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FC3AFB">
              <w:rPr>
                <w:rFonts w:asciiTheme="minorHAnsi" w:hAnsiTheme="minorHAnsi"/>
              </w:rPr>
              <w:t>Revisión de condiciones y requisitos de los programas de financiamiento vigentes</w:t>
            </w:r>
          </w:p>
        </w:tc>
        <w:tc>
          <w:tcPr>
            <w:tcW w:w="1134" w:type="dxa"/>
            <w:vAlign w:val="center"/>
          </w:tcPr>
          <w:p w14:paraId="7512DC6F" w14:textId="450621CD" w:rsidR="0069101D" w:rsidRPr="00FC3AFB" w:rsidRDefault="0069101D" w:rsidP="0069101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X</w:t>
            </w:r>
          </w:p>
        </w:tc>
        <w:tc>
          <w:tcPr>
            <w:tcW w:w="1276" w:type="dxa"/>
            <w:vAlign w:val="center"/>
          </w:tcPr>
          <w:p w14:paraId="6F9F86A8" w14:textId="6DB88A42" w:rsidR="0069101D" w:rsidRPr="00FC3AFB" w:rsidRDefault="0069101D" w:rsidP="0069101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856011">
              <w:rPr>
                <w:rFonts w:asciiTheme="minorHAnsi" w:hAnsiTheme="minorHAnsi"/>
              </w:rPr>
              <w:t>X</w:t>
            </w:r>
          </w:p>
        </w:tc>
        <w:tc>
          <w:tcPr>
            <w:tcW w:w="1276" w:type="dxa"/>
            <w:vAlign w:val="center"/>
          </w:tcPr>
          <w:p w14:paraId="55FDD071" w14:textId="5B9D08CD" w:rsidR="0069101D" w:rsidRPr="00FC3AFB" w:rsidRDefault="0069101D" w:rsidP="0069101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856011">
              <w:rPr>
                <w:rFonts w:asciiTheme="minorHAnsi" w:hAnsiTheme="minorHAnsi"/>
              </w:rPr>
              <w:t>X</w:t>
            </w:r>
          </w:p>
        </w:tc>
        <w:tc>
          <w:tcPr>
            <w:tcW w:w="1276" w:type="dxa"/>
            <w:vAlign w:val="center"/>
          </w:tcPr>
          <w:p w14:paraId="0532712C" w14:textId="32678002" w:rsidR="0069101D" w:rsidRPr="00FC3AFB" w:rsidRDefault="0069101D" w:rsidP="0069101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856011">
              <w:rPr>
                <w:rFonts w:asciiTheme="minorHAnsi" w:hAnsiTheme="minorHAnsi"/>
              </w:rPr>
              <w:t>X</w:t>
            </w:r>
          </w:p>
        </w:tc>
      </w:tr>
      <w:tr w:rsidR="003216B1" w:rsidRPr="00FC3AFB" w14:paraId="75EAD9AF" w14:textId="77777777" w:rsidTr="003216B1">
        <w:trPr>
          <w:trHeight w:val="997"/>
        </w:trPr>
        <w:tc>
          <w:tcPr>
            <w:cnfStyle w:val="001000000000" w:firstRow="0" w:lastRow="0" w:firstColumn="1" w:lastColumn="0" w:oddVBand="0" w:evenVBand="0" w:oddHBand="0" w:evenHBand="0" w:firstRowFirstColumn="0" w:firstRowLastColumn="0" w:lastRowFirstColumn="0" w:lastRowLastColumn="0"/>
            <w:tcW w:w="1466" w:type="dxa"/>
            <w:vMerge/>
            <w:vAlign w:val="center"/>
          </w:tcPr>
          <w:p w14:paraId="3C2E805B" w14:textId="77777777" w:rsidR="0069101D" w:rsidRPr="00FC3AFB" w:rsidRDefault="0069101D" w:rsidP="0069101D">
            <w:pPr>
              <w:spacing w:after="0"/>
              <w:jc w:val="center"/>
              <w:rPr>
                <w:rFonts w:asciiTheme="minorHAnsi" w:hAnsiTheme="minorHAnsi"/>
                <w:b w:val="0"/>
              </w:rPr>
            </w:pPr>
          </w:p>
        </w:tc>
        <w:tc>
          <w:tcPr>
            <w:tcW w:w="1506" w:type="dxa"/>
            <w:vMerge/>
            <w:vAlign w:val="center"/>
          </w:tcPr>
          <w:p w14:paraId="5EFEF481" w14:textId="77777777" w:rsidR="0069101D" w:rsidRPr="00FC3AFB" w:rsidRDefault="0069101D" w:rsidP="0069101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1559" w:type="dxa"/>
            <w:vAlign w:val="center"/>
          </w:tcPr>
          <w:p w14:paraId="75F6E3B5" w14:textId="0567BBD6" w:rsidR="0069101D" w:rsidRPr="00FC3AFB" w:rsidRDefault="0069101D" w:rsidP="0069101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FC3AFB">
              <w:rPr>
                <w:rFonts w:asciiTheme="minorHAnsi" w:hAnsiTheme="minorHAnsi"/>
              </w:rPr>
              <w:t>Propuesta de ajuste a condiciones y requisitos de los programas de financiamiento</w:t>
            </w:r>
          </w:p>
        </w:tc>
        <w:tc>
          <w:tcPr>
            <w:tcW w:w="1134" w:type="dxa"/>
            <w:vAlign w:val="center"/>
          </w:tcPr>
          <w:p w14:paraId="1B8A97B5" w14:textId="779DBE8E" w:rsidR="0069101D" w:rsidRDefault="0069101D" w:rsidP="0069101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X</w:t>
            </w:r>
          </w:p>
        </w:tc>
        <w:tc>
          <w:tcPr>
            <w:tcW w:w="1276" w:type="dxa"/>
            <w:vAlign w:val="center"/>
          </w:tcPr>
          <w:p w14:paraId="2EEAC575" w14:textId="4AB996B0" w:rsidR="0069101D" w:rsidRPr="00FC3AFB" w:rsidRDefault="0069101D" w:rsidP="0069101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5852C4">
              <w:rPr>
                <w:rFonts w:asciiTheme="minorHAnsi" w:hAnsiTheme="minorHAnsi"/>
              </w:rPr>
              <w:t>X</w:t>
            </w:r>
          </w:p>
        </w:tc>
        <w:tc>
          <w:tcPr>
            <w:tcW w:w="1276" w:type="dxa"/>
            <w:vAlign w:val="center"/>
          </w:tcPr>
          <w:p w14:paraId="7FA5F703" w14:textId="4CD6AAAA" w:rsidR="0069101D" w:rsidRPr="00FC3AFB" w:rsidRDefault="0069101D" w:rsidP="0069101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5852C4">
              <w:rPr>
                <w:rFonts w:asciiTheme="minorHAnsi" w:hAnsiTheme="minorHAnsi"/>
              </w:rPr>
              <w:t>X</w:t>
            </w:r>
          </w:p>
        </w:tc>
        <w:tc>
          <w:tcPr>
            <w:tcW w:w="1276" w:type="dxa"/>
            <w:vAlign w:val="center"/>
          </w:tcPr>
          <w:p w14:paraId="1D02224E" w14:textId="625E1598" w:rsidR="0069101D" w:rsidRPr="00FC3AFB" w:rsidRDefault="0069101D" w:rsidP="0069101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5852C4">
              <w:rPr>
                <w:rFonts w:asciiTheme="minorHAnsi" w:hAnsiTheme="minorHAnsi"/>
              </w:rPr>
              <w:t>X</w:t>
            </w:r>
          </w:p>
        </w:tc>
      </w:tr>
      <w:tr w:rsidR="003216B1" w:rsidRPr="00FC3AFB" w14:paraId="37684F0C" w14:textId="77777777" w:rsidTr="003216B1">
        <w:trPr>
          <w:cnfStyle w:val="000000100000" w:firstRow="0" w:lastRow="0" w:firstColumn="0" w:lastColumn="0" w:oddVBand="0" w:evenVBand="0" w:oddHBand="1" w:evenHBand="0" w:firstRowFirstColumn="0" w:firstRowLastColumn="0" w:lastRowFirstColumn="0" w:lastRowLastColumn="0"/>
          <w:trHeight w:val="899"/>
        </w:trPr>
        <w:tc>
          <w:tcPr>
            <w:cnfStyle w:val="001000000000" w:firstRow="0" w:lastRow="0" w:firstColumn="1" w:lastColumn="0" w:oddVBand="0" w:evenVBand="0" w:oddHBand="0" w:evenHBand="0" w:firstRowFirstColumn="0" w:firstRowLastColumn="0" w:lastRowFirstColumn="0" w:lastRowLastColumn="0"/>
            <w:tcW w:w="1466" w:type="dxa"/>
            <w:vMerge/>
            <w:vAlign w:val="center"/>
          </w:tcPr>
          <w:p w14:paraId="123A7EA7" w14:textId="77777777" w:rsidR="0069101D" w:rsidRPr="00FC3AFB" w:rsidRDefault="0069101D" w:rsidP="0069101D">
            <w:pPr>
              <w:spacing w:after="0"/>
              <w:jc w:val="center"/>
              <w:rPr>
                <w:rFonts w:asciiTheme="minorHAnsi" w:hAnsiTheme="minorHAnsi"/>
                <w:b w:val="0"/>
              </w:rPr>
            </w:pPr>
          </w:p>
        </w:tc>
        <w:tc>
          <w:tcPr>
            <w:tcW w:w="1506" w:type="dxa"/>
            <w:vMerge/>
            <w:vAlign w:val="center"/>
          </w:tcPr>
          <w:p w14:paraId="69198DC7" w14:textId="77777777" w:rsidR="0069101D" w:rsidRPr="00FC3AFB" w:rsidRDefault="0069101D" w:rsidP="0069101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1559" w:type="dxa"/>
            <w:vAlign w:val="center"/>
          </w:tcPr>
          <w:p w14:paraId="14610594" w14:textId="7412BBB7" w:rsidR="0069101D" w:rsidRPr="00FC3AFB" w:rsidRDefault="0069101D" w:rsidP="0069101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FC3AFB">
              <w:rPr>
                <w:rFonts w:asciiTheme="minorHAnsi" w:hAnsiTheme="minorHAnsi"/>
              </w:rPr>
              <w:t>Aprobación de propuestas de ajuste a programas de financiamiento</w:t>
            </w:r>
          </w:p>
        </w:tc>
        <w:tc>
          <w:tcPr>
            <w:tcW w:w="1134" w:type="dxa"/>
            <w:vAlign w:val="center"/>
          </w:tcPr>
          <w:p w14:paraId="691FC306" w14:textId="0DB85DC9" w:rsidR="0069101D" w:rsidRDefault="0069101D" w:rsidP="0069101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X</w:t>
            </w:r>
          </w:p>
        </w:tc>
        <w:tc>
          <w:tcPr>
            <w:tcW w:w="1276" w:type="dxa"/>
            <w:vAlign w:val="center"/>
          </w:tcPr>
          <w:p w14:paraId="0289A93B" w14:textId="16865EB8" w:rsidR="0069101D" w:rsidRPr="00FC3AFB" w:rsidRDefault="0069101D" w:rsidP="0069101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FD2174">
              <w:rPr>
                <w:rFonts w:asciiTheme="minorHAnsi" w:hAnsiTheme="minorHAnsi"/>
              </w:rPr>
              <w:t>X</w:t>
            </w:r>
          </w:p>
        </w:tc>
        <w:tc>
          <w:tcPr>
            <w:tcW w:w="1276" w:type="dxa"/>
            <w:vAlign w:val="center"/>
          </w:tcPr>
          <w:p w14:paraId="762DED0F" w14:textId="3BEC6C2C" w:rsidR="0069101D" w:rsidRPr="00FC3AFB" w:rsidRDefault="0069101D" w:rsidP="0069101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FD2174">
              <w:rPr>
                <w:rFonts w:asciiTheme="minorHAnsi" w:hAnsiTheme="minorHAnsi"/>
              </w:rPr>
              <w:t>X</w:t>
            </w:r>
          </w:p>
        </w:tc>
        <w:tc>
          <w:tcPr>
            <w:tcW w:w="1276" w:type="dxa"/>
            <w:vAlign w:val="center"/>
          </w:tcPr>
          <w:p w14:paraId="5AEC543B" w14:textId="77FE97B7" w:rsidR="0069101D" w:rsidRPr="00FC3AFB" w:rsidRDefault="0069101D" w:rsidP="0069101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FD2174">
              <w:rPr>
                <w:rFonts w:asciiTheme="minorHAnsi" w:hAnsiTheme="minorHAnsi"/>
              </w:rPr>
              <w:t>X</w:t>
            </w:r>
          </w:p>
        </w:tc>
      </w:tr>
      <w:tr w:rsidR="003216B1" w:rsidRPr="00FC3AFB" w14:paraId="469CDE35" w14:textId="77777777" w:rsidTr="003216B1">
        <w:trPr>
          <w:trHeight w:val="1001"/>
        </w:trPr>
        <w:tc>
          <w:tcPr>
            <w:cnfStyle w:val="001000000000" w:firstRow="0" w:lastRow="0" w:firstColumn="1" w:lastColumn="0" w:oddVBand="0" w:evenVBand="0" w:oddHBand="0" w:evenHBand="0" w:firstRowFirstColumn="0" w:firstRowLastColumn="0" w:lastRowFirstColumn="0" w:lastRowLastColumn="0"/>
            <w:tcW w:w="1466" w:type="dxa"/>
            <w:vMerge/>
            <w:vAlign w:val="center"/>
          </w:tcPr>
          <w:p w14:paraId="217AEB74" w14:textId="77777777" w:rsidR="00FC3AFB" w:rsidRPr="00FC3AFB" w:rsidRDefault="00FC3AFB" w:rsidP="0069101D">
            <w:pPr>
              <w:spacing w:after="0"/>
              <w:jc w:val="center"/>
              <w:rPr>
                <w:rFonts w:asciiTheme="minorHAnsi" w:hAnsiTheme="minorHAnsi"/>
                <w:b w:val="0"/>
              </w:rPr>
            </w:pPr>
          </w:p>
        </w:tc>
        <w:tc>
          <w:tcPr>
            <w:tcW w:w="1506" w:type="dxa"/>
            <w:vMerge/>
            <w:vAlign w:val="center"/>
          </w:tcPr>
          <w:p w14:paraId="03A78D32" w14:textId="77777777" w:rsidR="00FC3AFB" w:rsidRPr="00FC3AFB" w:rsidRDefault="00FC3AFB" w:rsidP="0069101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1559" w:type="dxa"/>
            <w:vAlign w:val="center"/>
          </w:tcPr>
          <w:p w14:paraId="4DE078A7" w14:textId="03A8E922" w:rsidR="00FC3AFB" w:rsidRPr="00FC3AFB" w:rsidRDefault="00FC3AFB" w:rsidP="0069101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FC3AFB">
              <w:rPr>
                <w:rFonts w:asciiTheme="minorHAnsi" w:hAnsiTheme="minorHAnsi"/>
              </w:rPr>
              <w:t>Elaborar un plan de promoción de programas de financiamiento ajustados</w:t>
            </w:r>
          </w:p>
        </w:tc>
        <w:tc>
          <w:tcPr>
            <w:tcW w:w="1134" w:type="dxa"/>
            <w:vAlign w:val="center"/>
          </w:tcPr>
          <w:p w14:paraId="37816F11" w14:textId="77777777" w:rsidR="00FC3AFB" w:rsidRDefault="00FC3AFB" w:rsidP="0069101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1276" w:type="dxa"/>
            <w:vAlign w:val="center"/>
          </w:tcPr>
          <w:p w14:paraId="7B8EB531" w14:textId="020466A4" w:rsidR="00FC3AFB" w:rsidRPr="00FC3AFB" w:rsidRDefault="00FC3AFB" w:rsidP="0069101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X</w:t>
            </w:r>
          </w:p>
        </w:tc>
        <w:tc>
          <w:tcPr>
            <w:tcW w:w="1276" w:type="dxa"/>
            <w:vAlign w:val="center"/>
          </w:tcPr>
          <w:p w14:paraId="2CCA06B9" w14:textId="7D0F4F79" w:rsidR="00FC3AFB" w:rsidRPr="00FC3AFB" w:rsidRDefault="0069101D" w:rsidP="0069101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X</w:t>
            </w:r>
          </w:p>
        </w:tc>
        <w:tc>
          <w:tcPr>
            <w:tcW w:w="1276" w:type="dxa"/>
            <w:vAlign w:val="center"/>
          </w:tcPr>
          <w:p w14:paraId="5D70ACAA" w14:textId="77777777" w:rsidR="00FC3AFB" w:rsidRPr="00FC3AFB" w:rsidRDefault="00FC3AFB" w:rsidP="0069101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r>
      <w:tr w:rsidR="003216B1" w:rsidRPr="00FC3AFB" w14:paraId="7B8FB0D4" w14:textId="77777777" w:rsidTr="003216B1">
        <w:trPr>
          <w:cnfStyle w:val="000000100000" w:firstRow="0" w:lastRow="0" w:firstColumn="0" w:lastColumn="0" w:oddVBand="0" w:evenVBand="0" w:oddHBand="1" w:evenHBand="0" w:firstRowFirstColumn="0" w:firstRowLastColumn="0" w:lastRowFirstColumn="0" w:lastRowLastColumn="0"/>
          <w:trHeight w:val="763"/>
        </w:trPr>
        <w:tc>
          <w:tcPr>
            <w:cnfStyle w:val="001000000000" w:firstRow="0" w:lastRow="0" w:firstColumn="1" w:lastColumn="0" w:oddVBand="0" w:evenVBand="0" w:oddHBand="0" w:evenHBand="0" w:firstRowFirstColumn="0" w:firstRowLastColumn="0" w:lastRowFirstColumn="0" w:lastRowLastColumn="0"/>
            <w:tcW w:w="1466" w:type="dxa"/>
            <w:vMerge w:val="restart"/>
            <w:vAlign w:val="center"/>
          </w:tcPr>
          <w:p w14:paraId="75C18B69" w14:textId="527FA243" w:rsidR="00FC3AFB" w:rsidRPr="00FC3AFB" w:rsidRDefault="00FC3AFB" w:rsidP="0069101D">
            <w:pPr>
              <w:spacing w:after="0"/>
              <w:jc w:val="center"/>
              <w:rPr>
                <w:rFonts w:asciiTheme="minorHAnsi" w:hAnsiTheme="minorHAnsi"/>
                <w:b w:val="0"/>
              </w:rPr>
            </w:pPr>
            <w:r>
              <w:rPr>
                <w:rFonts w:asciiTheme="minorHAnsi" w:hAnsiTheme="minorHAnsi"/>
                <w:b w:val="0"/>
              </w:rPr>
              <w:lastRenderedPageBreak/>
              <w:t>Financiero</w:t>
            </w:r>
          </w:p>
        </w:tc>
        <w:tc>
          <w:tcPr>
            <w:tcW w:w="1506" w:type="dxa"/>
            <w:vMerge w:val="restart"/>
            <w:vAlign w:val="center"/>
          </w:tcPr>
          <w:p w14:paraId="1D0E1FB3" w14:textId="4F68C8DF" w:rsidR="00FC3AFB" w:rsidRPr="00FC3AFB" w:rsidRDefault="0069101D" w:rsidP="0069101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 xml:space="preserve">F-02. </w:t>
            </w:r>
            <w:r w:rsidR="00FC3AFB" w:rsidRPr="00FC3AFB">
              <w:rPr>
                <w:rFonts w:asciiTheme="minorHAnsi" w:hAnsiTheme="minorHAnsi"/>
              </w:rPr>
              <w:t>Mejorar la ejecución del presupuesto FOSUVI</w:t>
            </w:r>
          </w:p>
        </w:tc>
        <w:tc>
          <w:tcPr>
            <w:tcW w:w="1559" w:type="dxa"/>
            <w:vAlign w:val="center"/>
          </w:tcPr>
          <w:p w14:paraId="41E2E6E0" w14:textId="30EBD973" w:rsidR="00FC3AFB" w:rsidRPr="00FC3AFB" w:rsidRDefault="00FC3AFB" w:rsidP="0069101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FC3AFB">
              <w:rPr>
                <w:rFonts w:asciiTheme="minorHAnsi" w:hAnsiTheme="minorHAnsi"/>
              </w:rPr>
              <w:t>Evaluar y definir perfil del puesto del Gestor de Proyectos</w:t>
            </w:r>
          </w:p>
        </w:tc>
        <w:tc>
          <w:tcPr>
            <w:tcW w:w="1134" w:type="dxa"/>
            <w:vAlign w:val="center"/>
          </w:tcPr>
          <w:p w14:paraId="38BFF8D7" w14:textId="6301EDE9" w:rsidR="00FC3AFB" w:rsidRDefault="00FC3AFB" w:rsidP="0069101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X</w:t>
            </w:r>
          </w:p>
        </w:tc>
        <w:tc>
          <w:tcPr>
            <w:tcW w:w="1276" w:type="dxa"/>
            <w:vAlign w:val="center"/>
          </w:tcPr>
          <w:p w14:paraId="37BA254D" w14:textId="77777777" w:rsidR="00FC3AFB" w:rsidRDefault="00FC3AFB" w:rsidP="0069101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1276" w:type="dxa"/>
            <w:vAlign w:val="center"/>
          </w:tcPr>
          <w:p w14:paraId="7B35C29A" w14:textId="77777777" w:rsidR="00FC3AFB" w:rsidRPr="00FC3AFB" w:rsidRDefault="00FC3AFB" w:rsidP="0069101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1276" w:type="dxa"/>
            <w:vAlign w:val="center"/>
          </w:tcPr>
          <w:p w14:paraId="587780A9" w14:textId="77777777" w:rsidR="00FC3AFB" w:rsidRPr="00FC3AFB" w:rsidRDefault="00FC3AFB" w:rsidP="0069101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r>
      <w:tr w:rsidR="003216B1" w:rsidRPr="00FC3AFB" w14:paraId="44082CB3" w14:textId="77777777" w:rsidTr="003216B1">
        <w:trPr>
          <w:trHeight w:val="572"/>
        </w:trPr>
        <w:tc>
          <w:tcPr>
            <w:cnfStyle w:val="001000000000" w:firstRow="0" w:lastRow="0" w:firstColumn="1" w:lastColumn="0" w:oddVBand="0" w:evenVBand="0" w:oddHBand="0" w:evenHBand="0" w:firstRowFirstColumn="0" w:firstRowLastColumn="0" w:lastRowFirstColumn="0" w:lastRowLastColumn="0"/>
            <w:tcW w:w="1466" w:type="dxa"/>
            <w:vMerge/>
            <w:vAlign w:val="center"/>
          </w:tcPr>
          <w:p w14:paraId="331D00C5" w14:textId="77777777" w:rsidR="00FC3AFB" w:rsidRDefault="00FC3AFB" w:rsidP="0069101D">
            <w:pPr>
              <w:spacing w:after="0"/>
              <w:jc w:val="center"/>
              <w:rPr>
                <w:rFonts w:asciiTheme="minorHAnsi" w:hAnsiTheme="minorHAnsi"/>
                <w:b w:val="0"/>
              </w:rPr>
            </w:pPr>
          </w:p>
        </w:tc>
        <w:tc>
          <w:tcPr>
            <w:tcW w:w="1506" w:type="dxa"/>
            <w:vMerge/>
            <w:vAlign w:val="center"/>
          </w:tcPr>
          <w:p w14:paraId="7AB342A1" w14:textId="77777777" w:rsidR="00FC3AFB" w:rsidRPr="00FC3AFB" w:rsidRDefault="00FC3AFB" w:rsidP="0069101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1559" w:type="dxa"/>
            <w:vAlign w:val="center"/>
          </w:tcPr>
          <w:p w14:paraId="4A101C1D" w14:textId="3ADF251E" w:rsidR="00FC3AFB" w:rsidRPr="00FC3AFB" w:rsidRDefault="00FC3AFB" w:rsidP="0069101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FC3AFB">
              <w:rPr>
                <w:rFonts w:asciiTheme="minorHAnsi" w:hAnsiTheme="minorHAnsi"/>
              </w:rPr>
              <w:t>Definir total de proyectos prioritarios</w:t>
            </w:r>
          </w:p>
        </w:tc>
        <w:tc>
          <w:tcPr>
            <w:tcW w:w="1134" w:type="dxa"/>
            <w:vAlign w:val="center"/>
          </w:tcPr>
          <w:p w14:paraId="671367AA" w14:textId="1D9FB0A4" w:rsidR="00FC3AFB" w:rsidRDefault="00FC3AFB" w:rsidP="0069101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X</w:t>
            </w:r>
          </w:p>
        </w:tc>
        <w:tc>
          <w:tcPr>
            <w:tcW w:w="1276" w:type="dxa"/>
            <w:vAlign w:val="center"/>
          </w:tcPr>
          <w:p w14:paraId="6E7CCA82" w14:textId="77777777" w:rsidR="00FC3AFB" w:rsidRDefault="00FC3AFB" w:rsidP="0069101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1276" w:type="dxa"/>
            <w:vAlign w:val="center"/>
          </w:tcPr>
          <w:p w14:paraId="4471D0B1" w14:textId="77777777" w:rsidR="00FC3AFB" w:rsidRPr="00FC3AFB" w:rsidRDefault="00FC3AFB" w:rsidP="0069101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1276" w:type="dxa"/>
            <w:vAlign w:val="center"/>
          </w:tcPr>
          <w:p w14:paraId="5D5FECB1" w14:textId="77777777" w:rsidR="00FC3AFB" w:rsidRPr="00FC3AFB" w:rsidRDefault="00FC3AFB" w:rsidP="0069101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r>
      <w:tr w:rsidR="003216B1" w:rsidRPr="00FC3AFB" w14:paraId="507EE3D1" w14:textId="77777777" w:rsidTr="003216B1">
        <w:trPr>
          <w:cnfStyle w:val="000000100000" w:firstRow="0" w:lastRow="0" w:firstColumn="0" w:lastColumn="0" w:oddVBand="0" w:evenVBand="0" w:oddHBand="1" w:evenHBand="0" w:firstRowFirstColumn="0" w:firstRowLastColumn="0" w:lastRowFirstColumn="0" w:lastRowLastColumn="0"/>
          <w:trHeight w:val="745"/>
        </w:trPr>
        <w:tc>
          <w:tcPr>
            <w:cnfStyle w:val="001000000000" w:firstRow="0" w:lastRow="0" w:firstColumn="1" w:lastColumn="0" w:oddVBand="0" w:evenVBand="0" w:oddHBand="0" w:evenHBand="0" w:firstRowFirstColumn="0" w:firstRowLastColumn="0" w:lastRowFirstColumn="0" w:lastRowLastColumn="0"/>
            <w:tcW w:w="1466" w:type="dxa"/>
            <w:vMerge/>
            <w:vAlign w:val="center"/>
          </w:tcPr>
          <w:p w14:paraId="0C854B06" w14:textId="77777777" w:rsidR="00FC3AFB" w:rsidRDefault="00FC3AFB" w:rsidP="0069101D">
            <w:pPr>
              <w:spacing w:after="0"/>
              <w:jc w:val="center"/>
              <w:rPr>
                <w:rFonts w:asciiTheme="minorHAnsi" w:hAnsiTheme="minorHAnsi"/>
                <w:b w:val="0"/>
              </w:rPr>
            </w:pPr>
          </w:p>
        </w:tc>
        <w:tc>
          <w:tcPr>
            <w:tcW w:w="1506" w:type="dxa"/>
            <w:vMerge/>
            <w:vAlign w:val="center"/>
          </w:tcPr>
          <w:p w14:paraId="709BE611" w14:textId="77777777" w:rsidR="00FC3AFB" w:rsidRPr="00FC3AFB" w:rsidRDefault="00FC3AFB" w:rsidP="0069101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1559" w:type="dxa"/>
            <w:vAlign w:val="center"/>
          </w:tcPr>
          <w:p w14:paraId="27D5FF8E" w14:textId="4C6B2522" w:rsidR="00FC3AFB" w:rsidRPr="00FC3AFB" w:rsidRDefault="00FC3AFB" w:rsidP="0069101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FC3AFB">
              <w:rPr>
                <w:rFonts w:asciiTheme="minorHAnsi" w:hAnsiTheme="minorHAnsi"/>
              </w:rPr>
              <w:t>Aprobar contratación del Gestor de proyectos</w:t>
            </w:r>
          </w:p>
        </w:tc>
        <w:tc>
          <w:tcPr>
            <w:tcW w:w="1134" w:type="dxa"/>
            <w:vAlign w:val="center"/>
          </w:tcPr>
          <w:p w14:paraId="57B9BB48" w14:textId="78E9D412" w:rsidR="00FC3AFB" w:rsidRPr="001127C6" w:rsidRDefault="00721A4D" w:rsidP="003216B1">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1127C6">
              <w:rPr>
                <w:rFonts w:asciiTheme="minorHAnsi" w:hAnsiTheme="minorHAnsi"/>
                <w:sz w:val="20"/>
                <w:szCs w:val="20"/>
              </w:rPr>
              <w:t>₡</w:t>
            </w:r>
            <w:r w:rsidR="001127C6" w:rsidRPr="001127C6">
              <w:rPr>
                <w:rFonts w:asciiTheme="minorHAnsi" w:hAnsiTheme="minorHAnsi"/>
                <w:sz w:val="20"/>
                <w:szCs w:val="20"/>
              </w:rPr>
              <w:t>2,969,49</w:t>
            </w:r>
            <w:r w:rsidR="003216B1">
              <w:rPr>
                <w:rFonts w:asciiTheme="minorHAnsi" w:hAnsiTheme="minorHAnsi"/>
                <w:sz w:val="20"/>
                <w:szCs w:val="20"/>
              </w:rPr>
              <w:t>7</w:t>
            </w:r>
            <w:r w:rsidR="001127C6" w:rsidRPr="001127C6">
              <w:rPr>
                <w:rStyle w:val="Refdenotaalpie"/>
                <w:rFonts w:asciiTheme="minorHAnsi" w:hAnsiTheme="minorHAnsi"/>
                <w:sz w:val="20"/>
                <w:szCs w:val="20"/>
              </w:rPr>
              <w:footnoteReference w:id="9"/>
            </w:r>
          </w:p>
        </w:tc>
        <w:tc>
          <w:tcPr>
            <w:tcW w:w="1276" w:type="dxa"/>
            <w:vAlign w:val="center"/>
          </w:tcPr>
          <w:p w14:paraId="0B52AB0D" w14:textId="3D79B4DE" w:rsidR="00FC3AFB" w:rsidRPr="001127C6" w:rsidRDefault="001127C6" w:rsidP="003216B1">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1127C6">
              <w:rPr>
                <w:rFonts w:asciiTheme="minorHAnsi" w:hAnsiTheme="minorHAnsi"/>
                <w:sz w:val="20"/>
                <w:szCs w:val="20"/>
              </w:rPr>
              <w:t>₡11,877,987</w:t>
            </w:r>
          </w:p>
        </w:tc>
        <w:tc>
          <w:tcPr>
            <w:tcW w:w="1276" w:type="dxa"/>
            <w:vAlign w:val="center"/>
          </w:tcPr>
          <w:p w14:paraId="7D78C8CB" w14:textId="011C8C15" w:rsidR="00FC3AFB" w:rsidRPr="001127C6" w:rsidRDefault="001127C6" w:rsidP="003216B1">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1127C6">
              <w:rPr>
                <w:rFonts w:asciiTheme="minorHAnsi" w:hAnsiTheme="minorHAnsi"/>
                <w:sz w:val="20"/>
                <w:szCs w:val="20"/>
              </w:rPr>
              <w:t>₡11,877,987</w:t>
            </w:r>
          </w:p>
        </w:tc>
        <w:tc>
          <w:tcPr>
            <w:tcW w:w="1276" w:type="dxa"/>
            <w:vAlign w:val="center"/>
          </w:tcPr>
          <w:p w14:paraId="1DBC00FE" w14:textId="3F36B687" w:rsidR="00FC3AFB" w:rsidRPr="001127C6" w:rsidRDefault="001127C6" w:rsidP="003216B1">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1127C6">
              <w:rPr>
                <w:rFonts w:asciiTheme="minorHAnsi" w:hAnsiTheme="minorHAnsi"/>
                <w:sz w:val="20"/>
                <w:szCs w:val="20"/>
              </w:rPr>
              <w:t>₡11,877,987</w:t>
            </w:r>
          </w:p>
        </w:tc>
      </w:tr>
      <w:tr w:rsidR="003216B1" w:rsidRPr="00FC3AFB" w14:paraId="6DFF0A19" w14:textId="77777777" w:rsidTr="003216B1">
        <w:trPr>
          <w:trHeight w:val="1178"/>
        </w:trPr>
        <w:tc>
          <w:tcPr>
            <w:cnfStyle w:val="001000000000" w:firstRow="0" w:lastRow="0" w:firstColumn="1" w:lastColumn="0" w:oddVBand="0" w:evenVBand="0" w:oddHBand="0" w:evenHBand="0" w:firstRowFirstColumn="0" w:firstRowLastColumn="0" w:lastRowFirstColumn="0" w:lastRowLastColumn="0"/>
            <w:tcW w:w="1466" w:type="dxa"/>
            <w:vMerge/>
            <w:vAlign w:val="center"/>
          </w:tcPr>
          <w:p w14:paraId="7A1F91BE" w14:textId="77777777" w:rsidR="00FC3AFB" w:rsidRDefault="00FC3AFB" w:rsidP="0069101D">
            <w:pPr>
              <w:spacing w:after="0"/>
              <w:jc w:val="center"/>
              <w:rPr>
                <w:rFonts w:asciiTheme="minorHAnsi" w:hAnsiTheme="minorHAnsi"/>
                <w:b w:val="0"/>
              </w:rPr>
            </w:pPr>
          </w:p>
        </w:tc>
        <w:tc>
          <w:tcPr>
            <w:tcW w:w="1506" w:type="dxa"/>
            <w:vMerge/>
            <w:vAlign w:val="center"/>
          </w:tcPr>
          <w:p w14:paraId="2827227B" w14:textId="77777777" w:rsidR="00FC3AFB" w:rsidRPr="00FC3AFB" w:rsidRDefault="00FC3AFB" w:rsidP="0069101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1559" w:type="dxa"/>
            <w:vAlign w:val="center"/>
          </w:tcPr>
          <w:p w14:paraId="0062974A" w14:textId="26107302" w:rsidR="00FC3AFB" w:rsidRPr="00FC3AFB" w:rsidRDefault="00FC3AFB" w:rsidP="0069101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FC3AFB">
              <w:rPr>
                <w:rFonts w:asciiTheme="minorHAnsi" w:hAnsiTheme="minorHAnsi"/>
              </w:rPr>
              <w:t>Llevar y aprobar el proceso de contratación del Gestor de proyectos</w:t>
            </w:r>
          </w:p>
        </w:tc>
        <w:tc>
          <w:tcPr>
            <w:tcW w:w="1134" w:type="dxa"/>
            <w:vAlign w:val="center"/>
          </w:tcPr>
          <w:p w14:paraId="615293C0" w14:textId="6018D836" w:rsidR="00FC3AFB" w:rsidRDefault="00FC3AFB" w:rsidP="0069101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X</w:t>
            </w:r>
          </w:p>
        </w:tc>
        <w:tc>
          <w:tcPr>
            <w:tcW w:w="1276" w:type="dxa"/>
            <w:vAlign w:val="center"/>
          </w:tcPr>
          <w:p w14:paraId="37FB0A7D" w14:textId="77777777" w:rsidR="00FC3AFB" w:rsidRDefault="00FC3AFB" w:rsidP="0069101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1276" w:type="dxa"/>
            <w:vAlign w:val="center"/>
          </w:tcPr>
          <w:p w14:paraId="34CE2831" w14:textId="77777777" w:rsidR="00FC3AFB" w:rsidRPr="00FC3AFB" w:rsidRDefault="00FC3AFB" w:rsidP="0069101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1276" w:type="dxa"/>
            <w:vAlign w:val="center"/>
          </w:tcPr>
          <w:p w14:paraId="63E89DEA" w14:textId="77777777" w:rsidR="00FC3AFB" w:rsidRPr="00FC3AFB" w:rsidRDefault="00FC3AFB" w:rsidP="0069101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r>
      <w:tr w:rsidR="003216B1" w:rsidRPr="00FC3AFB" w14:paraId="238D0F36" w14:textId="77777777" w:rsidTr="003216B1">
        <w:trPr>
          <w:cnfStyle w:val="000000100000" w:firstRow="0" w:lastRow="0" w:firstColumn="0" w:lastColumn="0" w:oddVBand="0" w:evenVBand="0" w:oddHBand="1" w:evenHBand="0" w:firstRowFirstColumn="0" w:firstRowLastColumn="0" w:lastRowFirstColumn="0" w:lastRowLastColumn="0"/>
          <w:trHeight w:val="795"/>
        </w:trPr>
        <w:tc>
          <w:tcPr>
            <w:cnfStyle w:val="001000000000" w:firstRow="0" w:lastRow="0" w:firstColumn="1" w:lastColumn="0" w:oddVBand="0" w:evenVBand="0" w:oddHBand="0" w:evenHBand="0" w:firstRowFirstColumn="0" w:firstRowLastColumn="0" w:lastRowFirstColumn="0" w:lastRowLastColumn="0"/>
            <w:tcW w:w="1466" w:type="dxa"/>
            <w:vMerge/>
            <w:vAlign w:val="center"/>
          </w:tcPr>
          <w:p w14:paraId="5E8CFC4E" w14:textId="77777777" w:rsidR="00FC3AFB" w:rsidRDefault="00FC3AFB" w:rsidP="0069101D">
            <w:pPr>
              <w:spacing w:after="0"/>
              <w:jc w:val="center"/>
              <w:rPr>
                <w:rFonts w:asciiTheme="minorHAnsi" w:hAnsiTheme="minorHAnsi"/>
                <w:b w:val="0"/>
              </w:rPr>
            </w:pPr>
          </w:p>
        </w:tc>
        <w:tc>
          <w:tcPr>
            <w:tcW w:w="1506" w:type="dxa"/>
            <w:vMerge/>
            <w:vAlign w:val="center"/>
          </w:tcPr>
          <w:p w14:paraId="61B81460" w14:textId="77777777" w:rsidR="00FC3AFB" w:rsidRPr="00FC3AFB" w:rsidRDefault="00FC3AFB" w:rsidP="0069101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1559" w:type="dxa"/>
            <w:vAlign w:val="center"/>
          </w:tcPr>
          <w:p w14:paraId="6DF2911F" w14:textId="6EA0C5AB" w:rsidR="00FC3AFB" w:rsidRPr="00FC3AFB" w:rsidRDefault="00FC3AFB" w:rsidP="0069101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FC3AFB">
              <w:rPr>
                <w:rFonts w:asciiTheme="minorHAnsi" w:hAnsiTheme="minorHAnsi"/>
              </w:rPr>
              <w:t>Realizar plan de trabajo Gestor de proyectos</w:t>
            </w:r>
          </w:p>
        </w:tc>
        <w:tc>
          <w:tcPr>
            <w:tcW w:w="1134" w:type="dxa"/>
            <w:vAlign w:val="center"/>
          </w:tcPr>
          <w:p w14:paraId="0DB641D5" w14:textId="77777777" w:rsidR="00FC3AFB" w:rsidRDefault="00FC3AFB" w:rsidP="0069101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1276" w:type="dxa"/>
            <w:vAlign w:val="center"/>
          </w:tcPr>
          <w:p w14:paraId="24084DB1" w14:textId="28CC2650" w:rsidR="00FC3AFB" w:rsidRDefault="00FC3AFB" w:rsidP="0069101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X</w:t>
            </w:r>
          </w:p>
        </w:tc>
        <w:tc>
          <w:tcPr>
            <w:tcW w:w="1276" w:type="dxa"/>
            <w:vAlign w:val="center"/>
          </w:tcPr>
          <w:p w14:paraId="6D993373" w14:textId="01EEECDB" w:rsidR="00FC3AFB" w:rsidRPr="00FC3AFB" w:rsidRDefault="0069101D" w:rsidP="0069101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X</w:t>
            </w:r>
          </w:p>
        </w:tc>
        <w:tc>
          <w:tcPr>
            <w:tcW w:w="1276" w:type="dxa"/>
            <w:vAlign w:val="center"/>
          </w:tcPr>
          <w:p w14:paraId="2957ACCD" w14:textId="460138DE" w:rsidR="00FC3AFB" w:rsidRPr="00FC3AFB" w:rsidRDefault="0069101D" w:rsidP="0069101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X</w:t>
            </w:r>
          </w:p>
        </w:tc>
      </w:tr>
      <w:tr w:rsidR="003216B1" w:rsidRPr="00FC3AFB" w14:paraId="0A1B38D7" w14:textId="77777777" w:rsidTr="003216B1">
        <w:trPr>
          <w:trHeight w:val="889"/>
        </w:trPr>
        <w:tc>
          <w:tcPr>
            <w:cnfStyle w:val="001000000000" w:firstRow="0" w:lastRow="0" w:firstColumn="1" w:lastColumn="0" w:oddVBand="0" w:evenVBand="0" w:oddHBand="0" w:evenHBand="0" w:firstRowFirstColumn="0" w:firstRowLastColumn="0" w:lastRowFirstColumn="0" w:lastRowLastColumn="0"/>
            <w:tcW w:w="1466" w:type="dxa"/>
            <w:vMerge/>
            <w:vAlign w:val="center"/>
          </w:tcPr>
          <w:p w14:paraId="1596DD58" w14:textId="77777777" w:rsidR="00FC3AFB" w:rsidRDefault="00FC3AFB" w:rsidP="0069101D">
            <w:pPr>
              <w:spacing w:after="0"/>
              <w:jc w:val="center"/>
              <w:rPr>
                <w:rFonts w:asciiTheme="minorHAnsi" w:hAnsiTheme="minorHAnsi"/>
                <w:b w:val="0"/>
              </w:rPr>
            </w:pPr>
          </w:p>
        </w:tc>
        <w:tc>
          <w:tcPr>
            <w:tcW w:w="1506" w:type="dxa"/>
            <w:vMerge/>
            <w:vAlign w:val="center"/>
          </w:tcPr>
          <w:p w14:paraId="57B64851" w14:textId="77777777" w:rsidR="00FC3AFB" w:rsidRPr="00FC3AFB" w:rsidRDefault="00FC3AFB" w:rsidP="0069101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1559" w:type="dxa"/>
            <w:vAlign w:val="center"/>
          </w:tcPr>
          <w:p w14:paraId="070132FB" w14:textId="6840D931" w:rsidR="00FC3AFB" w:rsidRPr="00FC3AFB" w:rsidRDefault="00FC3AFB" w:rsidP="0069101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FC3AFB">
              <w:rPr>
                <w:rFonts w:asciiTheme="minorHAnsi" w:hAnsiTheme="minorHAnsi"/>
              </w:rPr>
              <w:t>Ejecutar plan de trabajo</w:t>
            </w:r>
          </w:p>
        </w:tc>
        <w:tc>
          <w:tcPr>
            <w:tcW w:w="1134" w:type="dxa"/>
            <w:vAlign w:val="center"/>
          </w:tcPr>
          <w:p w14:paraId="540D7BB5" w14:textId="77777777" w:rsidR="00FC3AFB" w:rsidRDefault="00FC3AFB" w:rsidP="0069101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1276" w:type="dxa"/>
            <w:vAlign w:val="center"/>
          </w:tcPr>
          <w:p w14:paraId="244FB542" w14:textId="37EF760B" w:rsidR="00FC3AFB" w:rsidRDefault="0069101D" w:rsidP="0069101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X</w:t>
            </w:r>
          </w:p>
        </w:tc>
        <w:tc>
          <w:tcPr>
            <w:tcW w:w="1276" w:type="dxa"/>
            <w:vAlign w:val="center"/>
          </w:tcPr>
          <w:p w14:paraId="20E96B09" w14:textId="789042DC" w:rsidR="00FC3AFB" w:rsidRPr="00FC3AFB" w:rsidRDefault="0069101D" w:rsidP="0069101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X</w:t>
            </w:r>
          </w:p>
        </w:tc>
        <w:tc>
          <w:tcPr>
            <w:tcW w:w="1276" w:type="dxa"/>
            <w:vAlign w:val="center"/>
          </w:tcPr>
          <w:p w14:paraId="35BC0BBE" w14:textId="1AD91208" w:rsidR="00FC3AFB" w:rsidRPr="00FC3AFB" w:rsidRDefault="00FC3AFB" w:rsidP="0069101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X</w:t>
            </w:r>
          </w:p>
        </w:tc>
      </w:tr>
      <w:tr w:rsidR="003216B1" w:rsidRPr="00FC3AFB" w14:paraId="6853DFA9" w14:textId="77777777" w:rsidTr="003216B1">
        <w:trPr>
          <w:cnfStyle w:val="000000100000" w:firstRow="0" w:lastRow="0" w:firstColumn="0" w:lastColumn="0" w:oddVBand="0" w:evenVBand="0" w:oddHBand="1" w:evenHBand="0" w:firstRowFirstColumn="0" w:firstRowLastColumn="0" w:lastRowFirstColumn="0" w:lastRowLastColumn="0"/>
          <w:trHeight w:val="464"/>
        </w:trPr>
        <w:tc>
          <w:tcPr>
            <w:cnfStyle w:val="001000000000" w:firstRow="0" w:lastRow="0" w:firstColumn="1" w:lastColumn="0" w:oddVBand="0" w:evenVBand="0" w:oddHBand="0" w:evenHBand="0" w:firstRowFirstColumn="0" w:firstRowLastColumn="0" w:lastRowFirstColumn="0" w:lastRowLastColumn="0"/>
            <w:tcW w:w="1466" w:type="dxa"/>
            <w:vMerge w:val="restart"/>
            <w:vAlign w:val="center"/>
          </w:tcPr>
          <w:p w14:paraId="7DAB2175" w14:textId="74B84104" w:rsidR="007D507F" w:rsidRDefault="007D507F" w:rsidP="0069101D">
            <w:pPr>
              <w:spacing w:after="0"/>
              <w:jc w:val="center"/>
              <w:rPr>
                <w:rFonts w:asciiTheme="minorHAnsi" w:hAnsiTheme="minorHAnsi"/>
                <w:b w:val="0"/>
              </w:rPr>
            </w:pPr>
            <w:r>
              <w:rPr>
                <w:rFonts w:asciiTheme="minorHAnsi" w:hAnsiTheme="minorHAnsi"/>
                <w:b w:val="0"/>
              </w:rPr>
              <w:t>Financiero</w:t>
            </w:r>
          </w:p>
        </w:tc>
        <w:tc>
          <w:tcPr>
            <w:tcW w:w="1506" w:type="dxa"/>
            <w:vMerge w:val="restart"/>
            <w:vAlign w:val="center"/>
          </w:tcPr>
          <w:p w14:paraId="292F8230" w14:textId="5161DAF8" w:rsidR="007D507F" w:rsidRPr="00FC3AFB" w:rsidRDefault="0069101D" w:rsidP="0069101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 xml:space="preserve">F-03. </w:t>
            </w:r>
            <w:r w:rsidR="007D507F" w:rsidRPr="007D507F">
              <w:rPr>
                <w:rFonts w:asciiTheme="minorHAnsi" w:hAnsiTheme="minorHAnsi"/>
              </w:rPr>
              <w:t>Comprometer los montos de proyectos  Art. 59 de los recursos disponibles</w:t>
            </w:r>
          </w:p>
        </w:tc>
        <w:tc>
          <w:tcPr>
            <w:tcW w:w="1559" w:type="dxa"/>
            <w:vAlign w:val="center"/>
          </w:tcPr>
          <w:p w14:paraId="1EA22882" w14:textId="00CC9B10" w:rsidR="007D507F" w:rsidRPr="00FC3AFB" w:rsidRDefault="007D507F" w:rsidP="0069101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7D507F">
              <w:rPr>
                <w:rFonts w:asciiTheme="minorHAnsi" w:hAnsiTheme="minorHAnsi"/>
              </w:rPr>
              <w:t>Hacer un análisis de las etapas de trámite de proyectos de Art. 59</w:t>
            </w:r>
          </w:p>
        </w:tc>
        <w:tc>
          <w:tcPr>
            <w:tcW w:w="1134" w:type="dxa"/>
            <w:vAlign w:val="center"/>
          </w:tcPr>
          <w:p w14:paraId="4DF8B820" w14:textId="4465587A" w:rsidR="007D507F" w:rsidRDefault="007D507F" w:rsidP="0069101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X</w:t>
            </w:r>
          </w:p>
        </w:tc>
        <w:tc>
          <w:tcPr>
            <w:tcW w:w="1276" w:type="dxa"/>
            <w:vAlign w:val="center"/>
          </w:tcPr>
          <w:p w14:paraId="59BC869B" w14:textId="77777777" w:rsidR="007D507F" w:rsidRDefault="007D507F" w:rsidP="0069101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1276" w:type="dxa"/>
            <w:vAlign w:val="center"/>
          </w:tcPr>
          <w:p w14:paraId="3084C020" w14:textId="77777777" w:rsidR="007D507F" w:rsidRPr="00FC3AFB" w:rsidRDefault="007D507F" w:rsidP="0069101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1276" w:type="dxa"/>
            <w:vAlign w:val="center"/>
          </w:tcPr>
          <w:p w14:paraId="6FCB60F7" w14:textId="77777777" w:rsidR="007D507F" w:rsidRDefault="007D507F" w:rsidP="0069101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r>
      <w:tr w:rsidR="003216B1" w:rsidRPr="00FC3AFB" w14:paraId="32CE0B9F" w14:textId="77777777" w:rsidTr="003216B1">
        <w:trPr>
          <w:trHeight w:val="464"/>
        </w:trPr>
        <w:tc>
          <w:tcPr>
            <w:cnfStyle w:val="001000000000" w:firstRow="0" w:lastRow="0" w:firstColumn="1" w:lastColumn="0" w:oddVBand="0" w:evenVBand="0" w:oddHBand="0" w:evenHBand="0" w:firstRowFirstColumn="0" w:firstRowLastColumn="0" w:lastRowFirstColumn="0" w:lastRowLastColumn="0"/>
            <w:tcW w:w="1466" w:type="dxa"/>
            <w:vMerge/>
            <w:vAlign w:val="center"/>
          </w:tcPr>
          <w:p w14:paraId="7CC57E3B" w14:textId="77777777" w:rsidR="007D507F" w:rsidRDefault="007D507F" w:rsidP="0069101D">
            <w:pPr>
              <w:spacing w:after="0"/>
              <w:jc w:val="center"/>
              <w:rPr>
                <w:rFonts w:asciiTheme="minorHAnsi" w:hAnsiTheme="minorHAnsi"/>
                <w:b w:val="0"/>
              </w:rPr>
            </w:pPr>
          </w:p>
        </w:tc>
        <w:tc>
          <w:tcPr>
            <w:tcW w:w="1506" w:type="dxa"/>
            <w:vMerge/>
            <w:vAlign w:val="center"/>
          </w:tcPr>
          <w:p w14:paraId="3F88A1C2" w14:textId="77777777" w:rsidR="007D507F" w:rsidRPr="007D507F" w:rsidRDefault="007D507F" w:rsidP="0069101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1559" w:type="dxa"/>
            <w:vAlign w:val="center"/>
          </w:tcPr>
          <w:p w14:paraId="77B260EC" w14:textId="087D765B" w:rsidR="007D507F" w:rsidRPr="007D507F" w:rsidRDefault="007D507F" w:rsidP="0069101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7D507F">
              <w:rPr>
                <w:rFonts w:asciiTheme="minorHAnsi" w:hAnsiTheme="minorHAnsi"/>
              </w:rPr>
              <w:t xml:space="preserve">Revisar los plazos de Trámite para </w:t>
            </w:r>
            <w:r w:rsidRPr="007D507F">
              <w:rPr>
                <w:rFonts w:asciiTheme="minorHAnsi" w:hAnsiTheme="minorHAnsi"/>
              </w:rPr>
              <w:lastRenderedPageBreak/>
              <w:t>proyectos de art.59</w:t>
            </w:r>
          </w:p>
        </w:tc>
        <w:tc>
          <w:tcPr>
            <w:tcW w:w="1134" w:type="dxa"/>
            <w:vAlign w:val="center"/>
          </w:tcPr>
          <w:p w14:paraId="113D2896" w14:textId="50324013" w:rsidR="007D507F" w:rsidRDefault="007D507F" w:rsidP="0069101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lastRenderedPageBreak/>
              <w:t>X</w:t>
            </w:r>
          </w:p>
        </w:tc>
        <w:tc>
          <w:tcPr>
            <w:tcW w:w="1276" w:type="dxa"/>
            <w:vAlign w:val="center"/>
          </w:tcPr>
          <w:p w14:paraId="724AB6DD" w14:textId="77777777" w:rsidR="007D507F" w:rsidRDefault="007D507F" w:rsidP="0069101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1276" w:type="dxa"/>
            <w:vAlign w:val="center"/>
          </w:tcPr>
          <w:p w14:paraId="37563B37" w14:textId="77777777" w:rsidR="007D507F" w:rsidRPr="00FC3AFB" w:rsidRDefault="007D507F" w:rsidP="0069101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1276" w:type="dxa"/>
            <w:vAlign w:val="center"/>
          </w:tcPr>
          <w:p w14:paraId="022A7B6F" w14:textId="77777777" w:rsidR="007D507F" w:rsidRDefault="007D507F" w:rsidP="0069101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r>
      <w:tr w:rsidR="003216B1" w:rsidRPr="00FC3AFB" w14:paraId="421DB496" w14:textId="77777777" w:rsidTr="003216B1">
        <w:trPr>
          <w:cnfStyle w:val="000000100000" w:firstRow="0" w:lastRow="0" w:firstColumn="0" w:lastColumn="0" w:oddVBand="0" w:evenVBand="0" w:oddHBand="1" w:evenHBand="0" w:firstRowFirstColumn="0" w:firstRowLastColumn="0" w:lastRowFirstColumn="0" w:lastRowLastColumn="0"/>
          <w:trHeight w:val="464"/>
        </w:trPr>
        <w:tc>
          <w:tcPr>
            <w:cnfStyle w:val="001000000000" w:firstRow="0" w:lastRow="0" w:firstColumn="1" w:lastColumn="0" w:oddVBand="0" w:evenVBand="0" w:oddHBand="0" w:evenHBand="0" w:firstRowFirstColumn="0" w:firstRowLastColumn="0" w:lastRowFirstColumn="0" w:lastRowLastColumn="0"/>
            <w:tcW w:w="1466" w:type="dxa"/>
            <w:vMerge/>
            <w:vAlign w:val="center"/>
          </w:tcPr>
          <w:p w14:paraId="3C74A373" w14:textId="77777777" w:rsidR="007D507F" w:rsidRDefault="007D507F" w:rsidP="0069101D">
            <w:pPr>
              <w:spacing w:after="0"/>
              <w:jc w:val="center"/>
              <w:rPr>
                <w:rFonts w:asciiTheme="minorHAnsi" w:hAnsiTheme="minorHAnsi"/>
                <w:b w:val="0"/>
              </w:rPr>
            </w:pPr>
          </w:p>
        </w:tc>
        <w:tc>
          <w:tcPr>
            <w:tcW w:w="1506" w:type="dxa"/>
            <w:vMerge/>
            <w:vAlign w:val="center"/>
          </w:tcPr>
          <w:p w14:paraId="61AF54C8" w14:textId="77777777" w:rsidR="007D507F" w:rsidRPr="007D507F" w:rsidRDefault="007D507F" w:rsidP="0069101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1559" w:type="dxa"/>
            <w:vAlign w:val="center"/>
          </w:tcPr>
          <w:p w14:paraId="1E546CFA" w14:textId="2D60EDD9" w:rsidR="007D507F" w:rsidRPr="007D507F" w:rsidRDefault="007D507F" w:rsidP="0069101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7D507F">
              <w:rPr>
                <w:rFonts w:asciiTheme="minorHAnsi" w:hAnsiTheme="minorHAnsi"/>
              </w:rPr>
              <w:t>Divulgar los plazos establecidos</w:t>
            </w:r>
          </w:p>
        </w:tc>
        <w:tc>
          <w:tcPr>
            <w:tcW w:w="1134" w:type="dxa"/>
            <w:vAlign w:val="center"/>
          </w:tcPr>
          <w:p w14:paraId="27E57103" w14:textId="7A916EAD" w:rsidR="007D507F" w:rsidRDefault="007D507F" w:rsidP="0069101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X</w:t>
            </w:r>
          </w:p>
        </w:tc>
        <w:tc>
          <w:tcPr>
            <w:tcW w:w="1276" w:type="dxa"/>
            <w:vAlign w:val="center"/>
          </w:tcPr>
          <w:p w14:paraId="282D50CA" w14:textId="77777777" w:rsidR="007D507F" w:rsidRDefault="007D507F" w:rsidP="0069101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1276" w:type="dxa"/>
            <w:vAlign w:val="center"/>
          </w:tcPr>
          <w:p w14:paraId="6D8120E8" w14:textId="77777777" w:rsidR="007D507F" w:rsidRPr="00FC3AFB" w:rsidRDefault="007D507F" w:rsidP="0069101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1276" w:type="dxa"/>
            <w:vAlign w:val="center"/>
          </w:tcPr>
          <w:p w14:paraId="0DD86815" w14:textId="77777777" w:rsidR="007D507F" w:rsidRDefault="007D507F" w:rsidP="0069101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r>
      <w:tr w:rsidR="003216B1" w:rsidRPr="00FC3AFB" w14:paraId="43A03B73" w14:textId="77777777" w:rsidTr="003216B1">
        <w:trPr>
          <w:trHeight w:val="464"/>
        </w:trPr>
        <w:tc>
          <w:tcPr>
            <w:cnfStyle w:val="001000000000" w:firstRow="0" w:lastRow="0" w:firstColumn="1" w:lastColumn="0" w:oddVBand="0" w:evenVBand="0" w:oddHBand="0" w:evenHBand="0" w:firstRowFirstColumn="0" w:firstRowLastColumn="0" w:lastRowFirstColumn="0" w:lastRowLastColumn="0"/>
            <w:tcW w:w="1466" w:type="dxa"/>
            <w:vMerge/>
            <w:vAlign w:val="center"/>
          </w:tcPr>
          <w:p w14:paraId="472B9EE7" w14:textId="77777777" w:rsidR="007D507F" w:rsidRDefault="007D507F" w:rsidP="0069101D">
            <w:pPr>
              <w:spacing w:after="0"/>
              <w:jc w:val="center"/>
              <w:rPr>
                <w:rFonts w:asciiTheme="minorHAnsi" w:hAnsiTheme="minorHAnsi"/>
                <w:b w:val="0"/>
              </w:rPr>
            </w:pPr>
          </w:p>
        </w:tc>
        <w:tc>
          <w:tcPr>
            <w:tcW w:w="1506" w:type="dxa"/>
            <w:vMerge/>
            <w:vAlign w:val="center"/>
          </w:tcPr>
          <w:p w14:paraId="6F7BEA44" w14:textId="77777777" w:rsidR="007D507F" w:rsidRPr="007D507F" w:rsidRDefault="007D507F" w:rsidP="0069101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1559" w:type="dxa"/>
            <w:vAlign w:val="center"/>
          </w:tcPr>
          <w:p w14:paraId="7FD7378C" w14:textId="2707DFDB" w:rsidR="007D507F" w:rsidRPr="007D507F" w:rsidRDefault="007D507F" w:rsidP="0069101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7D507F">
              <w:rPr>
                <w:rFonts w:asciiTheme="minorHAnsi" w:hAnsiTheme="minorHAnsi"/>
              </w:rPr>
              <w:t>Hacer un plan para capacitar a las Entidades Autorizadas</w:t>
            </w:r>
          </w:p>
        </w:tc>
        <w:tc>
          <w:tcPr>
            <w:tcW w:w="1134" w:type="dxa"/>
            <w:vAlign w:val="center"/>
          </w:tcPr>
          <w:p w14:paraId="7E7AF802" w14:textId="640FFB5A" w:rsidR="007D507F" w:rsidRDefault="007D507F" w:rsidP="0069101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1276" w:type="dxa"/>
            <w:vAlign w:val="center"/>
          </w:tcPr>
          <w:p w14:paraId="4E895232" w14:textId="77103EA5" w:rsidR="007D507F" w:rsidRDefault="0069101D" w:rsidP="0069101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X</w:t>
            </w:r>
          </w:p>
        </w:tc>
        <w:tc>
          <w:tcPr>
            <w:tcW w:w="1276" w:type="dxa"/>
            <w:vAlign w:val="center"/>
          </w:tcPr>
          <w:p w14:paraId="0523308B" w14:textId="36653787" w:rsidR="007D507F" w:rsidRPr="00FC3AFB" w:rsidRDefault="0069101D" w:rsidP="0069101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X</w:t>
            </w:r>
          </w:p>
        </w:tc>
        <w:tc>
          <w:tcPr>
            <w:tcW w:w="1276" w:type="dxa"/>
            <w:vAlign w:val="center"/>
          </w:tcPr>
          <w:p w14:paraId="3209F8F2" w14:textId="7423A82D" w:rsidR="007D507F" w:rsidRDefault="007D507F" w:rsidP="0069101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X</w:t>
            </w:r>
          </w:p>
        </w:tc>
      </w:tr>
      <w:tr w:rsidR="003216B1" w:rsidRPr="00FC3AFB" w14:paraId="16AF7845" w14:textId="77777777" w:rsidTr="003216B1">
        <w:trPr>
          <w:cnfStyle w:val="000000100000" w:firstRow="0" w:lastRow="0" w:firstColumn="0" w:lastColumn="0" w:oddVBand="0" w:evenVBand="0" w:oddHBand="1" w:evenHBand="0" w:firstRowFirstColumn="0" w:firstRowLastColumn="0" w:lastRowFirstColumn="0" w:lastRowLastColumn="0"/>
          <w:trHeight w:val="464"/>
        </w:trPr>
        <w:tc>
          <w:tcPr>
            <w:cnfStyle w:val="001000000000" w:firstRow="0" w:lastRow="0" w:firstColumn="1" w:lastColumn="0" w:oddVBand="0" w:evenVBand="0" w:oddHBand="0" w:evenHBand="0" w:firstRowFirstColumn="0" w:firstRowLastColumn="0" w:lastRowFirstColumn="0" w:lastRowLastColumn="0"/>
            <w:tcW w:w="1466" w:type="dxa"/>
            <w:vMerge/>
            <w:vAlign w:val="center"/>
          </w:tcPr>
          <w:p w14:paraId="275A11B7" w14:textId="77777777" w:rsidR="007D507F" w:rsidRDefault="007D507F" w:rsidP="0069101D">
            <w:pPr>
              <w:spacing w:after="0"/>
              <w:jc w:val="center"/>
              <w:rPr>
                <w:rFonts w:asciiTheme="minorHAnsi" w:hAnsiTheme="minorHAnsi"/>
                <w:b w:val="0"/>
              </w:rPr>
            </w:pPr>
          </w:p>
        </w:tc>
        <w:tc>
          <w:tcPr>
            <w:tcW w:w="1506" w:type="dxa"/>
            <w:vMerge/>
            <w:vAlign w:val="center"/>
          </w:tcPr>
          <w:p w14:paraId="45665C51" w14:textId="77777777" w:rsidR="007D507F" w:rsidRPr="007D507F" w:rsidRDefault="007D507F" w:rsidP="0069101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1559" w:type="dxa"/>
            <w:vAlign w:val="center"/>
          </w:tcPr>
          <w:p w14:paraId="02F06A2B" w14:textId="6BAF5A0A" w:rsidR="007D507F" w:rsidRPr="007D507F" w:rsidRDefault="007D507F" w:rsidP="0069101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7D507F">
              <w:rPr>
                <w:rFonts w:asciiTheme="minorHAnsi" w:hAnsiTheme="minorHAnsi"/>
              </w:rPr>
              <w:t>Hacer un análisis de necesidades del personal respecto a la demanda</w:t>
            </w:r>
          </w:p>
        </w:tc>
        <w:tc>
          <w:tcPr>
            <w:tcW w:w="1134" w:type="dxa"/>
            <w:vAlign w:val="center"/>
          </w:tcPr>
          <w:p w14:paraId="5C25A5D2" w14:textId="411E2001" w:rsidR="007D507F" w:rsidRDefault="007D507F" w:rsidP="0069101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X</w:t>
            </w:r>
          </w:p>
        </w:tc>
        <w:tc>
          <w:tcPr>
            <w:tcW w:w="1276" w:type="dxa"/>
            <w:vAlign w:val="center"/>
          </w:tcPr>
          <w:p w14:paraId="2B575DF5" w14:textId="77777777" w:rsidR="007D507F" w:rsidRDefault="007D507F" w:rsidP="0069101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1276" w:type="dxa"/>
            <w:vAlign w:val="center"/>
          </w:tcPr>
          <w:p w14:paraId="51BC435D" w14:textId="77777777" w:rsidR="007D507F" w:rsidRPr="00FC3AFB" w:rsidRDefault="007D507F" w:rsidP="0069101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1276" w:type="dxa"/>
            <w:vAlign w:val="center"/>
          </w:tcPr>
          <w:p w14:paraId="3E712BF0" w14:textId="77777777" w:rsidR="007D507F" w:rsidRDefault="007D507F" w:rsidP="0069101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r>
      <w:tr w:rsidR="003216B1" w:rsidRPr="00FC3AFB" w14:paraId="2165D9A0" w14:textId="77777777" w:rsidTr="003216B1">
        <w:trPr>
          <w:trHeight w:val="464"/>
        </w:trPr>
        <w:tc>
          <w:tcPr>
            <w:cnfStyle w:val="001000000000" w:firstRow="0" w:lastRow="0" w:firstColumn="1" w:lastColumn="0" w:oddVBand="0" w:evenVBand="0" w:oddHBand="0" w:evenHBand="0" w:firstRowFirstColumn="0" w:firstRowLastColumn="0" w:lastRowFirstColumn="0" w:lastRowLastColumn="0"/>
            <w:tcW w:w="1466" w:type="dxa"/>
            <w:vMerge/>
            <w:vAlign w:val="center"/>
          </w:tcPr>
          <w:p w14:paraId="2C731EF1" w14:textId="77777777" w:rsidR="007D507F" w:rsidRDefault="007D507F" w:rsidP="0069101D">
            <w:pPr>
              <w:spacing w:after="0"/>
              <w:jc w:val="center"/>
              <w:rPr>
                <w:rFonts w:asciiTheme="minorHAnsi" w:hAnsiTheme="minorHAnsi"/>
                <w:b w:val="0"/>
              </w:rPr>
            </w:pPr>
          </w:p>
        </w:tc>
        <w:tc>
          <w:tcPr>
            <w:tcW w:w="1506" w:type="dxa"/>
            <w:vMerge/>
            <w:vAlign w:val="center"/>
          </w:tcPr>
          <w:p w14:paraId="5776D705" w14:textId="77777777" w:rsidR="007D507F" w:rsidRPr="007D507F" w:rsidRDefault="007D507F" w:rsidP="0069101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1559" w:type="dxa"/>
            <w:vAlign w:val="center"/>
          </w:tcPr>
          <w:p w14:paraId="0523C1FF" w14:textId="4ABB6C9D" w:rsidR="007D507F" w:rsidRPr="007D507F" w:rsidRDefault="007D507F" w:rsidP="0069101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7D507F">
              <w:rPr>
                <w:rFonts w:asciiTheme="minorHAnsi" w:hAnsiTheme="minorHAnsi"/>
              </w:rPr>
              <w:t>Formular un plan para Certificación de Analistas y Fiscales</w:t>
            </w:r>
          </w:p>
        </w:tc>
        <w:tc>
          <w:tcPr>
            <w:tcW w:w="1134" w:type="dxa"/>
            <w:vAlign w:val="center"/>
          </w:tcPr>
          <w:p w14:paraId="47D60BAF" w14:textId="13429D8D" w:rsidR="007D507F" w:rsidRDefault="007D507F" w:rsidP="0069101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X</w:t>
            </w:r>
          </w:p>
        </w:tc>
        <w:tc>
          <w:tcPr>
            <w:tcW w:w="1276" w:type="dxa"/>
            <w:vAlign w:val="center"/>
          </w:tcPr>
          <w:p w14:paraId="798B0D51" w14:textId="77777777" w:rsidR="007D507F" w:rsidRDefault="007D507F" w:rsidP="0069101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1276" w:type="dxa"/>
            <w:vAlign w:val="center"/>
          </w:tcPr>
          <w:p w14:paraId="668AC6F9" w14:textId="77777777" w:rsidR="007D507F" w:rsidRPr="00FC3AFB" w:rsidRDefault="007D507F" w:rsidP="0069101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1276" w:type="dxa"/>
            <w:vAlign w:val="center"/>
          </w:tcPr>
          <w:p w14:paraId="750023AF" w14:textId="77777777" w:rsidR="007D507F" w:rsidRDefault="007D507F" w:rsidP="0069101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r>
      <w:tr w:rsidR="003216B1" w:rsidRPr="00FC3AFB" w14:paraId="2CE164D4" w14:textId="77777777" w:rsidTr="003216B1">
        <w:trPr>
          <w:cnfStyle w:val="000000100000" w:firstRow="0" w:lastRow="0" w:firstColumn="0" w:lastColumn="0" w:oddVBand="0" w:evenVBand="0" w:oddHBand="1" w:evenHBand="0" w:firstRowFirstColumn="0" w:firstRowLastColumn="0" w:lastRowFirstColumn="0" w:lastRowLastColumn="0"/>
          <w:trHeight w:val="464"/>
        </w:trPr>
        <w:tc>
          <w:tcPr>
            <w:cnfStyle w:val="001000000000" w:firstRow="0" w:lastRow="0" w:firstColumn="1" w:lastColumn="0" w:oddVBand="0" w:evenVBand="0" w:oddHBand="0" w:evenHBand="0" w:firstRowFirstColumn="0" w:firstRowLastColumn="0" w:lastRowFirstColumn="0" w:lastRowLastColumn="0"/>
            <w:tcW w:w="1466" w:type="dxa"/>
            <w:vMerge/>
            <w:vAlign w:val="center"/>
          </w:tcPr>
          <w:p w14:paraId="386AB298" w14:textId="77777777" w:rsidR="007D507F" w:rsidRDefault="007D507F" w:rsidP="0069101D">
            <w:pPr>
              <w:spacing w:after="0"/>
              <w:jc w:val="center"/>
              <w:rPr>
                <w:rFonts w:asciiTheme="minorHAnsi" w:hAnsiTheme="minorHAnsi"/>
                <w:b w:val="0"/>
              </w:rPr>
            </w:pPr>
          </w:p>
        </w:tc>
        <w:tc>
          <w:tcPr>
            <w:tcW w:w="1506" w:type="dxa"/>
            <w:vMerge/>
            <w:vAlign w:val="center"/>
          </w:tcPr>
          <w:p w14:paraId="705241B1" w14:textId="77777777" w:rsidR="007D507F" w:rsidRPr="007D507F" w:rsidRDefault="007D507F" w:rsidP="0069101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1559" w:type="dxa"/>
            <w:vAlign w:val="center"/>
          </w:tcPr>
          <w:p w14:paraId="1EAF0BC1" w14:textId="6214BC7C" w:rsidR="007D507F" w:rsidRPr="007D507F" w:rsidRDefault="007D507F" w:rsidP="0069101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7D507F">
              <w:rPr>
                <w:rFonts w:asciiTheme="minorHAnsi" w:hAnsiTheme="minorHAnsi"/>
              </w:rPr>
              <w:t>Ejecutar Plan para Certificación de Analistas y Fiscales</w:t>
            </w:r>
          </w:p>
        </w:tc>
        <w:tc>
          <w:tcPr>
            <w:tcW w:w="1134" w:type="dxa"/>
            <w:vAlign w:val="center"/>
          </w:tcPr>
          <w:p w14:paraId="3C62A6AF" w14:textId="77777777" w:rsidR="007D507F" w:rsidRDefault="007D507F" w:rsidP="0069101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1276" w:type="dxa"/>
            <w:vAlign w:val="center"/>
          </w:tcPr>
          <w:p w14:paraId="2FA14A90" w14:textId="45402E76" w:rsidR="007D507F" w:rsidRDefault="0069101D" w:rsidP="0069101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X</w:t>
            </w:r>
          </w:p>
        </w:tc>
        <w:tc>
          <w:tcPr>
            <w:tcW w:w="1276" w:type="dxa"/>
            <w:vAlign w:val="center"/>
          </w:tcPr>
          <w:p w14:paraId="59B6389F" w14:textId="4A433BB5" w:rsidR="007D507F" w:rsidRPr="00FC3AFB" w:rsidRDefault="0069101D" w:rsidP="0069101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X</w:t>
            </w:r>
          </w:p>
        </w:tc>
        <w:tc>
          <w:tcPr>
            <w:tcW w:w="1276" w:type="dxa"/>
            <w:vAlign w:val="center"/>
          </w:tcPr>
          <w:p w14:paraId="3EA72273" w14:textId="61F1386F" w:rsidR="007D507F" w:rsidRDefault="007D507F" w:rsidP="0069101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X</w:t>
            </w:r>
          </w:p>
        </w:tc>
      </w:tr>
      <w:tr w:rsidR="003216B1" w:rsidRPr="00FC3AFB" w14:paraId="409DBE6C" w14:textId="77777777" w:rsidTr="003216B1">
        <w:trPr>
          <w:trHeight w:val="464"/>
        </w:trPr>
        <w:tc>
          <w:tcPr>
            <w:cnfStyle w:val="001000000000" w:firstRow="0" w:lastRow="0" w:firstColumn="1" w:lastColumn="0" w:oddVBand="0" w:evenVBand="0" w:oddHBand="0" w:evenHBand="0" w:firstRowFirstColumn="0" w:firstRowLastColumn="0" w:lastRowFirstColumn="0" w:lastRowLastColumn="0"/>
            <w:tcW w:w="1466" w:type="dxa"/>
            <w:vMerge w:val="restart"/>
            <w:vAlign w:val="center"/>
          </w:tcPr>
          <w:p w14:paraId="34553698" w14:textId="64DD82F9" w:rsidR="00DC772D" w:rsidRDefault="00DC772D" w:rsidP="0069101D">
            <w:pPr>
              <w:spacing w:after="0"/>
              <w:jc w:val="center"/>
              <w:rPr>
                <w:rFonts w:asciiTheme="minorHAnsi" w:hAnsiTheme="minorHAnsi"/>
                <w:b w:val="0"/>
              </w:rPr>
            </w:pPr>
            <w:r>
              <w:rPr>
                <w:rFonts w:asciiTheme="minorHAnsi" w:hAnsiTheme="minorHAnsi"/>
                <w:b w:val="0"/>
              </w:rPr>
              <w:t>Grupos de interés</w:t>
            </w:r>
          </w:p>
        </w:tc>
        <w:tc>
          <w:tcPr>
            <w:tcW w:w="1506" w:type="dxa"/>
            <w:vMerge w:val="restart"/>
            <w:vAlign w:val="center"/>
          </w:tcPr>
          <w:p w14:paraId="441C2E6C" w14:textId="5EB40123" w:rsidR="00DC772D" w:rsidRPr="007D507F" w:rsidRDefault="00802BEA" w:rsidP="00802BEA">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 xml:space="preserve">G-01. </w:t>
            </w:r>
            <w:r w:rsidR="00DC772D" w:rsidRPr="003B056A">
              <w:rPr>
                <w:rFonts w:asciiTheme="minorHAnsi" w:hAnsiTheme="minorHAnsi"/>
              </w:rPr>
              <w:t>Mejorar el grado de satisfacción de los beneficiarios finales</w:t>
            </w:r>
          </w:p>
        </w:tc>
        <w:tc>
          <w:tcPr>
            <w:tcW w:w="1559" w:type="dxa"/>
            <w:vAlign w:val="center"/>
          </w:tcPr>
          <w:p w14:paraId="082DD0D6" w14:textId="43C1F2A9" w:rsidR="00DC772D" w:rsidRPr="007D507F" w:rsidRDefault="00DC772D" w:rsidP="0069101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B056A">
              <w:rPr>
                <w:rFonts w:asciiTheme="minorHAnsi" w:hAnsiTheme="minorHAnsi"/>
              </w:rPr>
              <w:t>Revisar los resultados de la encuesta de periodo anterior</w:t>
            </w:r>
          </w:p>
        </w:tc>
        <w:tc>
          <w:tcPr>
            <w:tcW w:w="1134" w:type="dxa"/>
            <w:vAlign w:val="center"/>
          </w:tcPr>
          <w:p w14:paraId="60B14EEC" w14:textId="028711EB" w:rsidR="00DC772D" w:rsidRDefault="00DC772D" w:rsidP="0069101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X</w:t>
            </w:r>
          </w:p>
        </w:tc>
        <w:tc>
          <w:tcPr>
            <w:tcW w:w="1276" w:type="dxa"/>
            <w:vAlign w:val="center"/>
          </w:tcPr>
          <w:p w14:paraId="0D2DA1E2" w14:textId="4CE0A0B8" w:rsidR="00DC772D" w:rsidRDefault="00C570EF" w:rsidP="0069101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X</w:t>
            </w:r>
          </w:p>
        </w:tc>
        <w:tc>
          <w:tcPr>
            <w:tcW w:w="1276" w:type="dxa"/>
            <w:vAlign w:val="center"/>
          </w:tcPr>
          <w:p w14:paraId="2AA80F07" w14:textId="608284E3" w:rsidR="00DC772D" w:rsidRPr="00FC3AFB" w:rsidRDefault="00C570EF" w:rsidP="0069101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X</w:t>
            </w:r>
          </w:p>
        </w:tc>
        <w:tc>
          <w:tcPr>
            <w:tcW w:w="1276" w:type="dxa"/>
            <w:vAlign w:val="center"/>
          </w:tcPr>
          <w:p w14:paraId="0C5554AA" w14:textId="0A30F4B3" w:rsidR="00DC772D" w:rsidRDefault="00C570EF" w:rsidP="0069101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X</w:t>
            </w:r>
          </w:p>
        </w:tc>
      </w:tr>
      <w:tr w:rsidR="003216B1" w:rsidRPr="00FC3AFB" w14:paraId="39FE34F5" w14:textId="77777777" w:rsidTr="003216B1">
        <w:trPr>
          <w:cnfStyle w:val="000000100000" w:firstRow="0" w:lastRow="0" w:firstColumn="0" w:lastColumn="0" w:oddVBand="0" w:evenVBand="0" w:oddHBand="1" w:evenHBand="0" w:firstRowFirstColumn="0" w:firstRowLastColumn="0" w:lastRowFirstColumn="0" w:lastRowLastColumn="0"/>
          <w:trHeight w:val="464"/>
        </w:trPr>
        <w:tc>
          <w:tcPr>
            <w:cnfStyle w:val="001000000000" w:firstRow="0" w:lastRow="0" w:firstColumn="1" w:lastColumn="0" w:oddVBand="0" w:evenVBand="0" w:oddHBand="0" w:evenHBand="0" w:firstRowFirstColumn="0" w:firstRowLastColumn="0" w:lastRowFirstColumn="0" w:lastRowLastColumn="0"/>
            <w:tcW w:w="1466" w:type="dxa"/>
            <w:vMerge/>
            <w:vAlign w:val="center"/>
          </w:tcPr>
          <w:p w14:paraId="6CA1D1FE" w14:textId="77777777" w:rsidR="00DC772D" w:rsidRDefault="00DC772D" w:rsidP="0069101D">
            <w:pPr>
              <w:spacing w:after="0"/>
              <w:jc w:val="center"/>
              <w:rPr>
                <w:rFonts w:asciiTheme="minorHAnsi" w:hAnsiTheme="minorHAnsi"/>
                <w:b w:val="0"/>
              </w:rPr>
            </w:pPr>
          </w:p>
        </w:tc>
        <w:tc>
          <w:tcPr>
            <w:tcW w:w="1506" w:type="dxa"/>
            <w:vMerge/>
            <w:vAlign w:val="center"/>
          </w:tcPr>
          <w:p w14:paraId="1701DE02" w14:textId="77777777" w:rsidR="00DC772D" w:rsidRPr="003B056A" w:rsidRDefault="00DC772D" w:rsidP="0069101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1559" w:type="dxa"/>
            <w:vAlign w:val="center"/>
          </w:tcPr>
          <w:p w14:paraId="3DAEB962" w14:textId="551E11A5" w:rsidR="00DC772D" w:rsidRPr="003B056A" w:rsidRDefault="00DC772D" w:rsidP="0069101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3B056A">
              <w:rPr>
                <w:rFonts w:asciiTheme="minorHAnsi" w:hAnsiTheme="minorHAnsi"/>
              </w:rPr>
              <w:t>Elaborar propuesta de encuesta definitiva para aplicar medición</w:t>
            </w:r>
          </w:p>
        </w:tc>
        <w:tc>
          <w:tcPr>
            <w:tcW w:w="1134" w:type="dxa"/>
            <w:vAlign w:val="center"/>
          </w:tcPr>
          <w:p w14:paraId="730AC974" w14:textId="7D97D8D4" w:rsidR="00DC772D" w:rsidRDefault="00DC772D" w:rsidP="0069101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X</w:t>
            </w:r>
          </w:p>
        </w:tc>
        <w:tc>
          <w:tcPr>
            <w:tcW w:w="1276" w:type="dxa"/>
            <w:vAlign w:val="center"/>
          </w:tcPr>
          <w:p w14:paraId="7FDF53B5" w14:textId="355DE546" w:rsidR="00DC772D" w:rsidRDefault="00C570EF" w:rsidP="0069101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X</w:t>
            </w:r>
          </w:p>
        </w:tc>
        <w:tc>
          <w:tcPr>
            <w:tcW w:w="1276" w:type="dxa"/>
            <w:vAlign w:val="center"/>
          </w:tcPr>
          <w:p w14:paraId="359B4E9A" w14:textId="39EF88BF" w:rsidR="00DC772D" w:rsidRPr="00FC3AFB" w:rsidRDefault="00C570EF" w:rsidP="0069101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X</w:t>
            </w:r>
          </w:p>
        </w:tc>
        <w:tc>
          <w:tcPr>
            <w:tcW w:w="1276" w:type="dxa"/>
            <w:vAlign w:val="center"/>
          </w:tcPr>
          <w:p w14:paraId="22232990" w14:textId="158C1432" w:rsidR="00DC772D" w:rsidRDefault="00C570EF" w:rsidP="0069101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X</w:t>
            </w:r>
          </w:p>
        </w:tc>
      </w:tr>
      <w:tr w:rsidR="003216B1" w:rsidRPr="00FC3AFB" w14:paraId="6FF6311A" w14:textId="77777777" w:rsidTr="003216B1">
        <w:trPr>
          <w:trHeight w:val="464"/>
        </w:trPr>
        <w:tc>
          <w:tcPr>
            <w:cnfStyle w:val="001000000000" w:firstRow="0" w:lastRow="0" w:firstColumn="1" w:lastColumn="0" w:oddVBand="0" w:evenVBand="0" w:oddHBand="0" w:evenHBand="0" w:firstRowFirstColumn="0" w:firstRowLastColumn="0" w:lastRowFirstColumn="0" w:lastRowLastColumn="0"/>
            <w:tcW w:w="1466" w:type="dxa"/>
            <w:vMerge/>
            <w:vAlign w:val="center"/>
          </w:tcPr>
          <w:p w14:paraId="477E5633" w14:textId="77777777" w:rsidR="00DC772D" w:rsidRDefault="00DC772D" w:rsidP="0069101D">
            <w:pPr>
              <w:spacing w:after="0"/>
              <w:jc w:val="center"/>
              <w:rPr>
                <w:rFonts w:asciiTheme="minorHAnsi" w:hAnsiTheme="minorHAnsi"/>
                <w:b w:val="0"/>
              </w:rPr>
            </w:pPr>
          </w:p>
        </w:tc>
        <w:tc>
          <w:tcPr>
            <w:tcW w:w="1506" w:type="dxa"/>
            <w:vMerge/>
            <w:vAlign w:val="center"/>
          </w:tcPr>
          <w:p w14:paraId="54BDCDAD" w14:textId="77777777" w:rsidR="00DC772D" w:rsidRPr="003B056A" w:rsidRDefault="00DC772D" w:rsidP="0069101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1559" w:type="dxa"/>
            <w:vAlign w:val="center"/>
          </w:tcPr>
          <w:p w14:paraId="108835F3" w14:textId="5E7D8043" w:rsidR="00DC772D" w:rsidRPr="003B056A" w:rsidRDefault="00DC772D" w:rsidP="0069101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B056A">
              <w:rPr>
                <w:rFonts w:asciiTheme="minorHAnsi" w:hAnsiTheme="minorHAnsi"/>
              </w:rPr>
              <w:t>Formalizar proceso de contratación anual  firma externa encuestadora</w:t>
            </w:r>
          </w:p>
        </w:tc>
        <w:tc>
          <w:tcPr>
            <w:tcW w:w="1134" w:type="dxa"/>
            <w:vAlign w:val="center"/>
          </w:tcPr>
          <w:p w14:paraId="548A656C" w14:textId="0FAE81B4" w:rsidR="00DC772D" w:rsidRDefault="00DC772D" w:rsidP="0069101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X</w:t>
            </w:r>
          </w:p>
        </w:tc>
        <w:tc>
          <w:tcPr>
            <w:tcW w:w="1276" w:type="dxa"/>
            <w:vAlign w:val="center"/>
          </w:tcPr>
          <w:p w14:paraId="5C61B846" w14:textId="6E3178C2" w:rsidR="00DC772D" w:rsidRDefault="00C570EF" w:rsidP="0069101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X</w:t>
            </w:r>
          </w:p>
        </w:tc>
        <w:tc>
          <w:tcPr>
            <w:tcW w:w="1276" w:type="dxa"/>
            <w:vAlign w:val="center"/>
          </w:tcPr>
          <w:p w14:paraId="2BE73FAE" w14:textId="7AF28B81" w:rsidR="00DC772D" w:rsidRPr="00FC3AFB" w:rsidRDefault="00C570EF" w:rsidP="0069101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X</w:t>
            </w:r>
          </w:p>
        </w:tc>
        <w:tc>
          <w:tcPr>
            <w:tcW w:w="1276" w:type="dxa"/>
            <w:vAlign w:val="center"/>
          </w:tcPr>
          <w:p w14:paraId="6182BF6A" w14:textId="45DEDCC2" w:rsidR="00DC772D" w:rsidRDefault="00C570EF" w:rsidP="0069101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X</w:t>
            </w:r>
          </w:p>
        </w:tc>
      </w:tr>
      <w:tr w:rsidR="003216B1" w:rsidRPr="00FC3AFB" w14:paraId="4F0E0FCA" w14:textId="77777777" w:rsidTr="003216B1">
        <w:trPr>
          <w:cnfStyle w:val="000000100000" w:firstRow="0" w:lastRow="0" w:firstColumn="0" w:lastColumn="0" w:oddVBand="0" w:evenVBand="0" w:oddHBand="1" w:evenHBand="0" w:firstRowFirstColumn="0" w:firstRowLastColumn="0" w:lastRowFirstColumn="0" w:lastRowLastColumn="0"/>
          <w:trHeight w:val="464"/>
        </w:trPr>
        <w:tc>
          <w:tcPr>
            <w:cnfStyle w:val="001000000000" w:firstRow="0" w:lastRow="0" w:firstColumn="1" w:lastColumn="0" w:oddVBand="0" w:evenVBand="0" w:oddHBand="0" w:evenHBand="0" w:firstRowFirstColumn="0" w:firstRowLastColumn="0" w:lastRowFirstColumn="0" w:lastRowLastColumn="0"/>
            <w:tcW w:w="1466" w:type="dxa"/>
            <w:vMerge/>
            <w:vAlign w:val="center"/>
          </w:tcPr>
          <w:p w14:paraId="543641B3" w14:textId="77777777" w:rsidR="00DC772D" w:rsidRDefault="00DC772D" w:rsidP="0069101D">
            <w:pPr>
              <w:spacing w:after="0"/>
              <w:jc w:val="center"/>
              <w:rPr>
                <w:rFonts w:asciiTheme="minorHAnsi" w:hAnsiTheme="minorHAnsi"/>
                <w:b w:val="0"/>
              </w:rPr>
            </w:pPr>
          </w:p>
        </w:tc>
        <w:tc>
          <w:tcPr>
            <w:tcW w:w="1506" w:type="dxa"/>
            <w:vMerge/>
            <w:vAlign w:val="center"/>
          </w:tcPr>
          <w:p w14:paraId="40834286" w14:textId="77777777" w:rsidR="00DC772D" w:rsidRPr="003B056A" w:rsidRDefault="00DC772D" w:rsidP="0069101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1559" w:type="dxa"/>
            <w:vAlign w:val="center"/>
          </w:tcPr>
          <w:p w14:paraId="069BE7FF" w14:textId="68FAEF7B" w:rsidR="00DC772D" w:rsidRPr="003B056A" w:rsidRDefault="00DC772D" w:rsidP="0069101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3B056A">
              <w:rPr>
                <w:rFonts w:asciiTheme="minorHAnsi" w:hAnsiTheme="minorHAnsi"/>
              </w:rPr>
              <w:t>Aplicación encuesta</w:t>
            </w:r>
          </w:p>
        </w:tc>
        <w:tc>
          <w:tcPr>
            <w:tcW w:w="1134" w:type="dxa"/>
            <w:vAlign w:val="center"/>
          </w:tcPr>
          <w:p w14:paraId="261FE8E5" w14:textId="23A92EFD" w:rsidR="00DC772D" w:rsidRPr="00C570EF" w:rsidRDefault="00721A4D" w:rsidP="0069101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C570EF">
              <w:rPr>
                <w:rFonts w:asciiTheme="minorHAnsi" w:hAnsiTheme="minorHAnsi"/>
                <w:sz w:val="20"/>
                <w:szCs w:val="20"/>
              </w:rPr>
              <w:t>₡4,000,000</w:t>
            </w:r>
          </w:p>
        </w:tc>
        <w:tc>
          <w:tcPr>
            <w:tcW w:w="1276" w:type="dxa"/>
            <w:vAlign w:val="center"/>
          </w:tcPr>
          <w:p w14:paraId="31366911" w14:textId="4C126958" w:rsidR="00DC772D" w:rsidRPr="00C570EF" w:rsidRDefault="00C570EF" w:rsidP="0069101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C570EF">
              <w:rPr>
                <w:rFonts w:asciiTheme="minorHAnsi" w:hAnsiTheme="minorHAnsi"/>
                <w:sz w:val="20"/>
                <w:szCs w:val="20"/>
              </w:rPr>
              <w:t>₡4,000,000</w:t>
            </w:r>
          </w:p>
        </w:tc>
        <w:tc>
          <w:tcPr>
            <w:tcW w:w="1276" w:type="dxa"/>
            <w:vAlign w:val="center"/>
          </w:tcPr>
          <w:p w14:paraId="0F697CC8" w14:textId="79602E94" w:rsidR="00DC772D" w:rsidRPr="00C570EF" w:rsidRDefault="00C570EF" w:rsidP="0069101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C570EF">
              <w:rPr>
                <w:rFonts w:asciiTheme="minorHAnsi" w:hAnsiTheme="minorHAnsi"/>
                <w:sz w:val="20"/>
                <w:szCs w:val="20"/>
              </w:rPr>
              <w:t>₡4,000,000</w:t>
            </w:r>
          </w:p>
        </w:tc>
        <w:tc>
          <w:tcPr>
            <w:tcW w:w="1276" w:type="dxa"/>
            <w:vAlign w:val="center"/>
          </w:tcPr>
          <w:p w14:paraId="5CE4C2B2" w14:textId="79E7ED41" w:rsidR="00DC772D" w:rsidRPr="00C570EF" w:rsidRDefault="00C570EF" w:rsidP="0069101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C570EF">
              <w:rPr>
                <w:rFonts w:asciiTheme="minorHAnsi" w:hAnsiTheme="minorHAnsi"/>
                <w:sz w:val="20"/>
                <w:szCs w:val="20"/>
              </w:rPr>
              <w:t>₡4,000,000</w:t>
            </w:r>
          </w:p>
        </w:tc>
      </w:tr>
      <w:tr w:rsidR="003216B1" w:rsidRPr="00FC3AFB" w14:paraId="78F19BB9" w14:textId="77777777" w:rsidTr="003216B1">
        <w:trPr>
          <w:trHeight w:val="464"/>
        </w:trPr>
        <w:tc>
          <w:tcPr>
            <w:cnfStyle w:val="001000000000" w:firstRow="0" w:lastRow="0" w:firstColumn="1" w:lastColumn="0" w:oddVBand="0" w:evenVBand="0" w:oddHBand="0" w:evenHBand="0" w:firstRowFirstColumn="0" w:firstRowLastColumn="0" w:lastRowFirstColumn="0" w:lastRowLastColumn="0"/>
            <w:tcW w:w="1466" w:type="dxa"/>
            <w:vMerge/>
            <w:vAlign w:val="center"/>
          </w:tcPr>
          <w:p w14:paraId="36772633" w14:textId="77777777" w:rsidR="00DC772D" w:rsidRDefault="00DC772D" w:rsidP="0069101D">
            <w:pPr>
              <w:spacing w:after="0"/>
              <w:jc w:val="center"/>
              <w:rPr>
                <w:rFonts w:asciiTheme="minorHAnsi" w:hAnsiTheme="minorHAnsi"/>
                <w:b w:val="0"/>
              </w:rPr>
            </w:pPr>
          </w:p>
        </w:tc>
        <w:tc>
          <w:tcPr>
            <w:tcW w:w="1506" w:type="dxa"/>
            <w:vMerge/>
            <w:vAlign w:val="center"/>
          </w:tcPr>
          <w:p w14:paraId="14014B8C" w14:textId="77777777" w:rsidR="00DC772D" w:rsidRPr="003B056A" w:rsidRDefault="00DC772D" w:rsidP="0069101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1559" w:type="dxa"/>
            <w:vAlign w:val="center"/>
          </w:tcPr>
          <w:p w14:paraId="10BBE53F" w14:textId="2C5B6C63" w:rsidR="00DC772D" w:rsidRPr="003B056A" w:rsidRDefault="00DC772D" w:rsidP="0069101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B056A">
              <w:rPr>
                <w:rFonts w:asciiTheme="minorHAnsi" w:hAnsiTheme="minorHAnsi"/>
              </w:rPr>
              <w:t>Presentación de resultados periodo</w:t>
            </w:r>
          </w:p>
        </w:tc>
        <w:tc>
          <w:tcPr>
            <w:tcW w:w="1134" w:type="dxa"/>
            <w:vAlign w:val="center"/>
          </w:tcPr>
          <w:p w14:paraId="13565BE2" w14:textId="77777777" w:rsidR="00DC772D" w:rsidRDefault="00DC772D" w:rsidP="0069101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1276" w:type="dxa"/>
            <w:vAlign w:val="center"/>
          </w:tcPr>
          <w:p w14:paraId="730FB734" w14:textId="4A59D939" w:rsidR="00DC772D" w:rsidRDefault="00DC772D" w:rsidP="0069101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X</w:t>
            </w:r>
          </w:p>
        </w:tc>
        <w:tc>
          <w:tcPr>
            <w:tcW w:w="1276" w:type="dxa"/>
            <w:vAlign w:val="center"/>
          </w:tcPr>
          <w:p w14:paraId="3CF43862" w14:textId="29E339AF" w:rsidR="00DC772D" w:rsidRPr="00FC3AFB" w:rsidRDefault="00C570EF" w:rsidP="0069101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X</w:t>
            </w:r>
          </w:p>
        </w:tc>
        <w:tc>
          <w:tcPr>
            <w:tcW w:w="1276" w:type="dxa"/>
            <w:vAlign w:val="center"/>
          </w:tcPr>
          <w:p w14:paraId="0023D010" w14:textId="0D28AF64" w:rsidR="00DC772D" w:rsidRDefault="00C570EF" w:rsidP="0069101D">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X</w:t>
            </w:r>
          </w:p>
        </w:tc>
      </w:tr>
      <w:tr w:rsidR="003216B1" w:rsidRPr="00FC3AFB" w14:paraId="46563813" w14:textId="77777777" w:rsidTr="003216B1">
        <w:trPr>
          <w:cnfStyle w:val="000000100000" w:firstRow="0" w:lastRow="0" w:firstColumn="0" w:lastColumn="0" w:oddVBand="0" w:evenVBand="0" w:oddHBand="1" w:evenHBand="0" w:firstRowFirstColumn="0" w:firstRowLastColumn="0" w:lastRowFirstColumn="0" w:lastRowLastColumn="0"/>
          <w:trHeight w:val="464"/>
        </w:trPr>
        <w:tc>
          <w:tcPr>
            <w:cnfStyle w:val="001000000000" w:firstRow="0" w:lastRow="0" w:firstColumn="1" w:lastColumn="0" w:oddVBand="0" w:evenVBand="0" w:oddHBand="0" w:evenHBand="0" w:firstRowFirstColumn="0" w:firstRowLastColumn="0" w:lastRowFirstColumn="0" w:lastRowLastColumn="0"/>
            <w:tcW w:w="1466" w:type="dxa"/>
            <w:vMerge/>
            <w:vAlign w:val="center"/>
          </w:tcPr>
          <w:p w14:paraId="2A93861A" w14:textId="77777777" w:rsidR="00DC772D" w:rsidRDefault="00DC772D" w:rsidP="0069101D">
            <w:pPr>
              <w:spacing w:after="0"/>
              <w:jc w:val="center"/>
              <w:rPr>
                <w:rFonts w:asciiTheme="minorHAnsi" w:hAnsiTheme="minorHAnsi"/>
                <w:b w:val="0"/>
              </w:rPr>
            </w:pPr>
          </w:p>
        </w:tc>
        <w:tc>
          <w:tcPr>
            <w:tcW w:w="1506" w:type="dxa"/>
            <w:vMerge/>
            <w:vAlign w:val="center"/>
          </w:tcPr>
          <w:p w14:paraId="788C5262" w14:textId="77777777" w:rsidR="00DC772D" w:rsidRPr="003B056A" w:rsidRDefault="00DC772D" w:rsidP="0069101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1559" w:type="dxa"/>
            <w:vAlign w:val="center"/>
          </w:tcPr>
          <w:p w14:paraId="3A41699F" w14:textId="68167D75" w:rsidR="00DC772D" w:rsidRPr="003B056A" w:rsidRDefault="00DC772D" w:rsidP="0069101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3B056A">
              <w:rPr>
                <w:rFonts w:asciiTheme="minorHAnsi" w:hAnsiTheme="minorHAnsi"/>
              </w:rPr>
              <w:t>Elaborar plan de acción de mejora con base en resultados de la encuesta</w:t>
            </w:r>
          </w:p>
        </w:tc>
        <w:tc>
          <w:tcPr>
            <w:tcW w:w="1134" w:type="dxa"/>
            <w:vAlign w:val="center"/>
          </w:tcPr>
          <w:p w14:paraId="7A7DC184" w14:textId="77777777" w:rsidR="00DC772D" w:rsidRDefault="00DC772D" w:rsidP="0069101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1276" w:type="dxa"/>
            <w:vAlign w:val="center"/>
          </w:tcPr>
          <w:p w14:paraId="4575CD1A" w14:textId="41D7DDA0" w:rsidR="00DC772D" w:rsidRDefault="00DC772D" w:rsidP="0069101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X</w:t>
            </w:r>
          </w:p>
        </w:tc>
        <w:tc>
          <w:tcPr>
            <w:tcW w:w="1276" w:type="dxa"/>
            <w:vAlign w:val="center"/>
          </w:tcPr>
          <w:p w14:paraId="534A4ADE" w14:textId="000802A0" w:rsidR="00DC772D" w:rsidRPr="00FC3AFB" w:rsidRDefault="00C570EF" w:rsidP="0069101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X</w:t>
            </w:r>
          </w:p>
        </w:tc>
        <w:tc>
          <w:tcPr>
            <w:tcW w:w="1276" w:type="dxa"/>
            <w:vAlign w:val="center"/>
          </w:tcPr>
          <w:p w14:paraId="6426FA1E" w14:textId="6CDD475F" w:rsidR="00DC772D" w:rsidRDefault="00C570EF" w:rsidP="0069101D">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X</w:t>
            </w:r>
          </w:p>
        </w:tc>
      </w:tr>
      <w:tr w:rsidR="003216B1" w:rsidRPr="00FC3AFB" w14:paraId="1FFCD122" w14:textId="77777777" w:rsidTr="003216B1">
        <w:trPr>
          <w:trHeight w:val="464"/>
        </w:trPr>
        <w:tc>
          <w:tcPr>
            <w:cnfStyle w:val="001000000000" w:firstRow="0" w:lastRow="0" w:firstColumn="1" w:lastColumn="0" w:oddVBand="0" w:evenVBand="0" w:oddHBand="0" w:evenHBand="0" w:firstRowFirstColumn="0" w:firstRowLastColumn="0" w:lastRowFirstColumn="0" w:lastRowLastColumn="0"/>
            <w:tcW w:w="1466" w:type="dxa"/>
            <w:vMerge w:val="restart"/>
            <w:vAlign w:val="center"/>
          </w:tcPr>
          <w:p w14:paraId="4E39A89F" w14:textId="43557D44" w:rsidR="00C570EF" w:rsidRDefault="00C570EF" w:rsidP="00C570EF">
            <w:pPr>
              <w:spacing w:after="0"/>
              <w:jc w:val="center"/>
              <w:rPr>
                <w:rFonts w:asciiTheme="minorHAnsi" w:hAnsiTheme="minorHAnsi"/>
                <w:b w:val="0"/>
              </w:rPr>
            </w:pPr>
            <w:r>
              <w:rPr>
                <w:rFonts w:asciiTheme="minorHAnsi" w:hAnsiTheme="minorHAnsi"/>
                <w:b w:val="0"/>
              </w:rPr>
              <w:t>Grupos de interés</w:t>
            </w:r>
          </w:p>
        </w:tc>
        <w:tc>
          <w:tcPr>
            <w:tcW w:w="1506" w:type="dxa"/>
            <w:vMerge w:val="restart"/>
            <w:vAlign w:val="center"/>
          </w:tcPr>
          <w:p w14:paraId="1506AC50" w14:textId="1A3283EB" w:rsidR="00C570EF" w:rsidRPr="003B056A" w:rsidRDefault="00C570EF" w:rsidP="00C570EF">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 xml:space="preserve">G-02. </w:t>
            </w:r>
            <w:r w:rsidRPr="00B727BC">
              <w:rPr>
                <w:rFonts w:asciiTheme="minorHAnsi" w:hAnsiTheme="minorHAnsi"/>
              </w:rPr>
              <w:t>Mejorar la percepción del BANHVI ante las entidades autorizadas</w:t>
            </w:r>
          </w:p>
        </w:tc>
        <w:tc>
          <w:tcPr>
            <w:tcW w:w="1559" w:type="dxa"/>
            <w:vAlign w:val="center"/>
          </w:tcPr>
          <w:p w14:paraId="3C0D36A7" w14:textId="1FE85D3B" w:rsidR="00C570EF" w:rsidRPr="003B056A" w:rsidRDefault="00C570EF" w:rsidP="00C570EF">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B727BC">
              <w:rPr>
                <w:rFonts w:asciiTheme="minorHAnsi" w:hAnsiTheme="minorHAnsi"/>
              </w:rPr>
              <w:t>Revisar los resultados de la encuesta de periodo anterior</w:t>
            </w:r>
          </w:p>
        </w:tc>
        <w:tc>
          <w:tcPr>
            <w:tcW w:w="1134" w:type="dxa"/>
            <w:vAlign w:val="center"/>
          </w:tcPr>
          <w:p w14:paraId="61F68A58" w14:textId="304D60F3" w:rsidR="00C570EF" w:rsidRDefault="00C570EF" w:rsidP="00C570EF">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X</w:t>
            </w:r>
          </w:p>
        </w:tc>
        <w:tc>
          <w:tcPr>
            <w:tcW w:w="1276" w:type="dxa"/>
            <w:vAlign w:val="center"/>
          </w:tcPr>
          <w:p w14:paraId="4A263E77" w14:textId="42B25533" w:rsidR="00C570EF" w:rsidRDefault="00C570EF" w:rsidP="00C570EF">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4E6679">
              <w:rPr>
                <w:rFonts w:asciiTheme="minorHAnsi" w:hAnsiTheme="minorHAnsi"/>
              </w:rPr>
              <w:t>X</w:t>
            </w:r>
          </w:p>
        </w:tc>
        <w:tc>
          <w:tcPr>
            <w:tcW w:w="1276" w:type="dxa"/>
            <w:vAlign w:val="center"/>
          </w:tcPr>
          <w:p w14:paraId="383735AB" w14:textId="6B1B0C71" w:rsidR="00C570EF" w:rsidRPr="00FC3AFB" w:rsidRDefault="00C570EF" w:rsidP="00C570EF">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4E6679">
              <w:rPr>
                <w:rFonts w:asciiTheme="minorHAnsi" w:hAnsiTheme="minorHAnsi"/>
              </w:rPr>
              <w:t>X</w:t>
            </w:r>
          </w:p>
        </w:tc>
        <w:tc>
          <w:tcPr>
            <w:tcW w:w="1276" w:type="dxa"/>
            <w:vAlign w:val="center"/>
          </w:tcPr>
          <w:p w14:paraId="3912C42D" w14:textId="6A1013CA" w:rsidR="00C570EF" w:rsidRDefault="00C570EF" w:rsidP="00C570EF">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4E6679">
              <w:rPr>
                <w:rFonts w:asciiTheme="minorHAnsi" w:hAnsiTheme="minorHAnsi"/>
              </w:rPr>
              <w:t>X</w:t>
            </w:r>
          </w:p>
        </w:tc>
      </w:tr>
      <w:tr w:rsidR="003216B1" w:rsidRPr="00FC3AFB" w14:paraId="38EBB565" w14:textId="77777777" w:rsidTr="003216B1">
        <w:trPr>
          <w:cnfStyle w:val="000000100000" w:firstRow="0" w:lastRow="0" w:firstColumn="0" w:lastColumn="0" w:oddVBand="0" w:evenVBand="0" w:oddHBand="1" w:evenHBand="0" w:firstRowFirstColumn="0" w:firstRowLastColumn="0" w:lastRowFirstColumn="0" w:lastRowLastColumn="0"/>
          <w:trHeight w:val="464"/>
        </w:trPr>
        <w:tc>
          <w:tcPr>
            <w:cnfStyle w:val="001000000000" w:firstRow="0" w:lastRow="0" w:firstColumn="1" w:lastColumn="0" w:oddVBand="0" w:evenVBand="0" w:oddHBand="0" w:evenHBand="0" w:firstRowFirstColumn="0" w:firstRowLastColumn="0" w:lastRowFirstColumn="0" w:lastRowLastColumn="0"/>
            <w:tcW w:w="1466" w:type="dxa"/>
            <w:vMerge/>
            <w:vAlign w:val="center"/>
          </w:tcPr>
          <w:p w14:paraId="696CD54D" w14:textId="77777777" w:rsidR="00C570EF" w:rsidRDefault="00C570EF" w:rsidP="00C570EF">
            <w:pPr>
              <w:spacing w:after="0"/>
              <w:jc w:val="center"/>
              <w:rPr>
                <w:rFonts w:asciiTheme="minorHAnsi" w:hAnsiTheme="minorHAnsi"/>
                <w:b w:val="0"/>
              </w:rPr>
            </w:pPr>
          </w:p>
        </w:tc>
        <w:tc>
          <w:tcPr>
            <w:tcW w:w="1506" w:type="dxa"/>
            <w:vMerge/>
            <w:vAlign w:val="center"/>
          </w:tcPr>
          <w:p w14:paraId="0F3FD4DA" w14:textId="77777777" w:rsidR="00C570EF" w:rsidRPr="00B727BC" w:rsidRDefault="00C570EF" w:rsidP="00C570E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1559" w:type="dxa"/>
            <w:vAlign w:val="center"/>
          </w:tcPr>
          <w:p w14:paraId="1ED55590" w14:textId="56DCCBAE" w:rsidR="00C570EF" w:rsidRPr="00B727BC" w:rsidRDefault="00C570EF" w:rsidP="00C570E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B727BC">
              <w:rPr>
                <w:rFonts w:asciiTheme="minorHAnsi" w:hAnsiTheme="minorHAnsi"/>
              </w:rPr>
              <w:t>Elaborar propuesta de encuesta definitiva para aplicar medición</w:t>
            </w:r>
          </w:p>
        </w:tc>
        <w:tc>
          <w:tcPr>
            <w:tcW w:w="1134" w:type="dxa"/>
            <w:vAlign w:val="center"/>
          </w:tcPr>
          <w:p w14:paraId="794028C9" w14:textId="6F7EABF9" w:rsidR="00C570EF" w:rsidRDefault="00C570EF" w:rsidP="00C570E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X</w:t>
            </w:r>
          </w:p>
        </w:tc>
        <w:tc>
          <w:tcPr>
            <w:tcW w:w="1276" w:type="dxa"/>
            <w:vAlign w:val="center"/>
          </w:tcPr>
          <w:p w14:paraId="2D699F0E" w14:textId="4E7B4BE2" w:rsidR="00C570EF" w:rsidRDefault="00C570EF" w:rsidP="00C570E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E6679">
              <w:rPr>
                <w:rFonts w:asciiTheme="minorHAnsi" w:hAnsiTheme="minorHAnsi"/>
              </w:rPr>
              <w:t>X</w:t>
            </w:r>
          </w:p>
        </w:tc>
        <w:tc>
          <w:tcPr>
            <w:tcW w:w="1276" w:type="dxa"/>
            <w:vAlign w:val="center"/>
          </w:tcPr>
          <w:p w14:paraId="4807B5A0" w14:textId="07B9481C" w:rsidR="00C570EF" w:rsidRPr="00FC3AFB" w:rsidRDefault="00C570EF" w:rsidP="00C570E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E6679">
              <w:rPr>
                <w:rFonts w:asciiTheme="minorHAnsi" w:hAnsiTheme="minorHAnsi"/>
              </w:rPr>
              <w:t>X</w:t>
            </w:r>
          </w:p>
        </w:tc>
        <w:tc>
          <w:tcPr>
            <w:tcW w:w="1276" w:type="dxa"/>
            <w:vAlign w:val="center"/>
          </w:tcPr>
          <w:p w14:paraId="6ACF9749" w14:textId="05D42060" w:rsidR="00C570EF" w:rsidRDefault="00C570EF" w:rsidP="00C570E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E6679">
              <w:rPr>
                <w:rFonts w:asciiTheme="minorHAnsi" w:hAnsiTheme="minorHAnsi"/>
              </w:rPr>
              <w:t>X</w:t>
            </w:r>
          </w:p>
        </w:tc>
      </w:tr>
      <w:tr w:rsidR="003216B1" w:rsidRPr="00FC3AFB" w14:paraId="7F9E7863" w14:textId="77777777" w:rsidTr="003216B1">
        <w:trPr>
          <w:trHeight w:val="464"/>
        </w:trPr>
        <w:tc>
          <w:tcPr>
            <w:cnfStyle w:val="001000000000" w:firstRow="0" w:lastRow="0" w:firstColumn="1" w:lastColumn="0" w:oddVBand="0" w:evenVBand="0" w:oddHBand="0" w:evenHBand="0" w:firstRowFirstColumn="0" w:firstRowLastColumn="0" w:lastRowFirstColumn="0" w:lastRowLastColumn="0"/>
            <w:tcW w:w="1466" w:type="dxa"/>
            <w:vMerge/>
            <w:vAlign w:val="center"/>
          </w:tcPr>
          <w:p w14:paraId="341CCAF5" w14:textId="77777777" w:rsidR="00C570EF" w:rsidRDefault="00C570EF" w:rsidP="00C570EF">
            <w:pPr>
              <w:spacing w:after="0"/>
              <w:jc w:val="center"/>
              <w:rPr>
                <w:rFonts w:asciiTheme="minorHAnsi" w:hAnsiTheme="minorHAnsi"/>
                <w:b w:val="0"/>
              </w:rPr>
            </w:pPr>
          </w:p>
        </w:tc>
        <w:tc>
          <w:tcPr>
            <w:tcW w:w="1506" w:type="dxa"/>
            <w:vMerge/>
            <w:vAlign w:val="center"/>
          </w:tcPr>
          <w:p w14:paraId="4FA2EF78" w14:textId="77777777" w:rsidR="00C570EF" w:rsidRPr="00B727BC" w:rsidRDefault="00C570EF" w:rsidP="00C570EF">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1559" w:type="dxa"/>
            <w:vAlign w:val="center"/>
          </w:tcPr>
          <w:p w14:paraId="38C9BFF6" w14:textId="2C8716B3" w:rsidR="00C570EF" w:rsidRPr="00B727BC" w:rsidRDefault="00C570EF" w:rsidP="00C570EF">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B727BC">
              <w:rPr>
                <w:rFonts w:asciiTheme="minorHAnsi" w:hAnsiTheme="minorHAnsi"/>
              </w:rPr>
              <w:t>Aplicación encuesta</w:t>
            </w:r>
          </w:p>
        </w:tc>
        <w:tc>
          <w:tcPr>
            <w:tcW w:w="1134" w:type="dxa"/>
            <w:vAlign w:val="center"/>
          </w:tcPr>
          <w:p w14:paraId="2ED61364" w14:textId="206AD7DB" w:rsidR="00C570EF" w:rsidRPr="00C570EF" w:rsidRDefault="00C570EF" w:rsidP="00C570EF">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C570EF">
              <w:rPr>
                <w:rFonts w:asciiTheme="minorHAnsi" w:hAnsiTheme="minorHAnsi"/>
                <w:sz w:val="20"/>
                <w:szCs w:val="20"/>
              </w:rPr>
              <w:t>₡2,000,000</w:t>
            </w:r>
          </w:p>
        </w:tc>
        <w:tc>
          <w:tcPr>
            <w:tcW w:w="1276" w:type="dxa"/>
            <w:vAlign w:val="center"/>
          </w:tcPr>
          <w:p w14:paraId="65B2A0B1" w14:textId="7082085E" w:rsidR="00C570EF" w:rsidRPr="00C570EF" w:rsidRDefault="00C570EF" w:rsidP="00C570EF">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C570EF">
              <w:rPr>
                <w:rFonts w:asciiTheme="minorHAnsi" w:hAnsiTheme="minorHAnsi"/>
                <w:sz w:val="20"/>
                <w:szCs w:val="20"/>
              </w:rPr>
              <w:t>₡2,000,000</w:t>
            </w:r>
          </w:p>
        </w:tc>
        <w:tc>
          <w:tcPr>
            <w:tcW w:w="1276" w:type="dxa"/>
            <w:vAlign w:val="center"/>
          </w:tcPr>
          <w:p w14:paraId="10CB9D71" w14:textId="1B1A36D7" w:rsidR="00C570EF" w:rsidRPr="00C570EF" w:rsidRDefault="00C570EF" w:rsidP="00C570EF">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C570EF">
              <w:rPr>
                <w:rFonts w:asciiTheme="minorHAnsi" w:hAnsiTheme="minorHAnsi"/>
                <w:sz w:val="20"/>
                <w:szCs w:val="20"/>
              </w:rPr>
              <w:t>₡2,000,000</w:t>
            </w:r>
          </w:p>
        </w:tc>
        <w:tc>
          <w:tcPr>
            <w:tcW w:w="1276" w:type="dxa"/>
            <w:vAlign w:val="center"/>
          </w:tcPr>
          <w:p w14:paraId="6E63A42E" w14:textId="26F59C53" w:rsidR="00C570EF" w:rsidRPr="00C570EF" w:rsidRDefault="00C570EF" w:rsidP="00C570EF">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C570EF">
              <w:rPr>
                <w:rFonts w:asciiTheme="minorHAnsi" w:hAnsiTheme="minorHAnsi"/>
                <w:sz w:val="20"/>
                <w:szCs w:val="20"/>
              </w:rPr>
              <w:t>₡2,000,000</w:t>
            </w:r>
          </w:p>
        </w:tc>
      </w:tr>
      <w:tr w:rsidR="003216B1" w:rsidRPr="00FC3AFB" w14:paraId="1F105CE5" w14:textId="77777777" w:rsidTr="003216B1">
        <w:trPr>
          <w:cnfStyle w:val="000000100000" w:firstRow="0" w:lastRow="0" w:firstColumn="0" w:lastColumn="0" w:oddVBand="0" w:evenVBand="0" w:oddHBand="1" w:evenHBand="0" w:firstRowFirstColumn="0" w:firstRowLastColumn="0" w:lastRowFirstColumn="0" w:lastRowLastColumn="0"/>
          <w:trHeight w:val="464"/>
        </w:trPr>
        <w:tc>
          <w:tcPr>
            <w:cnfStyle w:val="001000000000" w:firstRow="0" w:lastRow="0" w:firstColumn="1" w:lastColumn="0" w:oddVBand="0" w:evenVBand="0" w:oddHBand="0" w:evenHBand="0" w:firstRowFirstColumn="0" w:firstRowLastColumn="0" w:lastRowFirstColumn="0" w:lastRowLastColumn="0"/>
            <w:tcW w:w="1466" w:type="dxa"/>
            <w:vMerge/>
            <w:vAlign w:val="center"/>
          </w:tcPr>
          <w:p w14:paraId="2B369F5E" w14:textId="77777777" w:rsidR="00C570EF" w:rsidRDefault="00C570EF" w:rsidP="00C570EF">
            <w:pPr>
              <w:spacing w:after="0"/>
              <w:jc w:val="center"/>
              <w:rPr>
                <w:rFonts w:asciiTheme="minorHAnsi" w:hAnsiTheme="minorHAnsi"/>
                <w:b w:val="0"/>
              </w:rPr>
            </w:pPr>
          </w:p>
        </w:tc>
        <w:tc>
          <w:tcPr>
            <w:tcW w:w="1506" w:type="dxa"/>
            <w:vMerge/>
            <w:vAlign w:val="center"/>
          </w:tcPr>
          <w:p w14:paraId="698C98C3" w14:textId="77777777" w:rsidR="00C570EF" w:rsidRPr="00B727BC" w:rsidRDefault="00C570EF" w:rsidP="00C570E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1559" w:type="dxa"/>
            <w:vAlign w:val="center"/>
          </w:tcPr>
          <w:p w14:paraId="51CD52D8" w14:textId="7F3563D0" w:rsidR="00C570EF" w:rsidRPr="00B727BC" w:rsidRDefault="00C570EF" w:rsidP="00C570E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B727BC">
              <w:rPr>
                <w:rFonts w:asciiTheme="minorHAnsi" w:hAnsiTheme="minorHAnsi"/>
              </w:rPr>
              <w:t>Presentación de resultados periodo</w:t>
            </w:r>
          </w:p>
        </w:tc>
        <w:tc>
          <w:tcPr>
            <w:tcW w:w="1134" w:type="dxa"/>
            <w:vAlign w:val="center"/>
          </w:tcPr>
          <w:p w14:paraId="4CF018C9" w14:textId="77777777" w:rsidR="00C570EF" w:rsidRDefault="00C570EF" w:rsidP="00C570E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1276" w:type="dxa"/>
            <w:vAlign w:val="center"/>
          </w:tcPr>
          <w:p w14:paraId="31F3BB93" w14:textId="3E432B75" w:rsidR="00C570EF" w:rsidRDefault="00C570EF" w:rsidP="00C570E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X</w:t>
            </w:r>
          </w:p>
        </w:tc>
        <w:tc>
          <w:tcPr>
            <w:tcW w:w="1276" w:type="dxa"/>
            <w:vAlign w:val="center"/>
          </w:tcPr>
          <w:p w14:paraId="6E6FC719" w14:textId="377AD181" w:rsidR="00C570EF" w:rsidRPr="00FC3AFB" w:rsidRDefault="00C570EF" w:rsidP="00C570E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X</w:t>
            </w:r>
          </w:p>
        </w:tc>
        <w:tc>
          <w:tcPr>
            <w:tcW w:w="1276" w:type="dxa"/>
            <w:vAlign w:val="center"/>
          </w:tcPr>
          <w:p w14:paraId="5135FBF9" w14:textId="7DC401EC" w:rsidR="00C570EF" w:rsidRDefault="00C570EF" w:rsidP="00C570E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X</w:t>
            </w:r>
          </w:p>
        </w:tc>
      </w:tr>
      <w:tr w:rsidR="003216B1" w:rsidRPr="00FC3AFB" w14:paraId="379A661D" w14:textId="77777777" w:rsidTr="003216B1">
        <w:trPr>
          <w:trHeight w:val="464"/>
        </w:trPr>
        <w:tc>
          <w:tcPr>
            <w:cnfStyle w:val="001000000000" w:firstRow="0" w:lastRow="0" w:firstColumn="1" w:lastColumn="0" w:oddVBand="0" w:evenVBand="0" w:oddHBand="0" w:evenHBand="0" w:firstRowFirstColumn="0" w:firstRowLastColumn="0" w:lastRowFirstColumn="0" w:lastRowLastColumn="0"/>
            <w:tcW w:w="1466" w:type="dxa"/>
            <w:vMerge/>
            <w:vAlign w:val="center"/>
          </w:tcPr>
          <w:p w14:paraId="62E4CF29" w14:textId="77777777" w:rsidR="00C570EF" w:rsidRDefault="00C570EF" w:rsidP="00C570EF">
            <w:pPr>
              <w:spacing w:after="0"/>
              <w:jc w:val="center"/>
              <w:rPr>
                <w:rFonts w:asciiTheme="minorHAnsi" w:hAnsiTheme="minorHAnsi"/>
                <w:b w:val="0"/>
              </w:rPr>
            </w:pPr>
          </w:p>
        </w:tc>
        <w:tc>
          <w:tcPr>
            <w:tcW w:w="1506" w:type="dxa"/>
            <w:vMerge/>
            <w:vAlign w:val="center"/>
          </w:tcPr>
          <w:p w14:paraId="7EEC3B52" w14:textId="77777777" w:rsidR="00C570EF" w:rsidRPr="00B727BC" w:rsidRDefault="00C570EF" w:rsidP="00C570EF">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1559" w:type="dxa"/>
            <w:vAlign w:val="center"/>
          </w:tcPr>
          <w:p w14:paraId="47ACBA6A" w14:textId="3513D42C" w:rsidR="00C570EF" w:rsidRPr="00B727BC" w:rsidRDefault="00C570EF" w:rsidP="00C570EF">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B727BC">
              <w:rPr>
                <w:rFonts w:asciiTheme="minorHAnsi" w:hAnsiTheme="minorHAnsi"/>
              </w:rPr>
              <w:t xml:space="preserve">Elaborar plan de acción de mejora con base en </w:t>
            </w:r>
            <w:r w:rsidRPr="00B727BC">
              <w:rPr>
                <w:rFonts w:asciiTheme="minorHAnsi" w:hAnsiTheme="minorHAnsi"/>
              </w:rPr>
              <w:lastRenderedPageBreak/>
              <w:t>resultados de la encuesta</w:t>
            </w:r>
          </w:p>
        </w:tc>
        <w:tc>
          <w:tcPr>
            <w:tcW w:w="1134" w:type="dxa"/>
            <w:vAlign w:val="center"/>
          </w:tcPr>
          <w:p w14:paraId="487857A3" w14:textId="77777777" w:rsidR="00C570EF" w:rsidRDefault="00C570EF" w:rsidP="00C570EF">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1276" w:type="dxa"/>
            <w:vAlign w:val="center"/>
          </w:tcPr>
          <w:p w14:paraId="4BC6EDF8" w14:textId="54BF7154" w:rsidR="00C570EF" w:rsidRDefault="00C570EF" w:rsidP="00C570EF">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X</w:t>
            </w:r>
          </w:p>
        </w:tc>
        <w:tc>
          <w:tcPr>
            <w:tcW w:w="1276" w:type="dxa"/>
            <w:vAlign w:val="center"/>
          </w:tcPr>
          <w:p w14:paraId="29A41032" w14:textId="5DEFE6F6" w:rsidR="00C570EF" w:rsidRPr="00FC3AFB" w:rsidRDefault="00C570EF" w:rsidP="00C570EF">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X</w:t>
            </w:r>
          </w:p>
        </w:tc>
        <w:tc>
          <w:tcPr>
            <w:tcW w:w="1276" w:type="dxa"/>
            <w:vAlign w:val="center"/>
          </w:tcPr>
          <w:p w14:paraId="160E247C" w14:textId="638AC68C" w:rsidR="00C570EF" w:rsidRDefault="00C570EF" w:rsidP="00C570EF">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X</w:t>
            </w:r>
          </w:p>
        </w:tc>
      </w:tr>
      <w:tr w:rsidR="003216B1" w:rsidRPr="00FC3AFB" w14:paraId="60D405A3" w14:textId="77777777" w:rsidTr="003216B1">
        <w:trPr>
          <w:cnfStyle w:val="000000100000" w:firstRow="0" w:lastRow="0" w:firstColumn="0" w:lastColumn="0" w:oddVBand="0" w:evenVBand="0" w:oddHBand="1" w:evenHBand="0" w:firstRowFirstColumn="0" w:firstRowLastColumn="0" w:lastRowFirstColumn="0" w:lastRowLastColumn="0"/>
          <w:trHeight w:val="464"/>
        </w:trPr>
        <w:tc>
          <w:tcPr>
            <w:cnfStyle w:val="001000000000" w:firstRow="0" w:lastRow="0" w:firstColumn="1" w:lastColumn="0" w:oddVBand="0" w:evenVBand="0" w:oddHBand="0" w:evenHBand="0" w:firstRowFirstColumn="0" w:firstRowLastColumn="0" w:lastRowFirstColumn="0" w:lastRowLastColumn="0"/>
            <w:tcW w:w="1466" w:type="dxa"/>
            <w:vMerge w:val="restart"/>
            <w:vAlign w:val="center"/>
          </w:tcPr>
          <w:p w14:paraId="74F6B885" w14:textId="40E91D00" w:rsidR="00C570EF" w:rsidRDefault="00C570EF" w:rsidP="00C570EF">
            <w:pPr>
              <w:spacing w:after="0"/>
              <w:jc w:val="center"/>
              <w:rPr>
                <w:rFonts w:asciiTheme="minorHAnsi" w:hAnsiTheme="minorHAnsi"/>
                <w:b w:val="0"/>
              </w:rPr>
            </w:pPr>
            <w:r>
              <w:rPr>
                <w:rFonts w:asciiTheme="minorHAnsi" w:hAnsiTheme="minorHAnsi"/>
                <w:b w:val="0"/>
              </w:rPr>
              <w:lastRenderedPageBreak/>
              <w:t>Procesos internos</w:t>
            </w:r>
          </w:p>
        </w:tc>
        <w:tc>
          <w:tcPr>
            <w:tcW w:w="1506" w:type="dxa"/>
            <w:vMerge w:val="restart"/>
            <w:vAlign w:val="center"/>
          </w:tcPr>
          <w:p w14:paraId="3811AC85" w14:textId="6D522725" w:rsidR="00C570EF" w:rsidRPr="00B727BC" w:rsidRDefault="0040211F" w:rsidP="00C570E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 xml:space="preserve">PI-01. </w:t>
            </w:r>
            <w:r w:rsidR="00C570EF" w:rsidRPr="00B727BC">
              <w:rPr>
                <w:rFonts w:asciiTheme="minorHAnsi" w:hAnsiTheme="minorHAnsi"/>
              </w:rPr>
              <w:t>Tramitar con agilidad los subsidios art. 59</w:t>
            </w:r>
          </w:p>
        </w:tc>
        <w:tc>
          <w:tcPr>
            <w:tcW w:w="1559" w:type="dxa"/>
            <w:vAlign w:val="center"/>
          </w:tcPr>
          <w:p w14:paraId="19143ADE" w14:textId="48C14BCF" w:rsidR="00C570EF" w:rsidRPr="00B727BC" w:rsidRDefault="00C570EF" w:rsidP="00C570E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B727BC">
              <w:rPr>
                <w:rFonts w:asciiTheme="minorHAnsi" w:hAnsiTheme="minorHAnsi"/>
              </w:rPr>
              <w:t>Hacer un análisis de las etapas de trámite interno de un bono de art.59 en la Dirección FOSUVI</w:t>
            </w:r>
          </w:p>
        </w:tc>
        <w:tc>
          <w:tcPr>
            <w:tcW w:w="1134" w:type="dxa"/>
            <w:vAlign w:val="center"/>
          </w:tcPr>
          <w:p w14:paraId="3823143E" w14:textId="3A860D7B" w:rsidR="00C570EF" w:rsidRDefault="00C570EF" w:rsidP="00C570E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X</w:t>
            </w:r>
          </w:p>
        </w:tc>
        <w:tc>
          <w:tcPr>
            <w:tcW w:w="1276" w:type="dxa"/>
            <w:vAlign w:val="center"/>
          </w:tcPr>
          <w:p w14:paraId="34CC4DD7" w14:textId="77777777" w:rsidR="00C570EF" w:rsidRDefault="00C570EF" w:rsidP="00C570E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1276" w:type="dxa"/>
            <w:vAlign w:val="center"/>
          </w:tcPr>
          <w:p w14:paraId="1CD2F73E" w14:textId="77777777" w:rsidR="00C570EF" w:rsidRPr="00FC3AFB" w:rsidRDefault="00C570EF" w:rsidP="00C570E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1276" w:type="dxa"/>
            <w:vAlign w:val="center"/>
          </w:tcPr>
          <w:p w14:paraId="6463B999" w14:textId="77777777" w:rsidR="00C570EF" w:rsidRDefault="00C570EF" w:rsidP="00C570E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r>
      <w:tr w:rsidR="003216B1" w:rsidRPr="00FC3AFB" w14:paraId="08147987" w14:textId="77777777" w:rsidTr="003216B1">
        <w:trPr>
          <w:trHeight w:val="464"/>
        </w:trPr>
        <w:tc>
          <w:tcPr>
            <w:cnfStyle w:val="001000000000" w:firstRow="0" w:lastRow="0" w:firstColumn="1" w:lastColumn="0" w:oddVBand="0" w:evenVBand="0" w:oddHBand="0" w:evenHBand="0" w:firstRowFirstColumn="0" w:firstRowLastColumn="0" w:lastRowFirstColumn="0" w:lastRowLastColumn="0"/>
            <w:tcW w:w="1466" w:type="dxa"/>
            <w:vMerge/>
            <w:vAlign w:val="center"/>
          </w:tcPr>
          <w:p w14:paraId="0503B766" w14:textId="77777777" w:rsidR="00C570EF" w:rsidRDefault="00C570EF" w:rsidP="00C570EF">
            <w:pPr>
              <w:spacing w:after="0"/>
              <w:jc w:val="center"/>
              <w:rPr>
                <w:rFonts w:asciiTheme="minorHAnsi" w:hAnsiTheme="minorHAnsi"/>
                <w:b w:val="0"/>
              </w:rPr>
            </w:pPr>
          </w:p>
        </w:tc>
        <w:tc>
          <w:tcPr>
            <w:tcW w:w="1506" w:type="dxa"/>
            <w:vMerge/>
            <w:vAlign w:val="center"/>
          </w:tcPr>
          <w:p w14:paraId="7A9F6A7D" w14:textId="77777777" w:rsidR="00C570EF" w:rsidRPr="00B727BC" w:rsidRDefault="00C570EF" w:rsidP="00C570EF">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1559" w:type="dxa"/>
            <w:vAlign w:val="center"/>
          </w:tcPr>
          <w:p w14:paraId="50C54495" w14:textId="44DB5C83" w:rsidR="00C570EF" w:rsidRPr="00B727BC" w:rsidRDefault="00C570EF" w:rsidP="00C570EF">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B727BC">
              <w:rPr>
                <w:rFonts w:asciiTheme="minorHAnsi" w:hAnsiTheme="minorHAnsi"/>
              </w:rPr>
              <w:t>Revisar los plazos de Trámite para casos de art.59 en la Dirección FOSUVI</w:t>
            </w:r>
          </w:p>
        </w:tc>
        <w:tc>
          <w:tcPr>
            <w:tcW w:w="1134" w:type="dxa"/>
            <w:vAlign w:val="center"/>
          </w:tcPr>
          <w:p w14:paraId="3AE4D5AE" w14:textId="5AC12D74" w:rsidR="00C570EF" w:rsidRDefault="00C570EF" w:rsidP="00C570EF">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X</w:t>
            </w:r>
          </w:p>
        </w:tc>
        <w:tc>
          <w:tcPr>
            <w:tcW w:w="1276" w:type="dxa"/>
            <w:vAlign w:val="center"/>
          </w:tcPr>
          <w:p w14:paraId="77E64DF9" w14:textId="77777777" w:rsidR="00C570EF" w:rsidRDefault="00C570EF" w:rsidP="00C570EF">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1276" w:type="dxa"/>
            <w:vAlign w:val="center"/>
          </w:tcPr>
          <w:p w14:paraId="594A3A86" w14:textId="77777777" w:rsidR="00C570EF" w:rsidRPr="00FC3AFB" w:rsidRDefault="00C570EF" w:rsidP="00C570EF">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1276" w:type="dxa"/>
            <w:vAlign w:val="center"/>
          </w:tcPr>
          <w:p w14:paraId="0FB40445" w14:textId="77777777" w:rsidR="00C570EF" w:rsidRDefault="00C570EF" w:rsidP="00C570EF">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r>
      <w:tr w:rsidR="003216B1" w:rsidRPr="00FC3AFB" w14:paraId="08CC3659" w14:textId="77777777" w:rsidTr="003216B1">
        <w:trPr>
          <w:cnfStyle w:val="000000100000" w:firstRow="0" w:lastRow="0" w:firstColumn="0" w:lastColumn="0" w:oddVBand="0" w:evenVBand="0" w:oddHBand="1" w:evenHBand="0" w:firstRowFirstColumn="0" w:firstRowLastColumn="0" w:lastRowFirstColumn="0" w:lastRowLastColumn="0"/>
          <w:trHeight w:val="464"/>
        </w:trPr>
        <w:tc>
          <w:tcPr>
            <w:cnfStyle w:val="001000000000" w:firstRow="0" w:lastRow="0" w:firstColumn="1" w:lastColumn="0" w:oddVBand="0" w:evenVBand="0" w:oddHBand="0" w:evenHBand="0" w:firstRowFirstColumn="0" w:firstRowLastColumn="0" w:lastRowFirstColumn="0" w:lastRowLastColumn="0"/>
            <w:tcW w:w="1466" w:type="dxa"/>
            <w:vMerge/>
            <w:vAlign w:val="center"/>
          </w:tcPr>
          <w:p w14:paraId="227B0264" w14:textId="77777777" w:rsidR="00C570EF" w:rsidRDefault="00C570EF" w:rsidP="00C570EF">
            <w:pPr>
              <w:spacing w:after="0"/>
              <w:jc w:val="center"/>
              <w:rPr>
                <w:rFonts w:asciiTheme="minorHAnsi" w:hAnsiTheme="minorHAnsi"/>
                <w:b w:val="0"/>
              </w:rPr>
            </w:pPr>
          </w:p>
        </w:tc>
        <w:tc>
          <w:tcPr>
            <w:tcW w:w="1506" w:type="dxa"/>
            <w:vMerge/>
            <w:vAlign w:val="center"/>
          </w:tcPr>
          <w:p w14:paraId="64177D95" w14:textId="77777777" w:rsidR="00C570EF" w:rsidRPr="00B727BC" w:rsidRDefault="00C570EF" w:rsidP="00C570E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1559" w:type="dxa"/>
            <w:vAlign w:val="center"/>
          </w:tcPr>
          <w:p w14:paraId="7439B35D" w14:textId="3F3149AE" w:rsidR="00C570EF" w:rsidRPr="00B727BC" w:rsidRDefault="00C570EF" w:rsidP="00C570E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B727BC">
              <w:rPr>
                <w:rFonts w:asciiTheme="minorHAnsi" w:hAnsiTheme="minorHAnsi"/>
              </w:rPr>
              <w:t>Divulgar los plazos establecidos</w:t>
            </w:r>
          </w:p>
        </w:tc>
        <w:tc>
          <w:tcPr>
            <w:tcW w:w="1134" w:type="dxa"/>
            <w:vAlign w:val="center"/>
          </w:tcPr>
          <w:p w14:paraId="64A2E8C0" w14:textId="60E47CFD" w:rsidR="00C570EF" w:rsidRDefault="00C570EF" w:rsidP="00C570E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X</w:t>
            </w:r>
          </w:p>
        </w:tc>
        <w:tc>
          <w:tcPr>
            <w:tcW w:w="1276" w:type="dxa"/>
            <w:vAlign w:val="center"/>
          </w:tcPr>
          <w:p w14:paraId="58C7F23A" w14:textId="77777777" w:rsidR="00C570EF" w:rsidRDefault="00C570EF" w:rsidP="00C570E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1276" w:type="dxa"/>
            <w:vAlign w:val="center"/>
          </w:tcPr>
          <w:p w14:paraId="09A48B2B" w14:textId="77777777" w:rsidR="00C570EF" w:rsidRPr="00FC3AFB" w:rsidRDefault="00C570EF" w:rsidP="00C570E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1276" w:type="dxa"/>
            <w:vAlign w:val="center"/>
          </w:tcPr>
          <w:p w14:paraId="087B99E9" w14:textId="77777777" w:rsidR="00C570EF" w:rsidRDefault="00C570EF" w:rsidP="00C570EF">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r>
      <w:tr w:rsidR="003216B1" w:rsidRPr="00FC3AFB" w14:paraId="30CC1E4E" w14:textId="77777777" w:rsidTr="003216B1">
        <w:trPr>
          <w:trHeight w:val="464"/>
        </w:trPr>
        <w:tc>
          <w:tcPr>
            <w:cnfStyle w:val="001000000000" w:firstRow="0" w:lastRow="0" w:firstColumn="1" w:lastColumn="0" w:oddVBand="0" w:evenVBand="0" w:oddHBand="0" w:evenHBand="0" w:firstRowFirstColumn="0" w:firstRowLastColumn="0" w:lastRowFirstColumn="0" w:lastRowLastColumn="0"/>
            <w:tcW w:w="1466" w:type="dxa"/>
            <w:vMerge/>
            <w:vAlign w:val="center"/>
          </w:tcPr>
          <w:p w14:paraId="3C7464F4" w14:textId="77777777" w:rsidR="008D39C0" w:rsidRDefault="008D39C0" w:rsidP="008D39C0">
            <w:pPr>
              <w:spacing w:after="0"/>
              <w:jc w:val="center"/>
              <w:rPr>
                <w:rFonts w:asciiTheme="minorHAnsi" w:hAnsiTheme="minorHAnsi"/>
                <w:b w:val="0"/>
              </w:rPr>
            </w:pPr>
          </w:p>
        </w:tc>
        <w:tc>
          <w:tcPr>
            <w:tcW w:w="1506" w:type="dxa"/>
            <w:vMerge/>
            <w:vAlign w:val="center"/>
          </w:tcPr>
          <w:p w14:paraId="5851C453" w14:textId="77777777" w:rsidR="008D39C0" w:rsidRPr="00B727BC" w:rsidRDefault="008D39C0" w:rsidP="008D39C0">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1559" w:type="dxa"/>
            <w:vAlign w:val="center"/>
          </w:tcPr>
          <w:p w14:paraId="53E57C44" w14:textId="32A2ABD1" w:rsidR="008D39C0" w:rsidRPr="00B727BC" w:rsidRDefault="008D39C0" w:rsidP="008D39C0">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B727BC">
              <w:rPr>
                <w:rFonts w:asciiTheme="minorHAnsi" w:hAnsiTheme="minorHAnsi"/>
              </w:rPr>
              <w:t>Hacer un plan para capacitar a las Entidades Autorizadas</w:t>
            </w:r>
          </w:p>
        </w:tc>
        <w:tc>
          <w:tcPr>
            <w:tcW w:w="1134" w:type="dxa"/>
            <w:vAlign w:val="center"/>
          </w:tcPr>
          <w:p w14:paraId="25DD2DEC" w14:textId="77777777" w:rsidR="008D39C0" w:rsidRDefault="008D39C0" w:rsidP="008D39C0">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1276" w:type="dxa"/>
            <w:vAlign w:val="center"/>
          </w:tcPr>
          <w:p w14:paraId="31377BD2" w14:textId="64234E67" w:rsidR="008D39C0" w:rsidRDefault="008D39C0" w:rsidP="008D39C0">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8A4929">
              <w:rPr>
                <w:rFonts w:asciiTheme="minorHAnsi" w:hAnsiTheme="minorHAnsi"/>
              </w:rPr>
              <w:t>X</w:t>
            </w:r>
          </w:p>
        </w:tc>
        <w:tc>
          <w:tcPr>
            <w:tcW w:w="1276" w:type="dxa"/>
            <w:vAlign w:val="center"/>
          </w:tcPr>
          <w:p w14:paraId="3895ECE6" w14:textId="3983B570" w:rsidR="008D39C0" w:rsidRPr="00FC3AFB" w:rsidRDefault="008D39C0" w:rsidP="008D39C0">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8A4929">
              <w:rPr>
                <w:rFonts w:asciiTheme="minorHAnsi" w:hAnsiTheme="minorHAnsi"/>
              </w:rPr>
              <w:t>X</w:t>
            </w:r>
          </w:p>
        </w:tc>
        <w:tc>
          <w:tcPr>
            <w:tcW w:w="1276" w:type="dxa"/>
            <w:vAlign w:val="center"/>
          </w:tcPr>
          <w:p w14:paraId="6AAE0393" w14:textId="25A64AC4" w:rsidR="008D39C0" w:rsidRDefault="008D39C0" w:rsidP="008D39C0">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X</w:t>
            </w:r>
          </w:p>
        </w:tc>
      </w:tr>
      <w:tr w:rsidR="003216B1" w:rsidRPr="00FC3AFB" w14:paraId="262F3FB4" w14:textId="77777777" w:rsidTr="003216B1">
        <w:trPr>
          <w:cnfStyle w:val="000000100000" w:firstRow="0" w:lastRow="0" w:firstColumn="0" w:lastColumn="0" w:oddVBand="0" w:evenVBand="0" w:oddHBand="1" w:evenHBand="0" w:firstRowFirstColumn="0" w:firstRowLastColumn="0" w:lastRowFirstColumn="0" w:lastRowLastColumn="0"/>
          <w:trHeight w:val="464"/>
        </w:trPr>
        <w:tc>
          <w:tcPr>
            <w:cnfStyle w:val="001000000000" w:firstRow="0" w:lastRow="0" w:firstColumn="1" w:lastColumn="0" w:oddVBand="0" w:evenVBand="0" w:oddHBand="0" w:evenHBand="0" w:firstRowFirstColumn="0" w:firstRowLastColumn="0" w:lastRowFirstColumn="0" w:lastRowLastColumn="0"/>
            <w:tcW w:w="1466" w:type="dxa"/>
            <w:vMerge/>
            <w:vAlign w:val="center"/>
          </w:tcPr>
          <w:p w14:paraId="6D3F6C98" w14:textId="77777777" w:rsidR="008D39C0" w:rsidRDefault="008D39C0" w:rsidP="008D39C0">
            <w:pPr>
              <w:spacing w:after="0"/>
              <w:jc w:val="center"/>
              <w:rPr>
                <w:rFonts w:asciiTheme="minorHAnsi" w:hAnsiTheme="minorHAnsi"/>
                <w:b w:val="0"/>
              </w:rPr>
            </w:pPr>
          </w:p>
        </w:tc>
        <w:tc>
          <w:tcPr>
            <w:tcW w:w="1506" w:type="dxa"/>
            <w:vMerge/>
            <w:vAlign w:val="center"/>
          </w:tcPr>
          <w:p w14:paraId="35360209" w14:textId="77777777" w:rsidR="008D39C0" w:rsidRPr="00B727BC" w:rsidRDefault="008D39C0" w:rsidP="008D39C0">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1559" w:type="dxa"/>
            <w:vAlign w:val="center"/>
          </w:tcPr>
          <w:p w14:paraId="73F8EA69" w14:textId="417CB2C5" w:rsidR="008D39C0" w:rsidRPr="00B727BC" w:rsidRDefault="008D39C0" w:rsidP="008D39C0">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B727BC">
              <w:rPr>
                <w:rFonts w:asciiTheme="minorHAnsi" w:hAnsiTheme="minorHAnsi"/>
              </w:rPr>
              <w:t>Ejecutar el plan de capacitación a las Entidades Autorizadas</w:t>
            </w:r>
          </w:p>
        </w:tc>
        <w:tc>
          <w:tcPr>
            <w:tcW w:w="1134" w:type="dxa"/>
            <w:vAlign w:val="center"/>
          </w:tcPr>
          <w:p w14:paraId="2F45A180" w14:textId="77777777" w:rsidR="008D39C0" w:rsidRDefault="008D39C0" w:rsidP="008D39C0">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1276" w:type="dxa"/>
            <w:vAlign w:val="center"/>
          </w:tcPr>
          <w:p w14:paraId="1D517FF2" w14:textId="46AD9734" w:rsidR="008D39C0" w:rsidRDefault="008D39C0" w:rsidP="008D39C0">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8A4929">
              <w:rPr>
                <w:rFonts w:asciiTheme="minorHAnsi" w:hAnsiTheme="minorHAnsi"/>
              </w:rPr>
              <w:t>X</w:t>
            </w:r>
          </w:p>
        </w:tc>
        <w:tc>
          <w:tcPr>
            <w:tcW w:w="1276" w:type="dxa"/>
            <w:vAlign w:val="center"/>
          </w:tcPr>
          <w:p w14:paraId="5AA63596" w14:textId="0C8E7E3C" w:rsidR="008D39C0" w:rsidRPr="00FC3AFB" w:rsidRDefault="008D39C0" w:rsidP="008D39C0">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8A4929">
              <w:rPr>
                <w:rFonts w:asciiTheme="minorHAnsi" w:hAnsiTheme="minorHAnsi"/>
              </w:rPr>
              <w:t>X</w:t>
            </w:r>
          </w:p>
        </w:tc>
        <w:tc>
          <w:tcPr>
            <w:tcW w:w="1276" w:type="dxa"/>
            <w:vAlign w:val="center"/>
          </w:tcPr>
          <w:p w14:paraId="3562B10E" w14:textId="0D7C3A7B" w:rsidR="008D39C0" w:rsidRDefault="008D39C0" w:rsidP="008D39C0">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X</w:t>
            </w:r>
          </w:p>
        </w:tc>
      </w:tr>
      <w:tr w:rsidR="003216B1" w:rsidRPr="00FC3AFB" w14:paraId="5EEC4F04" w14:textId="77777777" w:rsidTr="003216B1">
        <w:trPr>
          <w:trHeight w:val="464"/>
        </w:trPr>
        <w:tc>
          <w:tcPr>
            <w:cnfStyle w:val="001000000000" w:firstRow="0" w:lastRow="0" w:firstColumn="1" w:lastColumn="0" w:oddVBand="0" w:evenVBand="0" w:oddHBand="0" w:evenHBand="0" w:firstRowFirstColumn="0" w:firstRowLastColumn="0" w:lastRowFirstColumn="0" w:lastRowLastColumn="0"/>
            <w:tcW w:w="1466" w:type="dxa"/>
            <w:vMerge/>
            <w:vAlign w:val="center"/>
          </w:tcPr>
          <w:p w14:paraId="2C65F2A7" w14:textId="77777777" w:rsidR="008D39C0" w:rsidRDefault="008D39C0" w:rsidP="008D39C0">
            <w:pPr>
              <w:spacing w:after="0"/>
              <w:jc w:val="center"/>
              <w:rPr>
                <w:rFonts w:asciiTheme="minorHAnsi" w:hAnsiTheme="minorHAnsi"/>
                <w:b w:val="0"/>
              </w:rPr>
            </w:pPr>
          </w:p>
        </w:tc>
        <w:tc>
          <w:tcPr>
            <w:tcW w:w="1506" w:type="dxa"/>
            <w:vMerge/>
            <w:vAlign w:val="center"/>
          </w:tcPr>
          <w:p w14:paraId="5E1ABB25" w14:textId="77777777" w:rsidR="008D39C0" w:rsidRPr="00B727BC" w:rsidRDefault="008D39C0" w:rsidP="008D39C0">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1559" w:type="dxa"/>
            <w:vAlign w:val="center"/>
          </w:tcPr>
          <w:p w14:paraId="428A6969" w14:textId="66C5576E" w:rsidR="008D39C0" w:rsidRPr="00B727BC" w:rsidRDefault="008D39C0" w:rsidP="008D39C0">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B727BC">
              <w:rPr>
                <w:rFonts w:asciiTheme="minorHAnsi" w:hAnsiTheme="minorHAnsi"/>
              </w:rPr>
              <w:t>Hacer un análisis de necesidades del personal respecto a la demanda</w:t>
            </w:r>
          </w:p>
        </w:tc>
        <w:tc>
          <w:tcPr>
            <w:tcW w:w="1134" w:type="dxa"/>
            <w:vAlign w:val="center"/>
          </w:tcPr>
          <w:p w14:paraId="52FABB5B" w14:textId="3BB7FFB6" w:rsidR="008D39C0" w:rsidRDefault="008D39C0" w:rsidP="008D39C0">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X</w:t>
            </w:r>
          </w:p>
        </w:tc>
        <w:tc>
          <w:tcPr>
            <w:tcW w:w="1276" w:type="dxa"/>
            <w:vAlign w:val="center"/>
          </w:tcPr>
          <w:p w14:paraId="77F28692" w14:textId="77777777" w:rsidR="008D39C0" w:rsidRDefault="008D39C0" w:rsidP="008D39C0">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1276" w:type="dxa"/>
            <w:vAlign w:val="center"/>
          </w:tcPr>
          <w:p w14:paraId="2E217A30" w14:textId="77777777" w:rsidR="008D39C0" w:rsidRPr="00FC3AFB" w:rsidRDefault="008D39C0" w:rsidP="008D39C0">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1276" w:type="dxa"/>
            <w:vAlign w:val="center"/>
          </w:tcPr>
          <w:p w14:paraId="555953AF" w14:textId="77777777" w:rsidR="008D39C0" w:rsidRDefault="008D39C0" w:rsidP="008D39C0">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r>
      <w:tr w:rsidR="003216B1" w:rsidRPr="00FC3AFB" w14:paraId="55471DA9" w14:textId="77777777" w:rsidTr="003216B1">
        <w:trPr>
          <w:cnfStyle w:val="000000100000" w:firstRow="0" w:lastRow="0" w:firstColumn="0" w:lastColumn="0" w:oddVBand="0" w:evenVBand="0" w:oddHBand="1" w:evenHBand="0" w:firstRowFirstColumn="0" w:firstRowLastColumn="0" w:lastRowFirstColumn="0" w:lastRowLastColumn="0"/>
          <w:trHeight w:val="464"/>
        </w:trPr>
        <w:tc>
          <w:tcPr>
            <w:cnfStyle w:val="001000000000" w:firstRow="0" w:lastRow="0" w:firstColumn="1" w:lastColumn="0" w:oddVBand="0" w:evenVBand="0" w:oddHBand="0" w:evenHBand="0" w:firstRowFirstColumn="0" w:firstRowLastColumn="0" w:lastRowFirstColumn="0" w:lastRowLastColumn="0"/>
            <w:tcW w:w="1466" w:type="dxa"/>
            <w:vMerge/>
            <w:vAlign w:val="center"/>
          </w:tcPr>
          <w:p w14:paraId="2A61CF1F" w14:textId="77777777" w:rsidR="008D39C0" w:rsidRDefault="008D39C0" w:rsidP="008D39C0">
            <w:pPr>
              <w:spacing w:after="0"/>
              <w:jc w:val="center"/>
              <w:rPr>
                <w:rFonts w:asciiTheme="minorHAnsi" w:hAnsiTheme="minorHAnsi"/>
                <w:b w:val="0"/>
              </w:rPr>
            </w:pPr>
          </w:p>
        </w:tc>
        <w:tc>
          <w:tcPr>
            <w:tcW w:w="1506" w:type="dxa"/>
            <w:vMerge/>
            <w:vAlign w:val="center"/>
          </w:tcPr>
          <w:p w14:paraId="05539362" w14:textId="77777777" w:rsidR="008D39C0" w:rsidRPr="00B727BC" w:rsidRDefault="008D39C0" w:rsidP="008D39C0">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1559" w:type="dxa"/>
            <w:vAlign w:val="center"/>
          </w:tcPr>
          <w:p w14:paraId="7249D623" w14:textId="0B69009C" w:rsidR="008D39C0" w:rsidRPr="00B727BC" w:rsidRDefault="008D39C0" w:rsidP="008D39C0">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B727BC">
              <w:rPr>
                <w:rFonts w:asciiTheme="minorHAnsi" w:hAnsiTheme="minorHAnsi"/>
              </w:rPr>
              <w:t xml:space="preserve">Formular un plan para </w:t>
            </w:r>
            <w:r w:rsidRPr="00B727BC">
              <w:rPr>
                <w:rFonts w:asciiTheme="minorHAnsi" w:hAnsiTheme="minorHAnsi"/>
              </w:rPr>
              <w:lastRenderedPageBreak/>
              <w:t>Certificación de Analistas</w:t>
            </w:r>
          </w:p>
        </w:tc>
        <w:tc>
          <w:tcPr>
            <w:tcW w:w="1134" w:type="dxa"/>
            <w:vAlign w:val="center"/>
          </w:tcPr>
          <w:p w14:paraId="15A8FE1E" w14:textId="04FAB302" w:rsidR="008D39C0" w:rsidRDefault="008D39C0" w:rsidP="008D39C0">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1276" w:type="dxa"/>
            <w:vAlign w:val="center"/>
          </w:tcPr>
          <w:p w14:paraId="0F29930D" w14:textId="69E928A6" w:rsidR="008D39C0" w:rsidRDefault="008D39C0" w:rsidP="008D39C0">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X</w:t>
            </w:r>
          </w:p>
        </w:tc>
        <w:tc>
          <w:tcPr>
            <w:tcW w:w="1276" w:type="dxa"/>
            <w:vAlign w:val="center"/>
          </w:tcPr>
          <w:p w14:paraId="48FB1E82" w14:textId="47324EFF" w:rsidR="008D39C0" w:rsidRPr="00FC3AFB" w:rsidRDefault="008D39C0" w:rsidP="008D39C0">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8A4929">
              <w:rPr>
                <w:rFonts w:asciiTheme="minorHAnsi" w:hAnsiTheme="minorHAnsi"/>
              </w:rPr>
              <w:t>X</w:t>
            </w:r>
          </w:p>
        </w:tc>
        <w:tc>
          <w:tcPr>
            <w:tcW w:w="1276" w:type="dxa"/>
            <w:vAlign w:val="center"/>
          </w:tcPr>
          <w:p w14:paraId="64CE3153" w14:textId="700D6E6A" w:rsidR="008D39C0" w:rsidRDefault="008D39C0" w:rsidP="008D39C0">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8A4929">
              <w:rPr>
                <w:rFonts w:asciiTheme="minorHAnsi" w:hAnsiTheme="minorHAnsi"/>
              </w:rPr>
              <w:t>X</w:t>
            </w:r>
          </w:p>
        </w:tc>
      </w:tr>
      <w:tr w:rsidR="003216B1" w:rsidRPr="00FC3AFB" w14:paraId="0D63B636" w14:textId="77777777" w:rsidTr="003216B1">
        <w:trPr>
          <w:trHeight w:val="464"/>
        </w:trPr>
        <w:tc>
          <w:tcPr>
            <w:cnfStyle w:val="001000000000" w:firstRow="0" w:lastRow="0" w:firstColumn="1" w:lastColumn="0" w:oddVBand="0" w:evenVBand="0" w:oddHBand="0" w:evenHBand="0" w:firstRowFirstColumn="0" w:firstRowLastColumn="0" w:lastRowFirstColumn="0" w:lastRowLastColumn="0"/>
            <w:tcW w:w="1466" w:type="dxa"/>
            <w:vMerge w:val="restart"/>
            <w:vAlign w:val="center"/>
          </w:tcPr>
          <w:p w14:paraId="374F070C" w14:textId="56681EFC" w:rsidR="008D39C0" w:rsidRDefault="008D39C0" w:rsidP="008D39C0">
            <w:pPr>
              <w:spacing w:after="0"/>
              <w:jc w:val="center"/>
              <w:rPr>
                <w:rFonts w:asciiTheme="minorHAnsi" w:hAnsiTheme="minorHAnsi"/>
                <w:b w:val="0"/>
              </w:rPr>
            </w:pPr>
            <w:r>
              <w:rPr>
                <w:rFonts w:asciiTheme="minorHAnsi" w:hAnsiTheme="minorHAnsi"/>
                <w:b w:val="0"/>
              </w:rPr>
              <w:lastRenderedPageBreak/>
              <w:t>Procesos internos</w:t>
            </w:r>
          </w:p>
        </w:tc>
        <w:tc>
          <w:tcPr>
            <w:tcW w:w="1506" w:type="dxa"/>
            <w:vMerge w:val="restart"/>
            <w:vAlign w:val="center"/>
          </w:tcPr>
          <w:p w14:paraId="6DCE1E17" w14:textId="4E51DA48" w:rsidR="008D39C0" w:rsidRPr="00B727BC" w:rsidRDefault="008D39C0" w:rsidP="008D39C0">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 xml:space="preserve">PI-02. </w:t>
            </w:r>
            <w:r w:rsidRPr="004C3C5F">
              <w:rPr>
                <w:rFonts w:asciiTheme="minorHAnsi" w:hAnsiTheme="minorHAnsi"/>
              </w:rPr>
              <w:t>Mejorar los procesos internos para cumplir con los plazos establecidos en la normativa vigente en trámite de proyectos de Art.59</w:t>
            </w:r>
          </w:p>
        </w:tc>
        <w:tc>
          <w:tcPr>
            <w:tcW w:w="1559" w:type="dxa"/>
            <w:vAlign w:val="center"/>
          </w:tcPr>
          <w:p w14:paraId="1765442E" w14:textId="0C661281" w:rsidR="008D39C0" w:rsidRPr="00B727BC" w:rsidRDefault="008D39C0" w:rsidP="008D39C0">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4C3C5F">
              <w:rPr>
                <w:rFonts w:asciiTheme="minorHAnsi" w:hAnsiTheme="minorHAnsi"/>
              </w:rPr>
              <w:t>Definir el proceso de trámite interno por tipo proyecto de art.59</w:t>
            </w:r>
          </w:p>
        </w:tc>
        <w:tc>
          <w:tcPr>
            <w:tcW w:w="1134" w:type="dxa"/>
            <w:vAlign w:val="center"/>
          </w:tcPr>
          <w:p w14:paraId="22F55AE0" w14:textId="42E08933" w:rsidR="008D39C0" w:rsidRDefault="008D39C0" w:rsidP="008D39C0">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X</w:t>
            </w:r>
          </w:p>
        </w:tc>
        <w:tc>
          <w:tcPr>
            <w:tcW w:w="1276" w:type="dxa"/>
            <w:vAlign w:val="center"/>
          </w:tcPr>
          <w:p w14:paraId="39AC05C3" w14:textId="77777777" w:rsidR="008D39C0" w:rsidRDefault="008D39C0" w:rsidP="008D39C0">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1276" w:type="dxa"/>
            <w:vAlign w:val="center"/>
          </w:tcPr>
          <w:p w14:paraId="1765E122" w14:textId="77777777" w:rsidR="008D39C0" w:rsidRPr="00FC3AFB" w:rsidRDefault="008D39C0" w:rsidP="008D39C0">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1276" w:type="dxa"/>
            <w:vAlign w:val="center"/>
          </w:tcPr>
          <w:p w14:paraId="3A7AA048" w14:textId="77777777" w:rsidR="008D39C0" w:rsidRDefault="008D39C0" w:rsidP="008D39C0">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r>
      <w:tr w:rsidR="003216B1" w:rsidRPr="00FC3AFB" w14:paraId="0DA2BB7F" w14:textId="77777777" w:rsidTr="003216B1">
        <w:trPr>
          <w:cnfStyle w:val="000000100000" w:firstRow="0" w:lastRow="0" w:firstColumn="0" w:lastColumn="0" w:oddVBand="0" w:evenVBand="0" w:oddHBand="1" w:evenHBand="0" w:firstRowFirstColumn="0" w:firstRowLastColumn="0" w:lastRowFirstColumn="0" w:lastRowLastColumn="0"/>
          <w:trHeight w:val="464"/>
        </w:trPr>
        <w:tc>
          <w:tcPr>
            <w:cnfStyle w:val="001000000000" w:firstRow="0" w:lastRow="0" w:firstColumn="1" w:lastColumn="0" w:oddVBand="0" w:evenVBand="0" w:oddHBand="0" w:evenHBand="0" w:firstRowFirstColumn="0" w:firstRowLastColumn="0" w:lastRowFirstColumn="0" w:lastRowLastColumn="0"/>
            <w:tcW w:w="1466" w:type="dxa"/>
            <w:vMerge/>
            <w:vAlign w:val="center"/>
          </w:tcPr>
          <w:p w14:paraId="52FB608B" w14:textId="77777777" w:rsidR="008D39C0" w:rsidRDefault="008D39C0" w:rsidP="008D39C0">
            <w:pPr>
              <w:spacing w:after="0"/>
              <w:jc w:val="center"/>
              <w:rPr>
                <w:rFonts w:asciiTheme="minorHAnsi" w:hAnsiTheme="minorHAnsi"/>
                <w:b w:val="0"/>
              </w:rPr>
            </w:pPr>
          </w:p>
        </w:tc>
        <w:tc>
          <w:tcPr>
            <w:tcW w:w="1506" w:type="dxa"/>
            <w:vMerge/>
            <w:vAlign w:val="center"/>
          </w:tcPr>
          <w:p w14:paraId="10B3850C" w14:textId="77777777" w:rsidR="008D39C0" w:rsidRPr="004C3C5F" w:rsidRDefault="008D39C0" w:rsidP="008D39C0">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1559" w:type="dxa"/>
            <w:vAlign w:val="center"/>
          </w:tcPr>
          <w:p w14:paraId="5203DAF3" w14:textId="1808D9B8" w:rsidR="008D39C0" w:rsidRPr="004C3C5F" w:rsidRDefault="008D39C0" w:rsidP="008D39C0">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C3C5F">
              <w:rPr>
                <w:rFonts w:asciiTheme="minorHAnsi" w:hAnsiTheme="minorHAnsi"/>
              </w:rPr>
              <w:t>Revisar los plazos  de Trámite por tipo de proyecto de art.59</w:t>
            </w:r>
          </w:p>
        </w:tc>
        <w:tc>
          <w:tcPr>
            <w:tcW w:w="1134" w:type="dxa"/>
            <w:vAlign w:val="center"/>
          </w:tcPr>
          <w:p w14:paraId="78F381F4" w14:textId="2695315A" w:rsidR="008D39C0" w:rsidRDefault="008D39C0" w:rsidP="008D39C0">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X</w:t>
            </w:r>
          </w:p>
        </w:tc>
        <w:tc>
          <w:tcPr>
            <w:tcW w:w="1276" w:type="dxa"/>
            <w:vAlign w:val="center"/>
          </w:tcPr>
          <w:p w14:paraId="30CD5A23" w14:textId="77777777" w:rsidR="008D39C0" w:rsidRDefault="008D39C0" w:rsidP="008D39C0">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1276" w:type="dxa"/>
            <w:vAlign w:val="center"/>
          </w:tcPr>
          <w:p w14:paraId="5107CB27" w14:textId="77777777" w:rsidR="008D39C0" w:rsidRPr="00FC3AFB" w:rsidRDefault="008D39C0" w:rsidP="008D39C0">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1276" w:type="dxa"/>
            <w:vAlign w:val="center"/>
          </w:tcPr>
          <w:p w14:paraId="33097A39" w14:textId="77777777" w:rsidR="008D39C0" w:rsidRDefault="008D39C0" w:rsidP="008D39C0">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r>
      <w:tr w:rsidR="003216B1" w:rsidRPr="00FC3AFB" w14:paraId="1217BB87" w14:textId="77777777" w:rsidTr="003216B1">
        <w:trPr>
          <w:trHeight w:val="464"/>
        </w:trPr>
        <w:tc>
          <w:tcPr>
            <w:cnfStyle w:val="001000000000" w:firstRow="0" w:lastRow="0" w:firstColumn="1" w:lastColumn="0" w:oddVBand="0" w:evenVBand="0" w:oddHBand="0" w:evenHBand="0" w:firstRowFirstColumn="0" w:firstRowLastColumn="0" w:lastRowFirstColumn="0" w:lastRowLastColumn="0"/>
            <w:tcW w:w="1466" w:type="dxa"/>
            <w:vMerge/>
            <w:vAlign w:val="center"/>
          </w:tcPr>
          <w:p w14:paraId="69100BB4" w14:textId="77777777" w:rsidR="008D39C0" w:rsidRDefault="008D39C0" w:rsidP="008D39C0">
            <w:pPr>
              <w:spacing w:after="0"/>
              <w:jc w:val="center"/>
              <w:rPr>
                <w:rFonts w:asciiTheme="minorHAnsi" w:hAnsiTheme="minorHAnsi"/>
                <w:b w:val="0"/>
              </w:rPr>
            </w:pPr>
          </w:p>
        </w:tc>
        <w:tc>
          <w:tcPr>
            <w:tcW w:w="1506" w:type="dxa"/>
            <w:vMerge/>
            <w:vAlign w:val="center"/>
          </w:tcPr>
          <w:p w14:paraId="279DEF3B" w14:textId="77777777" w:rsidR="008D39C0" w:rsidRPr="004C3C5F" w:rsidRDefault="008D39C0" w:rsidP="008D39C0">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1559" w:type="dxa"/>
            <w:vAlign w:val="center"/>
          </w:tcPr>
          <w:p w14:paraId="70EF610E" w14:textId="5551CE35" w:rsidR="008D39C0" w:rsidRPr="004C3C5F" w:rsidRDefault="008D39C0" w:rsidP="008D39C0">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4C3C5F">
              <w:rPr>
                <w:rFonts w:asciiTheme="minorHAnsi" w:hAnsiTheme="minorHAnsi"/>
              </w:rPr>
              <w:t>Divulgar los plazos establecidos</w:t>
            </w:r>
          </w:p>
        </w:tc>
        <w:tc>
          <w:tcPr>
            <w:tcW w:w="1134" w:type="dxa"/>
            <w:vAlign w:val="center"/>
          </w:tcPr>
          <w:p w14:paraId="2A6B3FE3" w14:textId="3E60993A" w:rsidR="008D39C0" w:rsidRDefault="008D39C0" w:rsidP="008D39C0">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X</w:t>
            </w:r>
          </w:p>
        </w:tc>
        <w:tc>
          <w:tcPr>
            <w:tcW w:w="1276" w:type="dxa"/>
            <w:vAlign w:val="center"/>
          </w:tcPr>
          <w:p w14:paraId="6F7EAD38" w14:textId="77777777" w:rsidR="008D39C0" w:rsidRDefault="008D39C0" w:rsidP="008D39C0">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1276" w:type="dxa"/>
            <w:vAlign w:val="center"/>
          </w:tcPr>
          <w:p w14:paraId="69C841AA" w14:textId="77777777" w:rsidR="008D39C0" w:rsidRPr="00FC3AFB" w:rsidRDefault="008D39C0" w:rsidP="008D39C0">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1276" w:type="dxa"/>
            <w:vAlign w:val="center"/>
          </w:tcPr>
          <w:p w14:paraId="428C0E91" w14:textId="77777777" w:rsidR="008D39C0" w:rsidRDefault="008D39C0" w:rsidP="008D39C0">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r>
      <w:tr w:rsidR="003216B1" w:rsidRPr="00FC3AFB" w14:paraId="61120C5D" w14:textId="77777777" w:rsidTr="003216B1">
        <w:trPr>
          <w:cnfStyle w:val="000000100000" w:firstRow="0" w:lastRow="0" w:firstColumn="0" w:lastColumn="0" w:oddVBand="0" w:evenVBand="0" w:oddHBand="1" w:evenHBand="0" w:firstRowFirstColumn="0" w:firstRowLastColumn="0" w:lastRowFirstColumn="0" w:lastRowLastColumn="0"/>
          <w:trHeight w:val="464"/>
        </w:trPr>
        <w:tc>
          <w:tcPr>
            <w:cnfStyle w:val="001000000000" w:firstRow="0" w:lastRow="0" w:firstColumn="1" w:lastColumn="0" w:oddVBand="0" w:evenVBand="0" w:oddHBand="0" w:evenHBand="0" w:firstRowFirstColumn="0" w:firstRowLastColumn="0" w:lastRowFirstColumn="0" w:lastRowLastColumn="0"/>
            <w:tcW w:w="1466" w:type="dxa"/>
            <w:vMerge/>
            <w:vAlign w:val="center"/>
          </w:tcPr>
          <w:p w14:paraId="1BFA13C0" w14:textId="77777777" w:rsidR="007D713B" w:rsidRDefault="007D713B" w:rsidP="007D713B">
            <w:pPr>
              <w:spacing w:after="0"/>
              <w:jc w:val="center"/>
              <w:rPr>
                <w:rFonts w:asciiTheme="minorHAnsi" w:hAnsiTheme="minorHAnsi"/>
                <w:b w:val="0"/>
              </w:rPr>
            </w:pPr>
          </w:p>
        </w:tc>
        <w:tc>
          <w:tcPr>
            <w:tcW w:w="1506" w:type="dxa"/>
            <w:vMerge/>
            <w:vAlign w:val="center"/>
          </w:tcPr>
          <w:p w14:paraId="63D45F79" w14:textId="77777777" w:rsidR="007D713B" w:rsidRPr="004C3C5F" w:rsidRDefault="007D713B" w:rsidP="007D713B">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1559" w:type="dxa"/>
            <w:vAlign w:val="center"/>
          </w:tcPr>
          <w:p w14:paraId="655FA409" w14:textId="575BC43E" w:rsidR="007D713B" w:rsidRPr="004C3C5F" w:rsidRDefault="007D713B" w:rsidP="007D713B">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C3C5F">
              <w:rPr>
                <w:rFonts w:asciiTheme="minorHAnsi" w:hAnsiTheme="minorHAnsi"/>
              </w:rPr>
              <w:t>Hacer un plan para capacitar a las Entidades Autorizadas en materia de proyectos</w:t>
            </w:r>
          </w:p>
        </w:tc>
        <w:tc>
          <w:tcPr>
            <w:tcW w:w="1134" w:type="dxa"/>
            <w:vAlign w:val="center"/>
          </w:tcPr>
          <w:p w14:paraId="2124C982" w14:textId="77777777" w:rsidR="007D713B" w:rsidRDefault="007D713B" w:rsidP="007D713B">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1276" w:type="dxa"/>
            <w:vAlign w:val="center"/>
          </w:tcPr>
          <w:p w14:paraId="1B534AB5" w14:textId="52DB3176" w:rsidR="007D713B" w:rsidRDefault="007D713B" w:rsidP="007D713B">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C05E9A">
              <w:rPr>
                <w:rFonts w:asciiTheme="minorHAnsi" w:hAnsiTheme="minorHAnsi"/>
              </w:rPr>
              <w:t>X</w:t>
            </w:r>
          </w:p>
        </w:tc>
        <w:tc>
          <w:tcPr>
            <w:tcW w:w="1276" w:type="dxa"/>
            <w:vAlign w:val="center"/>
          </w:tcPr>
          <w:p w14:paraId="6565CA5C" w14:textId="3E054EA0" w:rsidR="007D713B" w:rsidRPr="00FC3AFB" w:rsidRDefault="007D713B" w:rsidP="007D713B">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C05E9A">
              <w:rPr>
                <w:rFonts w:asciiTheme="minorHAnsi" w:hAnsiTheme="minorHAnsi"/>
              </w:rPr>
              <w:t>X</w:t>
            </w:r>
          </w:p>
        </w:tc>
        <w:tc>
          <w:tcPr>
            <w:tcW w:w="1276" w:type="dxa"/>
            <w:vAlign w:val="center"/>
          </w:tcPr>
          <w:p w14:paraId="0D1105A4" w14:textId="76845690" w:rsidR="007D713B" w:rsidRDefault="007D713B" w:rsidP="007D713B">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X</w:t>
            </w:r>
          </w:p>
        </w:tc>
      </w:tr>
      <w:tr w:rsidR="003216B1" w:rsidRPr="00FC3AFB" w14:paraId="791587EE" w14:textId="77777777" w:rsidTr="003216B1">
        <w:trPr>
          <w:trHeight w:val="464"/>
        </w:trPr>
        <w:tc>
          <w:tcPr>
            <w:cnfStyle w:val="001000000000" w:firstRow="0" w:lastRow="0" w:firstColumn="1" w:lastColumn="0" w:oddVBand="0" w:evenVBand="0" w:oddHBand="0" w:evenHBand="0" w:firstRowFirstColumn="0" w:firstRowLastColumn="0" w:lastRowFirstColumn="0" w:lastRowLastColumn="0"/>
            <w:tcW w:w="1466" w:type="dxa"/>
            <w:vMerge/>
            <w:vAlign w:val="center"/>
          </w:tcPr>
          <w:p w14:paraId="49D25381" w14:textId="77777777" w:rsidR="007D713B" w:rsidRDefault="007D713B" w:rsidP="007D713B">
            <w:pPr>
              <w:spacing w:after="0"/>
              <w:jc w:val="center"/>
              <w:rPr>
                <w:rFonts w:asciiTheme="minorHAnsi" w:hAnsiTheme="minorHAnsi"/>
                <w:b w:val="0"/>
              </w:rPr>
            </w:pPr>
          </w:p>
        </w:tc>
        <w:tc>
          <w:tcPr>
            <w:tcW w:w="1506" w:type="dxa"/>
            <w:vMerge/>
            <w:vAlign w:val="center"/>
          </w:tcPr>
          <w:p w14:paraId="24DA46B8" w14:textId="77777777" w:rsidR="007D713B" w:rsidRPr="004C3C5F" w:rsidRDefault="007D713B" w:rsidP="007D713B">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1559" w:type="dxa"/>
            <w:vAlign w:val="center"/>
          </w:tcPr>
          <w:p w14:paraId="64D7C5ED" w14:textId="55A14E7C" w:rsidR="007D713B" w:rsidRPr="004C3C5F" w:rsidRDefault="007D713B" w:rsidP="007D713B">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4C3C5F">
              <w:rPr>
                <w:rFonts w:asciiTheme="minorHAnsi" w:hAnsiTheme="minorHAnsi"/>
              </w:rPr>
              <w:t>Ejecutar el plan de capacitación a las Entidades Autorizadas</w:t>
            </w:r>
          </w:p>
        </w:tc>
        <w:tc>
          <w:tcPr>
            <w:tcW w:w="1134" w:type="dxa"/>
            <w:vAlign w:val="center"/>
          </w:tcPr>
          <w:p w14:paraId="44D10112" w14:textId="77777777" w:rsidR="007D713B" w:rsidRDefault="007D713B" w:rsidP="007D713B">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1276" w:type="dxa"/>
            <w:vAlign w:val="center"/>
          </w:tcPr>
          <w:p w14:paraId="2122DF91" w14:textId="55FA1BB0" w:rsidR="007D713B" w:rsidRDefault="007D713B" w:rsidP="007D713B">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C05E9A">
              <w:rPr>
                <w:rFonts w:asciiTheme="minorHAnsi" w:hAnsiTheme="minorHAnsi"/>
              </w:rPr>
              <w:t>X</w:t>
            </w:r>
          </w:p>
        </w:tc>
        <w:tc>
          <w:tcPr>
            <w:tcW w:w="1276" w:type="dxa"/>
            <w:vAlign w:val="center"/>
          </w:tcPr>
          <w:p w14:paraId="51E770DA" w14:textId="7705258C" w:rsidR="007D713B" w:rsidRPr="00FC3AFB" w:rsidRDefault="007D713B" w:rsidP="007D713B">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C05E9A">
              <w:rPr>
                <w:rFonts w:asciiTheme="minorHAnsi" w:hAnsiTheme="minorHAnsi"/>
              </w:rPr>
              <w:t>X</w:t>
            </w:r>
          </w:p>
        </w:tc>
        <w:tc>
          <w:tcPr>
            <w:tcW w:w="1276" w:type="dxa"/>
            <w:vAlign w:val="center"/>
          </w:tcPr>
          <w:p w14:paraId="36E1375C" w14:textId="284CC470" w:rsidR="007D713B" w:rsidRDefault="007D713B" w:rsidP="007D713B">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X</w:t>
            </w:r>
          </w:p>
        </w:tc>
      </w:tr>
      <w:tr w:rsidR="003216B1" w:rsidRPr="00FC3AFB" w14:paraId="30B11428" w14:textId="77777777" w:rsidTr="003216B1">
        <w:trPr>
          <w:cnfStyle w:val="000000100000" w:firstRow="0" w:lastRow="0" w:firstColumn="0" w:lastColumn="0" w:oddVBand="0" w:evenVBand="0" w:oddHBand="1" w:evenHBand="0" w:firstRowFirstColumn="0" w:firstRowLastColumn="0" w:lastRowFirstColumn="0" w:lastRowLastColumn="0"/>
          <w:trHeight w:val="464"/>
        </w:trPr>
        <w:tc>
          <w:tcPr>
            <w:cnfStyle w:val="001000000000" w:firstRow="0" w:lastRow="0" w:firstColumn="1" w:lastColumn="0" w:oddVBand="0" w:evenVBand="0" w:oddHBand="0" w:evenHBand="0" w:firstRowFirstColumn="0" w:firstRowLastColumn="0" w:lastRowFirstColumn="0" w:lastRowLastColumn="0"/>
            <w:tcW w:w="1466" w:type="dxa"/>
            <w:vMerge/>
            <w:vAlign w:val="center"/>
          </w:tcPr>
          <w:p w14:paraId="6D7C0C99" w14:textId="77777777" w:rsidR="007D713B" w:rsidRDefault="007D713B" w:rsidP="007D713B">
            <w:pPr>
              <w:spacing w:after="0"/>
              <w:jc w:val="center"/>
              <w:rPr>
                <w:rFonts w:asciiTheme="minorHAnsi" w:hAnsiTheme="minorHAnsi"/>
                <w:b w:val="0"/>
              </w:rPr>
            </w:pPr>
          </w:p>
        </w:tc>
        <w:tc>
          <w:tcPr>
            <w:tcW w:w="1506" w:type="dxa"/>
            <w:vMerge/>
            <w:vAlign w:val="center"/>
          </w:tcPr>
          <w:p w14:paraId="4AFC4C08" w14:textId="77777777" w:rsidR="007D713B" w:rsidRPr="004C3C5F" w:rsidRDefault="007D713B" w:rsidP="007D713B">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1559" w:type="dxa"/>
            <w:vAlign w:val="center"/>
          </w:tcPr>
          <w:p w14:paraId="4BFDB1E3" w14:textId="33E13E9F" w:rsidR="007D713B" w:rsidRPr="004C3C5F" w:rsidRDefault="007D713B" w:rsidP="007D713B">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C3C5F">
              <w:rPr>
                <w:rFonts w:asciiTheme="minorHAnsi" w:hAnsiTheme="minorHAnsi"/>
              </w:rPr>
              <w:t>Evaluar la necesidad de contratación de personal adicional</w:t>
            </w:r>
          </w:p>
        </w:tc>
        <w:tc>
          <w:tcPr>
            <w:tcW w:w="1134" w:type="dxa"/>
            <w:vAlign w:val="center"/>
          </w:tcPr>
          <w:p w14:paraId="5E9E2947" w14:textId="632C19C0" w:rsidR="007D713B" w:rsidRDefault="007D713B" w:rsidP="007D713B">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X</w:t>
            </w:r>
          </w:p>
        </w:tc>
        <w:tc>
          <w:tcPr>
            <w:tcW w:w="1276" w:type="dxa"/>
            <w:vAlign w:val="center"/>
          </w:tcPr>
          <w:p w14:paraId="74A2847F" w14:textId="77777777" w:rsidR="007D713B" w:rsidRDefault="007D713B" w:rsidP="007D713B">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1276" w:type="dxa"/>
            <w:vAlign w:val="center"/>
          </w:tcPr>
          <w:p w14:paraId="19C1F812" w14:textId="77777777" w:rsidR="007D713B" w:rsidRPr="00FC3AFB" w:rsidRDefault="007D713B" w:rsidP="007D713B">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1276" w:type="dxa"/>
            <w:vAlign w:val="center"/>
          </w:tcPr>
          <w:p w14:paraId="41568ECD" w14:textId="77777777" w:rsidR="007D713B" w:rsidRDefault="007D713B" w:rsidP="007D713B">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r>
      <w:tr w:rsidR="003216B1" w:rsidRPr="00FC3AFB" w14:paraId="4B37BC8B" w14:textId="77777777" w:rsidTr="003216B1">
        <w:trPr>
          <w:trHeight w:val="464"/>
        </w:trPr>
        <w:tc>
          <w:tcPr>
            <w:cnfStyle w:val="001000000000" w:firstRow="0" w:lastRow="0" w:firstColumn="1" w:lastColumn="0" w:oddVBand="0" w:evenVBand="0" w:oddHBand="0" w:evenHBand="0" w:firstRowFirstColumn="0" w:firstRowLastColumn="0" w:lastRowFirstColumn="0" w:lastRowLastColumn="0"/>
            <w:tcW w:w="1466" w:type="dxa"/>
            <w:vMerge/>
            <w:vAlign w:val="center"/>
          </w:tcPr>
          <w:p w14:paraId="59B97819" w14:textId="77777777" w:rsidR="007D713B" w:rsidRDefault="007D713B" w:rsidP="007D713B">
            <w:pPr>
              <w:spacing w:after="0"/>
              <w:jc w:val="center"/>
              <w:rPr>
                <w:rFonts w:asciiTheme="minorHAnsi" w:hAnsiTheme="minorHAnsi"/>
                <w:b w:val="0"/>
              </w:rPr>
            </w:pPr>
          </w:p>
        </w:tc>
        <w:tc>
          <w:tcPr>
            <w:tcW w:w="1506" w:type="dxa"/>
            <w:vMerge/>
            <w:vAlign w:val="center"/>
          </w:tcPr>
          <w:p w14:paraId="3B4146CD" w14:textId="77777777" w:rsidR="007D713B" w:rsidRPr="004C3C5F" w:rsidRDefault="007D713B" w:rsidP="007D713B">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1559" w:type="dxa"/>
            <w:vAlign w:val="center"/>
          </w:tcPr>
          <w:p w14:paraId="5245F9A4" w14:textId="16713323" w:rsidR="007D713B" w:rsidRPr="004C3C5F" w:rsidRDefault="007D713B" w:rsidP="007D713B">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4C3C5F">
              <w:rPr>
                <w:rFonts w:asciiTheme="minorHAnsi" w:hAnsiTheme="minorHAnsi"/>
              </w:rPr>
              <w:t xml:space="preserve">Formular un plan para Certificación de </w:t>
            </w:r>
            <w:r w:rsidRPr="004C3C5F">
              <w:rPr>
                <w:rFonts w:asciiTheme="minorHAnsi" w:hAnsiTheme="minorHAnsi"/>
              </w:rPr>
              <w:lastRenderedPageBreak/>
              <w:t>Fiscales/Inspectores</w:t>
            </w:r>
          </w:p>
        </w:tc>
        <w:tc>
          <w:tcPr>
            <w:tcW w:w="1134" w:type="dxa"/>
            <w:vAlign w:val="center"/>
          </w:tcPr>
          <w:p w14:paraId="6186FA3E" w14:textId="00D99037" w:rsidR="007D713B" w:rsidRDefault="007D713B" w:rsidP="007D713B">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1276" w:type="dxa"/>
            <w:vAlign w:val="center"/>
          </w:tcPr>
          <w:p w14:paraId="123B0B6C" w14:textId="357E43B4" w:rsidR="007D713B" w:rsidRDefault="007D713B" w:rsidP="007D713B">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X</w:t>
            </w:r>
          </w:p>
        </w:tc>
        <w:tc>
          <w:tcPr>
            <w:tcW w:w="1276" w:type="dxa"/>
            <w:vAlign w:val="center"/>
          </w:tcPr>
          <w:p w14:paraId="7E31DB1D" w14:textId="77777777" w:rsidR="007D713B" w:rsidRPr="00FC3AFB" w:rsidRDefault="007D713B" w:rsidP="007D713B">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1276" w:type="dxa"/>
            <w:vAlign w:val="center"/>
          </w:tcPr>
          <w:p w14:paraId="59AFE02B" w14:textId="77777777" w:rsidR="007D713B" w:rsidRDefault="007D713B" w:rsidP="007D713B">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r>
      <w:tr w:rsidR="003216B1" w:rsidRPr="00FC3AFB" w14:paraId="6B562584" w14:textId="77777777" w:rsidTr="003216B1">
        <w:trPr>
          <w:cnfStyle w:val="000000100000" w:firstRow="0" w:lastRow="0" w:firstColumn="0" w:lastColumn="0" w:oddVBand="0" w:evenVBand="0" w:oddHBand="1" w:evenHBand="0" w:firstRowFirstColumn="0" w:firstRowLastColumn="0" w:lastRowFirstColumn="0" w:lastRowLastColumn="0"/>
          <w:trHeight w:val="464"/>
        </w:trPr>
        <w:tc>
          <w:tcPr>
            <w:cnfStyle w:val="001000000000" w:firstRow="0" w:lastRow="0" w:firstColumn="1" w:lastColumn="0" w:oddVBand="0" w:evenVBand="0" w:oddHBand="0" w:evenHBand="0" w:firstRowFirstColumn="0" w:firstRowLastColumn="0" w:lastRowFirstColumn="0" w:lastRowLastColumn="0"/>
            <w:tcW w:w="1466" w:type="dxa"/>
            <w:vMerge w:val="restart"/>
            <w:vAlign w:val="center"/>
          </w:tcPr>
          <w:p w14:paraId="2FF2F8BE" w14:textId="5E4502EE" w:rsidR="007D713B" w:rsidRDefault="007D713B" w:rsidP="007D713B">
            <w:pPr>
              <w:spacing w:after="0"/>
              <w:jc w:val="center"/>
              <w:rPr>
                <w:rFonts w:asciiTheme="minorHAnsi" w:hAnsiTheme="minorHAnsi"/>
                <w:b w:val="0"/>
              </w:rPr>
            </w:pPr>
            <w:r>
              <w:rPr>
                <w:rFonts w:asciiTheme="minorHAnsi" w:hAnsiTheme="minorHAnsi"/>
                <w:b w:val="0"/>
              </w:rPr>
              <w:lastRenderedPageBreak/>
              <w:t>Procesos internos</w:t>
            </w:r>
          </w:p>
        </w:tc>
        <w:tc>
          <w:tcPr>
            <w:tcW w:w="1506" w:type="dxa"/>
            <w:vMerge w:val="restart"/>
            <w:vAlign w:val="center"/>
          </w:tcPr>
          <w:p w14:paraId="173D64F2" w14:textId="1B7E5A4E" w:rsidR="007D713B" w:rsidRPr="004C3C5F" w:rsidRDefault="007D713B" w:rsidP="007D713B">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 xml:space="preserve">PI-03. </w:t>
            </w:r>
            <w:r w:rsidRPr="00046EA1">
              <w:rPr>
                <w:rFonts w:asciiTheme="minorHAnsi" w:hAnsiTheme="minorHAnsi"/>
              </w:rPr>
              <w:t>Tramitar oportunamente los financiamientos</w:t>
            </w:r>
          </w:p>
        </w:tc>
        <w:tc>
          <w:tcPr>
            <w:tcW w:w="1559" w:type="dxa"/>
            <w:vAlign w:val="center"/>
          </w:tcPr>
          <w:p w14:paraId="29565C2D" w14:textId="22CB593F" w:rsidR="007D713B" w:rsidRPr="004C3C5F" w:rsidRDefault="007D713B" w:rsidP="007D713B">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046EA1">
              <w:rPr>
                <w:rFonts w:asciiTheme="minorHAnsi" w:hAnsiTheme="minorHAnsi"/>
              </w:rPr>
              <w:t>Valorar y ajustar la metodología de cuantificación del tiempo de trámite de los financiamientos</w:t>
            </w:r>
          </w:p>
        </w:tc>
        <w:tc>
          <w:tcPr>
            <w:tcW w:w="1134" w:type="dxa"/>
            <w:vAlign w:val="center"/>
          </w:tcPr>
          <w:p w14:paraId="711AF007" w14:textId="6E2B9575" w:rsidR="007D713B" w:rsidRDefault="007D713B" w:rsidP="007D713B">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X</w:t>
            </w:r>
          </w:p>
        </w:tc>
        <w:tc>
          <w:tcPr>
            <w:tcW w:w="1276" w:type="dxa"/>
            <w:vAlign w:val="center"/>
          </w:tcPr>
          <w:p w14:paraId="317739E6" w14:textId="77777777" w:rsidR="007D713B" w:rsidRDefault="007D713B" w:rsidP="007D713B">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1276" w:type="dxa"/>
            <w:vAlign w:val="center"/>
          </w:tcPr>
          <w:p w14:paraId="45F5020C" w14:textId="77777777" w:rsidR="007D713B" w:rsidRPr="00FC3AFB" w:rsidRDefault="007D713B" w:rsidP="007D713B">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1276" w:type="dxa"/>
            <w:vAlign w:val="center"/>
          </w:tcPr>
          <w:p w14:paraId="635C69DD" w14:textId="77777777" w:rsidR="007D713B" w:rsidRDefault="007D713B" w:rsidP="007D713B">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r>
      <w:tr w:rsidR="003216B1" w:rsidRPr="00FC3AFB" w14:paraId="20285619" w14:textId="77777777" w:rsidTr="003216B1">
        <w:trPr>
          <w:trHeight w:val="464"/>
        </w:trPr>
        <w:tc>
          <w:tcPr>
            <w:cnfStyle w:val="001000000000" w:firstRow="0" w:lastRow="0" w:firstColumn="1" w:lastColumn="0" w:oddVBand="0" w:evenVBand="0" w:oddHBand="0" w:evenHBand="0" w:firstRowFirstColumn="0" w:firstRowLastColumn="0" w:lastRowFirstColumn="0" w:lastRowLastColumn="0"/>
            <w:tcW w:w="1466" w:type="dxa"/>
            <w:vMerge/>
            <w:vAlign w:val="center"/>
          </w:tcPr>
          <w:p w14:paraId="0549CE21" w14:textId="77777777" w:rsidR="007D713B" w:rsidRDefault="007D713B" w:rsidP="007D713B">
            <w:pPr>
              <w:spacing w:after="0"/>
              <w:jc w:val="center"/>
              <w:rPr>
                <w:rFonts w:asciiTheme="minorHAnsi" w:hAnsiTheme="minorHAnsi"/>
                <w:b w:val="0"/>
              </w:rPr>
            </w:pPr>
          </w:p>
        </w:tc>
        <w:tc>
          <w:tcPr>
            <w:tcW w:w="1506" w:type="dxa"/>
            <w:vMerge/>
            <w:vAlign w:val="center"/>
          </w:tcPr>
          <w:p w14:paraId="7B756C2D" w14:textId="77777777" w:rsidR="007D713B" w:rsidRPr="00046EA1" w:rsidRDefault="007D713B" w:rsidP="007D713B">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1559" w:type="dxa"/>
            <w:vAlign w:val="center"/>
          </w:tcPr>
          <w:p w14:paraId="62C3F048" w14:textId="211FAEA5" w:rsidR="007D713B" w:rsidRPr="00046EA1" w:rsidRDefault="007D713B" w:rsidP="007D713B">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046EA1">
              <w:rPr>
                <w:rFonts w:asciiTheme="minorHAnsi" w:hAnsiTheme="minorHAnsi"/>
              </w:rPr>
              <w:t>Determinación del tiempo óptimo de tramitación de los financiamientos</w:t>
            </w:r>
          </w:p>
        </w:tc>
        <w:tc>
          <w:tcPr>
            <w:tcW w:w="1134" w:type="dxa"/>
            <w:vAlign w:val="center"/>
          </w:tcPr>
          <w:p w14:paraId="11E5F6C4" w14:textId="577BC1FD" w:rsidR="007D713B" w:rsidRDefault="007D713B" w:rsidP="007D713B">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X</w:t>
            </w:r>
          </w:p>
        </w:tc>
        <w:tc>
          <w:tcPr>
            <w:tcW w:w="1276" w:type="dxa"/>
            <w:vAlign w:val="center"/>
          </w:tcPr>
          <w:p w14:paraId="3E38734D" w14:textId="77777777" w:rsidR="007D713B" w:rsidRDefault="007D713B" w:rsidP="007D713B">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1276" w:type="dxa"/>
            <w:vAlign w:val="center"/>
          </w:tcPr>
          <w:p w14:paraId="16AC305C" w14:textId="77777777" w:rsidR="007D713B" w:rsidRPr="00FC3AFB" w:rsidRDefault="007D713B" w:rsidP="007D713B">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1276" w:type="dxa"/>
            <w:vAlign w:val="center"/>
          </w:tcPr>
          <w:p w14:paraId="66C7F5AA" w14:textId="77777777" w:rsidR="007D713B" w:rsidRDefault="007D713B" w:rsidP="007D713B">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r>
      <w:tr w:rsidR="003216B1" w:rsidRPr="00FC3AFB" w14:paraId="665199A9" w14:textId="77777777" w:rsidTr="003216B1">
        <w:trPr>
          <w:cnfStyle w:val="000000100000" w:firstRow="0" w:lastRow="0" w:firstColumn="0" w:lastColumn="0" w:oddVBand="0" w:evenVBand="0" w:oddHBand="1" w:evenHBand="0" w:firstRowFirstColumn="0" w:firstRowLastColumn="0" w:lastRowFirstColumn="0" w:lastRowLastColumn="0"/>
          <w:trHeight w:val="464"/>
        </w:trPr>
        <w:tc>
          <w:tcPr>
            <w:cnfStyle w:val="001000000000" w:firstRow="0" w:lastRow="0" w:firstColumn="1" w:lastColumn="0" w:oddVBand="0" w:evenVBand="0" w:oddHBand="0" w:evenHBand="0" w:firstRowFirstColumn="0" w:firstRowLastColumn="0" w:lastRowFirstColumn="0" w:lastRowLastColumn="0"/>
            <w:tcW w:w="1466" w:type="dxa"/>
            <w:vMerge/>
            <w:vAlign w:val="center"/>
          </w:tcPr>
          <w:p w14:paraId="5DF0103B" w14:textId="77777777" w:rsidR="007D713B" w:rsidRDefault="007D713B" w:rsidP="007D713B">
            <w:pPr>
              <w:spacing w:after="0"/>
              <w:jc w:val="center"/>
              <w:rPr>
                <w:rFonts w:asciiTheme="minorHAnsi" w:hAnsiTheme="minorHAnsi"/>
                <w:b w:val="0"/>
              </w:rPr>
            </w:pPr>
          </w:p>
        </w:tc>
        <w:tc>
          <w:tcPr>
            <w:tcW w:w="1506" w:type="dxa"/>
            <w:vMerge/>
            <w:vAlign w:val="center"/>
          </w:tcPr>
          <w:p w14:paraId="5DAB89E3" w14:textId="77777777" w:rsidR="007D713B" w:rsidRPr="00046EA1" w:rsidRDefault="007D713B" w:rsidP="007D713B">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1559" w:type="dxa"/>
            <w:vAlign w:val="center"/>
          </w:tcPr>
          <w:p w14:paraId="18D5BD3B" w14:textId="046ADD79" w:rsidR="007D713B" w:rsidRPr="00046EA1" w:rsidRDefault="007D713B" w:rsidP="007D713B">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046EA1">
              <w:rPr>
                <w:rFonts w:asciiTheme="minorHAnsi" w:hAnsiTheme="minorHAnsi"/>
              </w:rPr>
              <w:t>Identificación de limitaciones para el logro del tiempo óptimo</w:t>
            </w:r>
          </w:p>
        </w:tc>
        <w:tc>
          <w:tcPr>
            <w:tcW w:w="1134" w:type="dxa"/>
            <w:vAlign w:val="center"/>
          </w:tcPr>
          <w:p w14:paraId="5AC94C42" w14:textId="4C2BD966" w:rsidR="007D713B" w:rsidRDefault="007D713B" w:rsidP="007D713B">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X</w:t>
            </w:r>
          </w:p>
        </w:tc>
        <w:tc>
          <w:tcPr>
            <w:tcW w:w="1276" w:type="dxa"/>
            <w:vAlign w:val="center"/>
          </w:tcPr>
          <w:p w14:paraId="777F7948" w14:textId="77777777" w:rsidR="007D713B" w:rsidRDefault="007D713B" w:rsidP="007D713B">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1276" w:type="dxa"/>
            <w:vAlign w:val="center"/>
          </w:tcPr>
          <w:p w14:paraId="705CC247" w14:textId="77777777" w:rsidR="007D713B" w:rsidRPr="00FC3AFB" w:rsidRDefault="007D713B" w:rsidP="007D713B">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1276" w:type="dxa"/>
            <w:vAlign w:val="center"/>
          </w:tcPr>
          <w:p w14:paraId="31961933" w14:textId="77777777" w:rsidR="007D713B" w:rsidRDefault="007D713B" w:rsidP="007D713B">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r>
      <w:tr w:rsidR="003216B1" w:rsidRPr="00FC3AFB" w14:paraId="03258EA8" w14:textId="77777777" w:rsidTr="003216B1">
        <w:trPr>
          <w:trHeight w:val="464"/>
        </w:trPr>
        <w:tc>
          <w:tcPr>
            <w:cnfStyle w:val="001000000000" w:firstRow="0" w:lastRow="0" w:firstColumn="1" w:lastColumn="0" w:oddVBand="0" w:evenVBand="0" w:oddHBand="0" w:evenHBand="0" w:firstRowFirstColumn="0" w:firstRowLastColumn="0" w:lastRowFirstColumn="0" w:lastRowLastColumn="0"/>
            <w:tcW w:w="1466" w:type="dxa"/>
            <w:vMerge/>
            <w:vAlign w:val="center"/>
          </w:tcPr>
          <w:p w14:paraId="41CC3B1E" w14:textId="77777777" w:rsidR="007D713B" w:rsidRDefault="007D713B" w:rsidP="007D713B">
            <w:pPr>
              <w:spacing w:after="0"/>
              <w:jc w:val="center"/>
              <w:rPr>
                <w:rFonts w:asciiTheme="minorHAnsi" w:hAnsiTheme="minorHAnsi"/>
                <w:b w:val="0"/>
              </w:rPr>
            </w:pPr>
          </w:p>
        </w:tc>
        <w:tc>
          <w:tcPr>
            <w:tcW w:w="1506" w:type="dxa"/>
            <w:vMerge/>
            <w:vAlign w:val="center"/>
          </w:tcPr>
          <w:p w14:paraId="5304D1B4" w14:textId="77777777" w:rsidR="007D713B" w:rsidRPr="00046EA1" w:rsidRDefault="007D713B" w:rsidP="007D713B">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1559" w:type="dxa"/>
            <w:vAlign w:val="center"/>
          </w:tcPr>
          <w:p w14:paraId="7AEDBE21" w14:textId="1D45E681" w:rsidR="007D713B" w:rsidRPr="00046EA1" w:rsidRDefault="007D713B" w:rsidP="007D713B">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046EA1">
              <w:rPr>
                <w:rFonts w:asciiTheme="minorHAnsi" w:hAnsiTheme="minorHAnsi"/>
              </w:rPr>
              <w:t>Elaboración de plan de acción para la agilización del trámite de financiamiento</w:t>
            </w:r>
          </w:p>
        </w:tc>
        <w:tc>
          <w:tcPr>
            <w:tcW w:w="1134" w:type="dxa"/>
            <w:vAlign w:val="center"/>
          </w:tcPr>
          <w:p w14:paraId="0DA3ECBB" w14:textId="1DA8AE52" w:rsidR="007D713B" w:rsidRDefault="007D713B" w:rsidP="007D713B">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X</w:t>
            </w:r>
          </w:p>
        </w:tc>
        <w:tc>
          <w:tcPr>
            <w:tcW w:w="1276" w:type="dxa"/>
            <w:vAlign w:val="center"/>
          </w:tcPr>
          <w:p w14:paraId="64BD7568" w14:textId="77777777" w:rsidR="007D713B" w:rsidRDefault="007D713B" w:rsidP="007D713B">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1276" w:type="dxa"/>
            <w:vAlign w:val="center"/>
          </w:tcPr>
          <w:p w14:paraId="534E0ED1" w14:textId="77777777" w:rsidR="007D713B" w:rsidRPr="00FC3AFB" w:rsidRDefault="007D713B" w:rsidP="007D713B">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1276" w:type="dxa"/>
            <w:vAlign w:val="center"/>
          </w:tcPr>
          <w:p w14:paraId="749B4150" w14:textId="77777777" w:rsidR="007D713B" w:rsidRDefault="007D713B" w:rsidP="007D713B">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r>
      <w:tr w:rsidR="003216B1" w:rsidRPr="00FC3AFB" w14:paraId="2EB59218" w14:textId="77777777" w:rsidTr="003216B1">
        <w:trPr>
          <w:cnfStyle w:val="000000100000" w:firstRow="0" w:lastRow="0" w:firstColumn="0" w:lastColumn="0" w:oddVBand="0" w:evenVBand="0" w:oddHBand="1" w:evenHBand="0" w:firstRowFirstColumn="0" w:firstRowLastColumn="0" w:lastRowFirstColumn="0" w:lastRowLastColumn="0"/>
          <w:trHeight w:val="464"/>
        </w:trPr>
        <w:tc>
          <w:tcPr>
            <w:cnfStyle w:val="001000000000" w:firstRow="0" w:lastRow="0" w:firstColumn="1" w:lastColumn="0" w:oddVBand="0" w:evenVBand="0" w:oddHBand="0" w:evenHBand="0" w:firstRowFirstColumn="0" w:firstRowLastColumn="0" w:lastRowFirstColumn="0" w:lastRowLastColumn="0"/>
            <w:tcW w:w="1466" w:type="dxa"/>
            <w:vMerge/>
            <w:vAlign w:val="center"/>
          </w:tcPr>
          <w:p w14:paraId="5DAF3B59" w14:textId="77777777" w:rsidR="007D713B" w:rsidRDefault="007D713B" w:rsidP="007D713B">
            <w:pPr>
              <w:spacing w:after="0"/>
              <w:jc w:val="center"/>
              <w:rPr>
                <w:rFonts w:asciiTheme="minorHAnsi" w:hAnsiTheme="minorHAnsi"/>
                <w:b w:val="0"/>
              </w:rPr>
            </w:pPr>
          </w:p>
        </w:tc>
        <w:tc>
          <w:tcPr>
            <w:tcW w:w="1506" w:type="dxa"/>
            <w:vMerge/>
            <w:vAlign w:val="center"/>
          </w:tcPr>
          <w:p w14:paraId="2684BD72" w14:textId="77777777" w:rsidR="007D713B" w:rsidRPr="00046EA1" w:rsidRDefault="007D713B" w:rsidP="007D713B">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1559" w:type="dxa"/>
            <w:vAlign w:val="center"/>
          </w:tcPr>
          <w:p w14:paraId="4D647868" w14:textId="5CBD7DA1" w:rsidR="007D713B" w:rsidRPr="00046EA1" w:rsidRDefault="007D713B" w:rsidP="007D713B">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046EA1">
              <w:rPr>
                <w:rFonts w:asciiTheme="minorHAnsi" w:hAnsiTheme="minorHAnsi"/>
              </w:rPr>
              <w:t>Ejecución del plan de acción  para la agilización del trámite de financiamient</w:t>
            </w:r>
            <w:r w:rsidRPr="00046EA1">
              <w:rPr>
                <w:rFonts w:asciiTheme="minorHAnsi" w:hAnsiTheme="minorHAnsi"/>
              </w:rPr>
              <w:lastRenderedPageBreak/>
              <w:t>o</w:t>
            </w:r>
          </w:p>
        </w:tc>
        <w:tc>
          <w:tcPr>
            <w:tcW w:w="1134" w:type="dxa"/>
            <w:vAlign w:val="center"/>
          </w:tcPr>
          <w:p w14:paraId="226C1E40" w14:textId="77777777" w:rsidR="007D713B" w:rsidRDefault="007D713B" w:rsidP="007D713B">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1276" w:type="dxa"/>
            <w:vAlign w:val="center"/>
          </w:tcPr>
          <w:p w14:paraId="28D14961" w14:textId="77777777" w:rsidR="007D713B" w:rsidRDefault="007D713B" w:rsidP="007D713B">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1276" w:type="dxa"/>
            <w:vAlign w:val="center"/>
          </w:tcPr>
          <w:p w14:paraId="7FF8D6B1" w14:textId="6C897D1A" w:rsidR="007D713B" w:rsidRPr="00FC3AFB" w:rsidRDefault="007D713B" w:rsidP="007D713B">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X</w:t>
            </w:r>
          </w:p>
        </w:tc>
        <w:tc>
          <w:tcPr>
            <w:tcW w:w="1276" w:type="dxa"/>
            <w:vAlign w:val="center"/>
          </w:tcPr>
          <w:p w14:paraId="085136F2" w14:textId="77777777" w:rsidR="007D713B" w:rsidRDefault="007D713B" w:rsidP="007D713B">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r>
      <w:tr w:rsidR="003216B1" w:rsidRPr="00FC3AFB" w14:paraId="0073E762" w14:textId="77777777" w:rsidTr="003216B1">
        <w:trPr>
          <w:trHeight w:val="464"/>
        </w:trPr>
        <w:tc>
          <w:tcPr>
            <w:cnfStyle w:val="001000000000" w:firstRow="0" w:lastRow="0" w:firstColumn="1" w:lastColumn="0" w:oddVBand="0" w:evenVBand="0" w:oddHBand="0" w:evenHBand="0" w:firstRowFirstColumn="0" w:firstRowLastColumn="0" w:lastRowFirstColumn="0" w:lastRowLastColumn="0"/>
            <w:tcW w:w="1466" w:type="dxa"/>
            <w:vMerge/>
            <w:vAlign w:val="center"/>
          </w:tcPr>
          <w:p w14:paraId="4BD9A9EC" w14:textId="77777777" w:rsidR="007D713B" w:rsidRDefault="007D713B" w:rsidP="007D713B">
            <w:pPr>
              <w:spacing w:after="0"/>
              <w:jc w:val="center"/>
              <w:rPr>
                <w:rFonts w:asciiTheme="minorHAnsi" w:hAnsiTheme="minorHAnsi"/>
                <w:b w:val="0"/>
              </w:rPr>
            </w:pPr>
          </w:p>
        </w:tc>
        <w:tc>
          <w:tcPr>
            <w:tcW w:w="1506" w:type="dxa"/>
            <w:vMerge/>
            <w:vAlign w:val="center"/>
          </w:tcPr>
          <w:p w14:paraId="7858923B" w14:textId="77777777" w:rsidR="007D713B" w:rsidRPr="00046EA1" w:rsidRDefault="007D713B" w:rsidP="007D713B">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1559" w:type="dxa"/>
            <w:vAlign w:val="center"/>
          </w:tcPr>
          <w:p w14:paraId="78EED6EB" w14:textId="62A2FF17" w:rsidR="007D713B" w:rsidRPr="00046EA1" w:rsidRDefault="007D713B" w:rsidP="007D713B">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046EA1">
              <w:rPr>
                <w:rFonts w:asciiTheme="minorHAnsi" w:hAnsiTheme="minorHAnsi"/>
              </w:rPr>
              <w:t>Presentar diagnóstico de resultado de la ejecución del plan</w:t>
            </w:r>
          </w:p>
        </w:tc>
        <w:tc>
          <w:tcPr>
            <w:tcW w:w="1134" w:type="dxa"/>
            <w:vAlign w:val="center"/>
          </w:tcPr>
          <w:p w14:paraId="7DB7EE60" w14:textId="77777777" w:rsidR="007D713B" w:rsidRDefault="007D713B" w:rsidP="007D713B">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1276" w:type="dxa"/>
            <w:vAlign w:val="center"/>
          </w:tcPr>
          <w:p w14:paraId="1440E691" w14:textId="259CC7A2" w:rsidR="007D713B" w:rsidRDefault="007D713B" w:rsidP="007D713B">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1276" w:type="dxa"/>
            <w:vAlign w:val="center"/>
          </w:tcPr>
          <w:p w14:paraId="18DA0EBD" w14:textId="77777777" w:rsidR="007D713B" w:rsidRDefault="007D713B" w:rsidP="007D713B">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1276" w:type="dxa"/>
            <w:vAlign w:val="center"/>
          </w:tcPr>
          <w:p w14:paraId="007415C5" w14:textId="0AA34A6D" w:rsidR="007D713B" w:rsidRDefault="007D713B" w:rsidP="007D713B">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X</w:t>
            </w:r>
          </w:p>
        </w:tc>
      </w:tr>
      <w:tr w:rsidR="003216B1" w:rsidRPr="00FC3AFB" w14:paraId="5C4D5333" w14:textId="77777777" w:rsidTr="003216B1">
        <w:trPr>
          <w:cnfStyle w:val="000000100000" w:firstRow="0" w:lastRow="0" w:firstColumn="0" w:lastColumn="0" w:oddVBand="0" w:evenVBand="0" w:oddHBand="1" w:evenHBand="0" w:firstRowFirstColumn="0" w:firstRowLastColumn="0" w:lastRowFirstColumn="0" w:lastRowLastColumn="0"/>
          <w:trHeight w:val="464"/>
        </w:trPr>
        <w:tc>
          <w:tcPr>
            <w:cnfStyle w:val="001000000000" w:firstRow="0" w:lastRow="0" w:firstColumn="1" w:lastColumn="0" w:oddVBand="0" w:evenVBand="0" w:oddHBand="0" w:evenHBand="0" w:firstRowFirstColumn="0" w:firstRowLastColumn="0" w:lastRowFirstColumn="0" w:lastRowLastColumn="0"/>
            <w:tcW w:w="1466" w:type="dxa"/>
            <w:vMerge w:val="restart"/>
            <w:vAlign w:val="center"/>
          </w:tcPr>
          <w:p w14:paraId="3645F65E" w14:textId="2792344D" w:rsidR="007D713B" w:rsidRDefault="007D713B" w:rsidP="007D713B">
            <w:pPr>
              <w:spacing w:after="0"/>
              <w:jc w:val="center"/>
              <w:rPr>
                <w:rFonts w:asciiTheme="minorHAnsi" w:hAnsiTheme="minorHAnsi"/>
                <w:b w:val="0"/>
              </w:rPr>
            </w:pPr>
            <w:r>
              <w:rPr>
                <w:rFonts w:asciiTheme="minorHAnsi" w:hAnsiTheme="minorHAnsi"/>
                <w:b w:val="0"/>
              </w:rPr>
              <w:t>Procesos internos</w:t>
            </w:r>
          </w:p>
        </w:tc>
        <w:tc>
          <w:tcPr>
            <w:tcW w:w="1506" w:type="dxa"/>
            <w:vMerge w:val="restart"/>
            <w:vAlign w:val="center"/>
          </w:tcPr>
          <w:p w14:paraId="35093D21" w14:textId="6058C91C" w:rsidR="007D713B" w:rsidRPr="00046EA1" w:rsidRDefault="009938AD" w:rsidP="007D713B">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 xml:space="preserve">PI-04. </w:t>
            </w:r>
            <w:r w:rsidR="007D713B" w:rsidRPr="00991C9E">
              <w:rPr>
                <w:rFonts w:asciiTheme="minorHAnsi" w:hAnsiTheme="minorHAnsi"/>
              </w:rPr>
              <w:t>Ejecutar eficazmente los fondos destinados a bonos comunales</w:t>
            </w:r>
          </w:p>
        </w:tc>
        <w:tc>
          <w:tcPr>
            <w:tcW w:w="1559" w:type="dxa"/>
            <w:vAlign w:val="center"/>
          </w:tcPr>
          <w:p w14:paraId="3E7AF1AE" w14:textId="3FA8F40F" w:rsidR="007D713B" w:rsidRPr="00046EA1" w:rsidRDefault="007D713B" w:rsidP="007D713B">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91C9E">
              <w:rPr>
                <w:rFonts w:asciiTheme="minorHAnsi" w:hAnsiTheme="minorHAnsi"/>
              </w:rPr>
              <w:t>Definir el proceso de trámite interno  para proyectos de Bono Colectivo</w:t>
            </w:r>
          </w:p>
        </w:tc>
        <w:tc>
          <w:tcPr>
            <w:tcW w:w="1134" w:type="dxa"/>
            <w:vAlign w:val="center"/>
          </w:tcPr>
          <w:p w14:paraId="0D96801F" w14:textId="4FA7A9BB" w:rsidR="007D713B" w:rsidRDefault="007D713B" w:rsidP="007D713B">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X</w:t>
            </w:r>
          </w:p>
        </w:tc>
        <w:tc>
          <w:tcPr>
            <w:tcW w:w="1276" w:type="dxa"/>
            <w:vAlign w:val="center"/>
          </w:tcPr>
          <w:p w14:paraId="61BDEBEB" w14:textId="77777777" w:rsidR="007D713B" w:rsidRDefault="007D713B" w:rsidP="007D713B">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1276" w:type="dxa"/>
            <w:vAlign w:val="center"/>
          </w:tcPr>
          <w:p w14:paraId="4E107B39" w14:textId="77777777" w:rsidR="007D713B" w:rsidRDefault="007D713B" w:rsidP="007D713B">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1276" w:type="dxa"/>
            <w:vAlign w:val="center"/>
          </w:tcPr>
          <w:p w14:paraId="69542647" w14:textId="77777777" w:rsidR="007D713B" w:rsidRDefault="007D713B" w:rsidP="007D713B">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r>
      <w:tr w:rsidR="003216B1" w:rsidRPr="00FC3AFB" w14:paraId="5F833D91" w14:textId="77777777" w:rsidTr="003216B1">
        <w:trPr>
          <w:trHeight w:val="464"/>
        </w:trPr>
        <w:tc>
          <w:tcPr>
            <w:cnfStyle w:val="001000000000" w:firstRow="0" w:lastRow="0" w:firstColumn="1" w:lastColumn="0" w:oddVBand="0" w:evenVBand="0" w:oddHBand="0" w:evenHBand="0" w:firstRowFirstColumn="0" w:firstRowLastColumn="0" w:lastRowFirstColumn="0" w:lastRowLastColumn="0"/>
            <w:tcW w:w="1466" w:type="dxa"/>
            <w:vMerge/>
            <w:vAlign w:val="center"/>
          </w:tcPr>
          <w:p w14:paraId="02E6AE0C" w14:textId="77777777" w:rsidR="007D713B" w:rsidRDefault="007D713B" w:rsidP="007D713B">
            <w:pPr>
              <w:spacing w:after="0"/>
              <w:jc w:val="center"/>
              <w:rPr>
                <w:rFonts w:asciiTheme="minorHAnsi" w:hAnsiTheme="minorHAnsi"/>
                <w:b w:val="0"/>
              </w:rPr>
            </w:pPr>
          </w:p>
        </w:tc>
        <w:tc>
          <w:tcPr>
            <w:tcW w:w="1506" w:type="dxa"/>
            <w:vMerge/>
            <w:vAlign w:val="center"/>
          </w:tcPr>
          <w:p w14:paraId="66AFC664" w14:textId="77777777" w:rsidR="007D713B" w:rsidRPr="00991C9E" w:rsidRDefault="007D713B" w:rsidP="007D713B">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1559" w:type="dxa"/>
            <w:vAlign w:val="center"/>
          </w:tcPr>
          <w:p w14:paraId="005AE7D7" w14:textId="41D140AA" w:rsidR="007D713B" w:rsidRPr="00991C9E" w:rsidRDefault="007D713B" w:rsidP="007D713B">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91C9E">
              <w:rPr>
                <w:rFonts w:asciiTheme="minorHAnsi" w:hAnsiTheme="minorHAnsi"/>
              </w:rPr>
              <w:t>Revisar los plazos  de Trámite de Bono Colectivo</w:t>
            </w:r>
          </w:p>
        </w:tc>
        <w:tc>
          <w:tcPr>
            <w:tcW w:w="1134" w:type="dxa"/>
            <w:vAlign w:val="center"/>
          </w:tcPr>
          <w:p w14:paraId="3A7CD0BD" w14:textId="13AA8990" w:rsidR="007D713B" w:rsidRDefault="007D713B" w:rsidP="007D713B">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X</w:t>
            </w:r>
          </w:p>
        </w:tc>
        <w:tc>
          <w:tcPr>
            <w:tcW w:w="1276" w:type="dxa"/>
            <w:vAlign w:val="center"/>
          </w:tcPr>
          <w:p w14:paraId="6160ADE3" w14:textId="77777777" w:rsidR="007D713B" w:rsidRDefault="007D713B" w:rsidP="007D713B">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1276" w:type="dxa"/>
            <w:vAlign w:val="center"/>
          </w:tcPr>
          <w:p w14:paraId="54FBD3C7" w14:textId="77777777" w:rsidR="007D713B" w:rsidRDefault="007D713B" w:rsidP="007D713B">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1276" w:type="dxa"/>
            <w:vAlign w:val="center"/>
          </w:tcPr>
          <w:p w14:paraId="5BF84BDD" w14:textId="77777777" w:rsidR="007D713B" w:rsidRDefault="007D713B" w:rsidP="007D713B">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r>
      <w:tr w:rsidR="003216B1" w:rsidRPr="00FC3AFB" w14:paraId="1F036156" w14:textId="77777777" w:rsidTr="003216B1">
        <w:trPr>
          <w:cnfStyle w:val="000000100000" w:firstRow="0" w:lastRow="0" w:firstColumn="0" w:lastColumn="0" w:oddVBand="0" w:evenVBand="0" w:oddHBand="1" w:evenHBand="0" w:firstRowFirstColumn="0" w:firstRowLastColumn="0" w:lastRowFirstColumn="0" w:lastRowLastColumn="0"/>
          <w:trHeight w:val="464"/>
        </w:trPr>
        <w:tc>
          <w:tcPr>
            <w:cnfStyle w:val="001000000000" w:firstRow="0" w:lastRow="0" w:firstColumn="1" w:lastColumn="0" w:oddVBand="0" w:evenVBand="0" w:oddHBand="0" w:evenHBand="0" w:firstRowFirstColumn="0" w:firstRowLastColumn="0" w:lastRowFirstColumn="0" w:lastRowLastColumn="0"/>
            <w:tcW w:w="1466" w:type="dxa"/>
            <w:vMerge/>
            <w:vAlign w:val="center"/>
          </w:tcPr>
          <w:p w14:paraId="2FDCA6F2" w14:textId="77777777" w:rsidR="007D713B" w:rsidRDefault="007D713B" w:rsidP="007D713B">
            <w:pPr>
              <w:spacing w:after="0"/>
              <w:jc w:val="center"/>
              <w:rPr>
                <w:rFonts w:asciiTheme="minorHAnsi" w:hAnsiTheme="minorHAnsi"/>
                <w:b w:val="0"/>
              </w:rPr>
            </w:pPr>
          </w:p>
        </w:tc>
        <w:tc>
          <w:tcPr>
            <w:tcW w:w="1506" w:type="dxa"/>
            <w:vMerge/>
            <w:vAlign w:val="center"/>
          </w:tcPr>
          <w:p w14:paraId="3EFD6D41" w14:textId="77777777" w:rsidR="007D713B" w:rsidRPr="00991C9E" w:rsidRDefault="007D713B" w:rsidP="007D713B">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1559" w:type="dxa"/>
            <w:vAlign w:val="center"/>
          </w:tcPr>
          <w:p w14:paraId="1B551A33" w14:textId="26A623D4" w:rsidR="007D713B" w:rsidRPr="00991C9E" w:rsidRDefault="007D713B" w:rsidP="007D713B">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91C9E">
              <w:rPr>
                <w:rFonts w:asciiTheme="minorHAnsi" w:hAnsiTheme="minorHAnsi"/>
              </w:rPr>
              <w:t>Establecer un plan de acción para la gestión eficiente de los proyectos</w:t>
            </w:r>
          </w:p>
        </w:tc>
        <w:tc>
          <w:tcPr>
            <w:tcW w:w="1134" w:type="dxa"/>
            <w:vAlign w:val="center"/>
          </w:tcPr>
          <w:p w14:paraId="2ADAEA39" w14:textId="4EB952DB" w:rsidR="007D713B" w:rsidRDefault="007D713B" w:rsidP="007D713B">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X</w:t>
            </w:r>
          </w:p>
        </w:tc>
        <w:tc>
          <w:tcPr>
            <w:tcW w:w="1276" w:type="dxa"/>
            <w:vAlign w:val="center"/>
          </w:tcPr>
          <w:p w14:paraId="2B58626D" w14:textId="77777777" w:rsidR="007D713B" w:rsidRDefault="007D713B" w:rsidP="007D713B">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1276" w:type="dxa"/>
            <w:vAlign w:val="center"/>
          </w:tcPr>
          <w:p w14:paraId="78C4C1A4" w14:textId="77777777" w:rsidR="007D713B" w:rsidRDefault="007D713B" w:rsidP="007D713B">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1276" w:type="dxa"/>
            <w:vAlign w:val="center"/>
          </w:tcPr>
          <w:p w14:paraId="2F45ACD0" w14:textId="77777777" w:rsidR="007D713B" w:rsidRDefault="007D713B" w:rsidP="007D713B">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r>
      <w:tr w:rsidR="003216B1" w:rsidRPr="00FC3AFB" w14:paraId="2C7BEE83" w14:textId="77777777" w:rsidTr="003216B1">
        <w:trPr>
          <w:trHeight w:val="464"/>
        </w:trPr>
        <w:tc>
          <w:tcPr>
            <w:cnfStyle w:val="001000000000" w:firstRow="0" w:lastRow="0" w:firstColumn="1" w:lastColumn="0" w:oddVBand="0" w:evenVBand="0" w:oddHBand="0" w:evenHBand="0" w:firstRowFirstColumn="0" w:firstRowLastColumn="0" w:lastRowFirstColumn="0" w:lastRowLastColumn="0"/>
            <w:tcW w:w="1466" w:type="dxa"/>
            <w:vMerge/>
            <w:vAlign w:val="center"/>
          </w:tcPr>
          <w:p w14:paraId="60AC831C" w14:textId="77777777" w:rsidR="007D713B" w:rsidRDefault="007D713B" w:rsidP="007D713B">
            <w:pPr>
              <w:spacing w:after="0"/>
              <w:jc w:val="center"/>
              <w:rPr>
                <w:rFonts w:asciiTheme="minorHAnsi" w:hAnsiTheme="minorHAnsi"/>
                <w:b w:val="0"/>
              </w:rPr>
            </w:pPr>
          </w:p>
        </w:tc>
        <w:tc>
          <w:tcPr>
            <w:tcW w:w="1506" w:type="dxa"/>
            <w:vMerge/>
            <w:vAlign w:val="center"/>
          </w:tcPr>
          <w:p w14:paraId="552EBF7C" w14:textId="77777777" w:rsidR="007D713B" w:rsidRPr="00991C9E" w:rsidRDefault="007D713B" w:rsidP="007D713B">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1559" w:type="dxa"/>
            <w:vAlign w:val="center"/>
          </w:tcPr>
          <w:p w14:paraId="7D74CA9D" w14:textId="0BF9B40C" w:rsidR="007D713B" w:rsidRPr="00991C9E" w:rsidRDefault="007D713B" w:rsidP="007D713B">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91C9E">
              <w:rPr>
                <w:rFonts w:asciiTheme="minorHAnsi" w:hAnsiTheme="minorHAnsi"/>
              </w:rPr>
              <w:t>Aprobar el Plan de Gestión para los proyectos de bono comunal</w:t>
            </w:r>
          </w:p>
        </w:tc>
        <w:tc>
          <w:tcPr>
            <w:tcW w:w="1134" w:type="dxa"/>
            <w:vAlign w:val="center"/>
          </w:tcPr>
          <w:p w14:paraId="048DEFAF" w14:textId="057CF2E6" w:rsidR="007D713B" w:rsidRDefault="007D713B" w:rsidP="007D713B">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X</w:t>
            </w:r>
          </w:p>
        </w:tc>
        <w:tc>
          <w:tcPr>
            <w:tcW w:w="1276" w:type="dxa"/>
            <w:vAlign w:val="center"/>
          </w:tcPr>
          <w:p w14:paraId="5430CFC9" w14:textId="77777777" w:rsidR="007D713B" w:rsidRDefault="007D713B" w:rsidP="007D713B">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1276" w:type="dxa"/>
            <w:vAlign w:val="center"/>
          </w:tcPr>
          <w:p w14:paraId="6FA0293C" w14:textId="77777777" w:rsidR="007D713B" w:rsidRDefault="007D713B" w:rsidP="007D713B">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1276" w:type="dxa"/>
            <w:vAlign w:val="center"/>
          </w:tcPr>
          <w:p w14:paraId="6E5ACD1E" w14:textId="77777777" w:rsidR="007D713B" w:rsidRDefault="007D713B" w:rsidP="007D713B">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r>
      <w:tr w:rsidR="003216B1" w:rsidRPr="00FC3AFB" w14:paraId="36319234" w14:textId="77777777" w:rsidTr="003216B1">
        <w:trPr>
          <w:cnfStyle w:val="000000100000" w:firstRow="0" w:lastRow="0" w:firstColumn="0" w:lastColumn="0" w:oddVBand="0" w:evenVBand="0" w:oddHBand="1" w:evenHBand="0" w:firstRowFirstColumn="0" w:firstRowLastColumn="0" w:lastRowFirstColumn="0" w:lastRowLastColumn="0"/>
          <w:trHeight w:val="464"/>
        </w:trPr>
        <w:tc>
          <w:tcPr>
            <w:cnfStyle w:val="001000000000" w:firstRow="0" w:lastRow="0" w:firstColumn="1" w:lastColumn="0" w:oddVBand="0" w:evenVBand="0" w:oddHBand="0" w:evenHBand="0" w:firstRowFirstColumn="0" w:firstRowLastColumn="0" w:lastRowFirstColumn="0" w:lastRowLastColumn="0"/>
            <w:tcW w:w="1466" w:type="dxa"/>
            <w:vMerge/>
            <w:vAlign w:val="center"/>
          </w:tcPr>
          <w:p w14:paraId="02290B61" w14:textId="77777777" w:rsidR="007D713B" w:rsidRDefault="007D713B" w:rsidP="007D713B">
            <w:pPr>
              <w:spacing w:after="0"/>
              <w:jc w:val="center"/>
              <w:rPr>
                <w:rFonts w:asciiTheme="minorHAnsi" w:hAnsiTheme="minorHAnsi"/>
                <w:b w:val="0"/>
              </w:rPr>
            </w:pPr>
          </w:p>
        </w:tc>
        <w:tc>
          <w:tcPr>
            <w:tcW w:w="1506" w:type="dxa"/>
            <w:vMerge/>
            <w:vAlign w:val="center"/>
          </w:tcPr>
          <w:p w14:paraId="7BA62FB9" w14:textId="77777777" w:rsidR="007D713B" w:rsidRPr="00991C9E" w:rsidRDefault="007D713B" w:rsidP="007D713B">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1559" w:type="dxa"/>
            <w:vAlign w:val="center"/>
          </w:tcPr>
          <w:p w14:paraId="3181C1D9" w14:textId="46F005B0" w:rsidR="007D713B" w:rsidRPr="00991C9E" w:rsidRDefault="007D713B" w:rsidP="007D713B">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91C9E">
              <w:rPr>
                <w:rFonts w:asciiTheme="minorHAnsi" w:hAnsiTheme="minorHAnsi"/>
              </w:rPr>
              <w:t>Implementar el plan de Gestión para proyectos</w:t>
            </w:r>
          </w:p>
        </w:tc>
        <w:tc>
          <w:tcPr>
            <w:tcW w:w="1134" w:type="dxa"/>
            <w:vAlign w:val="center"/>
          </w:tcPr>
          <w:p w14:paraId="59F67321" w14:textId="77777777" w:rsidR="007D713B" w:rsidRDefault="007D713B" w:rsidP="007D713B">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1276" w:type="dxa"/>
            <w:vAlign w:val="center"/>
          </w:tcPr>
          <w:p w14:paraId="5EAB95E6" w14:textId="49282BC3" w:rsidR="007D713B" w:rsidRDefault="009938AD" w:rsidP="007D713B">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X</w:t>
            </w:r>
          </w:p>
        </w:tc>
        <w:tc>
          <w:tcPr>
            <w:tcW w:w="1276" w:type="dxa"/>
            <w:vAlign w:val="center"/>
          </w:tcPr>
          <w:p w14:paraId="77A27B62" w14:textId="2523A398" w:rsidR="007D713B" w:rsidRDefault="009938AD" w:rsidP="007D713B">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X</w:t>
            </w:r>
          </w:p>
        </w:tc>
        <w:tc>
          <w:tcPr>
            <w:tcW w:w="1276" w:type="dxa"/>
            <w:vAlign w:val="center"/>
          </w:tcPr>
          <w:p w14:paraId="2F644ED8" w14:textId="01170563" w:rsidR="007D713B" w:rsidRDefault="007D713B" w:rsidP="007D713B">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X</w:t>
            </w:r>
          </w:p>
        </w:tc>
      </w:tr>
      <w:tr w:rsidR="003216B1" w:rsidRPr="00FC3AFB" w14:paraId="4379420F" w14:textId="77777777" w:rsidTr="003216B1">
        <w:trPr>
          <w:trHeight w:val="464"/>
        </w:trPr>
        <w:tc>
          <w:tcPr>
            <w:cnfStyle w:val="001000000000" w:firstRow="0" w:lastRow="0" w:firstColumn="1" w:lastColumn="0" w:oddVBand="0" w:evenVBand="0" w:oddHBand="0" w:evenHBand="0" w:firstRowFirstColumn="0" w:firstRowLastColumn="0" w:lastRowFirstColumn="0" w:lastRowLastColumn="0"/>
            <w:tcW w:w="1466" w:type="dxa"/>
            <w:vMerge w:val="restart"/>
            <w:vAlign w:val="center"/>
          </w:tcPr>
          <w:p w14:paraId="71A6C455" w14:textId="28778C91" w:rsidR="007D713B" w:rsidRDefault="007D713B" w:rsidP="007D713B">
            <w:pPr>
              <w:spacing w:after="0"/>
              <w:jc w:val="center"/>
              <w:rPr>
                <w:rFonts w:asciiTheme="minorHAnsi" w:hAnsiTheme="minorHAnsi"/>
                <w:b w:val="0"/>
              </w:rPr>
            </w:pPr>
            <w:r>
              <w:rPr>
                <w:rFonts w:asciiTheme="minorHAnsi" w:hAnsiTheme="minorHAnsi"/>
                <w:b w:val="0"/>
              </w:rPr>
              <w:t>Procesos internos</w:t>
            </w:r>
          </w:p>
        </w:tc>
        <w:tc>
          <w:tcPr>
            <w:tcW w:w="1506" w:type="dxa"/>
            <w:vMerge w:val="restart"/>
            <w:vAlign w:val="center"/>
          </w:tcPr>
          <w:p w14:paraId="25C6DF8D" w14:textId="6347CA32" w:rsidR="007D713B" w:rsidRPr="00991C9E" w:rsidRDefault="009938AD" w:rsidP="007D713B">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 xml:space="preserve">PI-05. </w:t>
            </w:r>
            <w:r w:rsidR="007D713B" w:rsidRPr="002436EB">
              <w:rPr>
                <w:rFonts w:asciiTheme="minorHAnsi" w:hAnsiTheme="minorHAnsi"/>
              </w:rPr>
              <w:t>Mejorar el índice de eficiencia de las Entidades Autorizadas</w:t>
            </w:r>
          </w:p>
        </w:tc>
        <w:tc>
          <w:tcPr>
            <w:tcW w:w="1559" w:type="dxa"/>
            <w:vAlign w:val="center"/>
          </w:tcPr>
          <w:p w14:paraId="597AE2A3" w14:textId="3E063C07" w:rsidR="007D713B" w:rsidRPr="00991C9E" w:rsidRDefault="007D713B" w:rsidP="007D713B">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2436EB">
              <w:rPr>
                <w:rFonts w:asciiTheme="minorHAnsi" w:hAnsiTheme="minorHAnsi"/>
              </w:rPr>
              <w:t xml:space="preserve">Elaborar el plan de capacitación para las Entidades </w:t>
            </w:r>
            <w:r w:rsidRPr="002436EB">
              <w:rPr>
                <w:rFonts w:asciiTheme="minorHAnsi" w:hAnsiTheme="minorHAnsi"/>
              </w:rPr>
              <w:lastRenderedPageBreak/>
              <w:t>Autorizadas</w:t>
            </w:r>
          </w:p>
        </w:tc>
        <w:tc>
          <w:tcPr>
            <w:tcW w:w="1134" w:type="dxa"/>
            <w:vAlign w:val="center"/>
          </w:tcPr>
          <w:p w14:paraId="5A556CD1" w14:textId="1039C019" w:rsidR="007D713B" w:rsidRDefault="007D713B" w:rsidP="007D713B">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lastRenderedPageBreak/>
              <w:t>X</w:t>
            </w:r>
          </w:p>
        </w:tc>
        <w:tc>
          <w:tcPr>
            <w:tcW w:w="1276" w:type="dxa"/>
            <w:vAlign w:val="center"/>
          </w:tcPr>
          <w:p w14:paraId="1A3C7375" w14:textId="77777777" w:rsidR="007D713B" w:rsidRDefault="007D713B" w:rsidP="007D713B">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1276" w:type="dxa"/>
            <w:vAlign w:val="center"/>
          </w:tcPr>
          <w:p w14:paraId="1C2607B4" w14:textId="77777777" w:rsidR="007D713B" w:rsidRDefault="007D713B" w:rsidP="007D713B">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1276" w:type="dxa"/>
            <w:vAlign w:val="center"/>
          </w:tcPr>
          <w:p w14:paraId="7A0240B4" w14:textId="77777777" w:rsidR="007D713B" w:rsidRDefault="007D713B" w:rsidP="007D713B">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r>
      <w:tr w:rsidR="003216B1" w:rsidRPr="00FC3AFB" w14:paraId="4AFAFD0D" w14:textId="77777777" w:rsidTr="003216B1">
        <w:trPr>
          <w:cnfStyle w:val="000000100000" w:firstRow="0" w:lastRow="0" w:firstColumn="0" w:lastColumn="0" w:oddVBand="0" w:evenVBand="0" w:oddHBand="1" w:evenHBand="0" w:firstRowFirstColumn="0" w:firstRowLastColumn="0" w:lastRowFirstColumn="0" w:lastRowLastColumn="0"/>
          <w:trHeight w:val="464"/>
        </w:trPr>
        <w:tc>
          <w:tcPr>
            <w:cnfStyle w:val="001000000000" w:firstRow="0" w:lastRow="0" w:firstColumn="1" w:lastColumn="0" w:oddVBand="0" w:evenVBand="0" w:oddHBand="0" w:evenHBand="0" w:firstRowFirstColumn="0" w:firstRowLastColumn="0" w:lastRowFirstColumn="0" w:lastRowLastColumn="0"/>
            <w:tcW w:w="1466" w:type="dxa"/>
            <w:vMerge/>
            <w:vAlign w:val="center"/>
          </w:tcPr>
          <w:p w14:paraId="594C3C55" w14:textId="77777777" w:rsidR="007D713B" w:rsidRDefault="007D713B" w:rsidP="007D713B">
            <w:pPr>
              <w:spacing w:after="0"/>
              <w:jc w:val="center"/>
              <w:rPr>
                <w:rFonts w:asciiTheme="minorHAnsi" w:hAnsiTheme="minorHAnsi"/>
                <w:b w:val="0"/>
              </w:rPr>
            </w:pPr>
          </w:p>
        </w:tc>
        <w:tc>
          <w:tcPr>
            <w:tcW w:w="1506" w:type="dxa"/>
            <w:vMerge/>
            <w:vAlign w:val="center"/>
          </w:tcPr>
          <w:p w14:paraId="5CB36AE2" w14:textId="77777777" w:rsidR="007D713B" w:rsidRPr="002436EB" w:rsidRDefault="007D713B" w:rsidP="007D713B">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1559" w:type="dxa"/>
            <w:vAlign w:val="center"/>
          </w:tcPr>
          <w:p w14:paraId="6A18506B" w14:textId="78D0D856" w:rsidR="007D713B" w:rsidRPr="002436EB" w:rsidRDefault="007D713B" w:rsidP="007D713B">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436EB">
              <w:rPr>
                <w:rFonts w:asciiTheme="minorHAnsi" w:hAnsiTheme="minorHAnsi"/>
              </w:rPr>
              <w:t>Ejecutar el plan de capacitación a las Entidades Autorizadas</w:t>
            </w:r>
          </w:p>
        </w:tc>
        <w:tc>
          <w:tcPr>
            <w:tcW w:w="1134" w:type="dxa"/>
            <w:vAlign w:val="center"/>
          </w:tcPr>
          <w:p w14:paraId="41D1FD6D" w14:textId="77777777" w:rsidR="007D713B" w:rsidRDefault="007D713B" w:rsidP="007D713B">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1276" w:type="dxa"/>
            <w:vAlign w:val="center"/>
          </w:tcPr>
          <w:p w14:paraId="2FF40F4C" w14:textId="5424C10C" w:rsidR="007D713B" w:rsidRDefault="009938AD" w:rsidP="007D713B">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X</w:t>
            </w:r>
          </w:p>
        </w:tc>
        <w:tc>
          <w:tcPr>
            <w:tcW w:w="1276" w:type="dxa"/>
            <w:vAlign w:val="center"/>
          </w:tcPr>
          <w:p w14:paraId="40FBA223" w14:textId="210EBDE1" w:rsidR="007D713B" w:rsidRDefault="009938AD" w:rsidP="007D713B">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X</w:t>
            </w:r>
          </w:p>
        </w:tc>
        <w:tc>
          <w:tcPr>
            <w:tcW w:w="1276" w:type="dxa"/>
            <w:vAlign w:val="center"/>
          </w:tcPr>
          <w:p w14:paraId="1087F627" w14:textId="7F0855F9" w:rsidR="007D713B" w:rsidRDefault="007D713B" w:rsidP="007D713B">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X</w:t>
            </w:r>
          </w:p>
        </w:tc>
      </w:tr>
      <w:tr w:rsidR="003216B1" w:rsidRPr="00FC3AFB" w14:paraId="2C1084AC" w14:textId="77777777" w:rsidTr="003216B1">
        <w:trPr>
          <w:trHeight w:val="464"/>
        </w:trPr>
        <w:tc>
          <w:tcPr>
            <w:cnfStyle w:val="001000000000" w:firstRow="0" w:lastRow="0" w:firstColumn="1" w:lastColumn="0" w:oddVBand="0" w:evenVBand="0" w:oddHBand="0" w:evenHBand="0" w:firstRowFirstColumn="0" w:firstRowLastColumn="0" w:lastRowFirstColumn="0" w:lastRowLastColumn="0"/>
            <w:tcW w:w="1466" w:type="dxa"/>
            <w:vMerge/>
            <w:vAlign w:val="center"/>
          </w:tcPr>
          <w:p w14:paraId="65CBED30" w14:textId="77777777" w:rsidR="007D713B" w:rsidRDefault="007D713B" w:rsidP="007D713B">
            <w:pPr>
              <w:spacing w:after="0"/>
              <w:jc w:val="center"/>
              <w:rPr>
                <w:rFonts w:asciiTheme="minorHAnsi" w:hAnsiTheme="minorHAnsi"/>
                <w:b w:val="0"/>
              </w:rPr>
            </w:pPr>
          </w:p>
        </w:tc>
        <w:tc>
          <w:tcPr>
            <w:tcW w:w="1506" w:type="dxa"/>
            <w:vMerge/>
            <w:vAlign w:val="center"/>
          </w:tcPr>
          <w:p w14:paraId="5B57440B" w14:textId="77777777" w:rsidR="007D713B" w:rsidRPr="002436EB" w:rsidRDefault="007D713B" w:rsidP="007D713B">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1559" w:type="dxa"/>
            <w:vAlign w:val="center"/>
          </w:tcPr>
          <w:p w14:paraId="3DDA52A2" w14:textId="7C8CDCEA" w:rsidR="007D713B" w:rsidRPr="002436EB" w:rsidRDefault="007D713B" w:rsidP="007D713B">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2436EB">
              <w:rPr>
                <w:rFonts w:asciiTheme="minorHAnsi" w:hAnsiTheme="minorHAnsi"/>
              </w:rPr>
              <w:t>Revisar composición del índice para definir estrategias</w:t>
            </w:r>
          </w:p>
        </w:tc>
        <w:tc>
          <w:tcPr>
            <w:tcW w:w="1134" w:type="dxa"/>
            <w:vAlign w:val="center"/>
          </w:tcPr>
          <w:p w14:paraId="7BA0D542" w14:textId="4303FBB6" w:rsidR="007D713B" w:rsidRDefault="007D713B" w:rsidP="007D713B">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X</w:t>
            </w:r>
          </w:p>
        </w:tc>
        <w:tc>
          <w:tcPr>
            <w:tcW w:w="1276" w:type="dxa"/>
            <w:vAlign w:val="center"/>
          </w:tcPr>
          <w:p w14:paraId="64223EF5" w14:textId="77777777" w:rsidR="007D713B" w:rsidRDefault="007D713B" w:rsidP="007D713B">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1276" w:type="dxa"/>
            <w:vAlign w:val="center"/>
          </w:tcPr>
          <w:p w14:paraId="10D6321F" w14:textId="77777777" w:rsidR="007D713B" w:rsidRDefault="007D713B" w:rsidP="007D713B">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1276" w:type="dxa"/>
            <w:vAlign w:val="center"/>
          </w:tcPr>
          <w:p w14:paraId="044D7F12" w14:textId="77777777" w:rsidR="007D713B" w:rsidRDefault="007D713B" w:rsidP="007D713B">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r>
      <w:tr w:rsidR="003216B1" w:rsidRPr="00FC3AFB" w14:paraId="028C0B56" w14:textId="77777777" w:rsidTr="003216B1">
        <w:trPr>
          <w:cnfStyle w:val="000000100000" w:firstRow="0" w:lastRow="0" w:firstColumn="0" w:lastColumn="0" w:oddVBand="0" w:evenVBand="0" w:oddHBand="1" w:evenHBand="0" w:firstRowFirstColumn="0" w:firstRowLastColumn="0" w:lastRowFirstColumn="0" w:lastRowLastColumn="0"/>
          <w:trHeight w:val="464"/>
        </w:trPr>
        <w:tc>
          <w:tcPr>
            <w:cnfStyle w:val="001000000000" w:firstRow="0" w:lastRow="0" w:firstColumn="1" w:lastColumn="0" w:oddVBand="0" w:evenVBand="0" w:oddHBand="0" w:evenHBand="0" w:firstRowFirstColumn="0" w:firstRowLastColumn="0" w:lastRowFirstColumn="0" w:lastRowLastColumn="0"/>
            <w:tcW w:w="1466" w:type="dxa"/>
            <w:vMerge/>
            <w:vAlign w:val="center"/>
          </w:tcPr>
          <w:p w14:paraId="66C64C5A" w14:textId="77777777" w:rsidR="007D713B" w:rsidRDefault="007D713B" w:rsidP="007D713B">
            <w:pPr>
              <w:spacing w:after="0"/>
              <w:jc w:val="center"/>
              <w:rPr>
                <w:rFonts w:asciiTheme="minorHAnsi" w:hAnsiTheme="minorHAnsi"/>
                <w:b w:val="0"/>
              </w:rPr>
            </w:pPr>
          </w:p>
        </w:tc>
        <w:tc>
          <w:tcPr>
            <w:tcW w:w="1506" w:type="dxa"/>
            <w:vMerge/>
            <w:vAlign w:val="center"/>
          </w:tcPr>
          <w:p w14:paraId="606BF455" w14:textId="77777777" w:rsidR="007D713B" w:rsidRPr="002436EB" w:rsidRDefault="007D713B" w:rsidP="007D713B">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1559" w:type="dxa"/>
            <w:vAlign w:val="center"/>
          </w:tcPr>
          <w:p w14:paraId="28894057" w14:textId="047AC441" w:rsidR="007D713B" w:rsidRPr="002436EB" w:rsidRDefault="007D713B" w:rsidP="007D713B">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436EB">
              <w:rPr>
                <w:rFonts w:asciiTheme="minorHAnsi" w:hAnsiTheme="minorHAnsi"/>
              </w:rPr>
              <w:t>Elaborar un programa de seguimiento a los aspectos que afectan el índice por Entidad Autorizada</w:t>
            </w:r>
          </w:p>
        </w:tc>
        <w:tc>
          <w:tcPr>
            <w:tcW w:w="1134" w:type="dxa"/>
            <w:vAlign w:val="center"/>
          </w:tcPr>
          <w:p w14:paraId="34760CD1" w14:textId="74C79919" w:rsidR="007D713B" w:rsidRDefault="007D713B" w:rsidP="007D713B">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X</w:t>
            </w:r>
          </w:p>
        </w:tc>
        <w:tc>
          <w:tcPr>
            <w:tcW w:w="1276" w:type="dxa"/>
            <w:vAlign w:val="center"/>
          </w:tcPr>
          <w:p w14:paraId="2FD68525" w14:textId="77777777" w:rsidR="007D713B" w:rsidRDefault="007D713B" w:rsidP="007D713B">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1276" w:type="dxa"/>
            <w:vAlign w:val="center"/>
          </w:tcPr>
          <w:p w14:paraId="53BEA067" w14:textId="77777777" w:rsidR="007D713B" w:rsidRDefault="007D713B" w:rsidP="007D713B">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1276" w:type="dxa"/>
            <w:vAlign w:val="center"/>
          </w:tcPr>
          <w:p w14:paraId="531C5F97" w14:textId="77777777" w:rsidR="007D713B" w:rsidRDefault="007D713B" w:rsidP="007D713B">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r>
      <w:tr w:rsidR="003216B1" w:rsidRPr="00FC3AFB" w14:paraId="0F326EF2" w14:textId="77777777" w:rsidTr="003216B1">
        <w:trPr>
          <w:trHeight w:val="464"/>
        </w:trPr>
        <w:tc>
          <w:tcPr>
            <w:cnfStyle w:val="001000000000" w:firstRow="0" w:lastRow="0" w:firstColumn="1" w:lastColumn="0" w:oddVBand="0" w:evenVBand="0" w:oddHBand="0" w:evenHBand="0" w:firstRowFirstColumn="0" w:firstRowLastColumn="0" w:lastRowFirstColumn="0" w:lastRowLastColumn="0"/>
            <w:tcW w:w="1466" w:type="dxa"/>
            <w:vMerge/>
            <w:vAlign w:val="center"/>
          </w:tcPr>
          <w:p w14:paraId="3CFDE08C" w14:textId="77777777" w:rsidR="007D713B" w:rsidRDefault="007D713B" w:rsidP="007D713B">
            <w:pPr>
              <w:spacing w:after="0"/>
              <w:jc w:val="center"/>
              <w:rPr>
                <w:rFonts w:asciiTheme="minorHAnsi" w:hAnsiTheme="minorHAnsi"/>
                <w:b w:val="0"/>
              </w:rPr>
            </w:pPr>
          </w:p>
        </w:tc>
        <w:tc>
          <w:tcPr>
            <w:tcW w:w="1506" w:type="dxa"/>
            <w:vMerge/>
            <w:vAlign w:val="center"/>
          </w:tcPr>
          <w:p w14:paraId="729C3DB0" w14:textId="77777777" w:rsidR="007D713B" w:rsidRPr="002436EB" w:rsidRDefault="007D713B" w:rsidP="007D713B">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1559" w:type="dxa"/>
            <w:vAlign w:val="center"/>
          </w:tcPr>
          <w:p w14:paraId="6EF7792D" w14:textId="761CF9DD" w:rsidR="007D713B" w:rsidRPr="002436EB" w:rsidRDefault="007D713B" w:rsidP="007D713B">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2436EB">
              <w:rPr>
                <w:rFonts w:asciiTheme="minorHAnsi" w:hAnsiTheme="minorHAnsi"/>
              </w:rPr>
              <w:t>Divulgar, aplicar y actualizar  el programa de seguimiento de forma sistemática</w:t>
            </w:r>
          </w:p>
        </w:tc>
        <w:tc>
          <w:tcPr>
            <w:tcW w:w="1134" w:type="dxa"/>
            <w:vAlign w:val="center"/>
          </w:tcPr>
          <w:p w14:paraId="26F0B773" w14:textId="77777777" w:rsidR="007D713B" w:rsidRDefault="007D713B" w:rsidP="007D713B">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1276" w:type="dxa"/>
            <w:vAlign w:val="center"/>
          </w:tcPr>
          <w:p w14:paraId="7BBA733E" w14:textId="4D973661" w:rsidR="007D713B" w:rsidRDefault="009938AD" w:rsidP="007D713B">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X</w:t>
            </w:r>
          </w:p>
        </w:tc>
        <w:tc>
          <w:tcPr>
            <w:tcW w:w="1276" w:type="dxa"/>
            <w:vAlign w:val="center"/>
          </w:tcPr>
          <w:p w14:paraId="3AE401C4" w14:textId="3D0E18AE" w:rsidR="007D713B" w:rsidRDefault="009938AD" w:rsidP="007D713B">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X</w:t>
            </w:r>
          </w:p>
        </w:tc>
        <w:tc>
          <w:tcPr>
            <w:tcW w:w="1276" w:type="dxa"/>
            <w:vAlign w:val="center"/>
          </w:tcPr>
          <w:p w14:paraId="582499F0" w14:textId="50AA8866" w:rsidR="007D713B" w:rsidRDefault="007D713B" w:rsidP="007D713B">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X</w:t>
            </w:r>
          </w:p>
        </w:tc>
      </w:tr>
      <w:tr w:rsidR="003216B1" w:rsidRPr="00FC3AFB" w14:paraId="2F3A6C22" w14:textId="77777777" w:rsidTr="003216B1">
        <w:trPr>
          <w:cnfStyle w:val="000000100000" w:firstRow="0" w:lastRow="0" w:firstColumn="0" w:lastColumn="0" w:oddVBand="0" w:evenVBand="0" w:oddHBand="1" w:evenHBand="0" w:firstRowFirstColumn="0" w:firstRowLastColumn="0" w:lastRowFirstColumn="0" w:lastRowLastColumn="0"/>
          <w:trHeight w:val="464"/>
        </w:trPr>
        <w:tc>
          <w:tcPr>
            <w:cnfStyle w:val="001000000000" w:firstRow="0" w:lastRow="0" w:firstColumn="1" w:lastColumn="0" w:oddVBand="0" w:evenVBand="0" w:oddHBand="0" w:evenHBand="0" w:firstRowFirstColumn="0" w:firstRowLastColumn="0" w:lastRowFirstColumn="0" w:lastRowLastColumn="0"/>
            <w:tcW w:w="1466" w:type="dxa"/>
            <w:vMerge w:val="restart"/>
            <w:vAlign w:val="center"/>
          </w:tcPr>
          <w:p w14:paraId="4BC73DDA" w14:textId="2ABB603C" w:rsidR="001127C6" w:rsidRDefault="001127C6" w:rsidP="001127C6">
            <w:pPr>
              <w:spacing w:after="0"/>
              <w:jc w:val="center"/>
              <w:rPr>
                <w:rFonts w:asciiTheme="minorHAnsi" w:hAnsiTheme="minorHAnsi"/>
                <w:b w:val="0"/>
              </w:rPr>
            </w:pPr>
            <w:r>
              <w:rPr>
                <w:rFonts w:asciiTheme="minorHAnsi" w:hAnsiTheme="minorHAnsi"/>
                <w:b w:val="0"/>
              </w:rPr>
              <w:t>Procesos internos</w:t>
            </w:r>
          </w:p>
        </w:tc>
        <w:tc>
          <w:tcPr>
            <w:tcW w:w="1506" w:type="dxa"/>
            <w:vMerge w:val="restart"/>
            <w:vAlign w:val="center"/>
          </w:tcPr>
          <w:p w14:paraId="359CB83A" w14:textId="60D5A533" w:rsidR="001127C6" w:rsidRPr="002436EB" w:rsidRDefault="009938AD" w:rsidP="001127C6">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 xml:space="preserve">PI-06. </w:t>
            </w:r>
            <w:r w:rsidR="001127C6" w:rsidRPr="00300BC2">
              <w:rPr>
                <w:rFonts w:asciiTheme="minorHAnsi" w:hAnsiTheme="minorHAnsi"/>
              </w:rPr>
              <w:t xml:space="preserve">Atender oportunamente las recomendaciones de los órganos de </w:t>
            </w:r>
            <w:r w:rsidR="001127C6" w:rsidRPr="00300BC2">
              <w:rPr>
                <w:rFonts w:asciiTheme="minorHAnsi" w:hAnsiTheme="minorHAnsi"/>
              </w:rPr>
              <w:lastRenderedPageBreak/>
              <w:t>control</w:t>
            </w:r>
          </w:p>
        </w:tc>
        <w:tc>
          <w:tcPr>
            <w:tcW w:w="1559" w:type="dxa"/>
            <w:vAlign w:val="center"/>
          </w:tcPr>
          <w:p w14:paraId="58544F5A" w14:textId="440130F2" w:rsidR="001127C6" w:rsidRPr="002436EB" w:rsidRDefault="001127C6" w:rsidP="001127C6">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15174">
              <w:rPr>
                <w:rFonts w:asciiTheme="minorHAnsi" w:hAnsiTheme="minorHAnsi"/>
              </w:rPr>
              <w:lastRenderedPageBreak/>
              <w:t>Contratar una nueva plaza de analista</w:t>
            </w:r>
          </w:p>
        </w:tc>
        <w:tc>
          <w:tcPr>
            <w:tcW w:w="1134" w:type="dxa"/>
            <w:vAlign w:val="center"/>
          </w:tcPr>
          <w:p w14:paraId="35751812" w14:textId="272B6D79" w:rsidR="001127C6" w:rsidRDefault="001127C6" w:rsidP="001127C6">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1127C6">
              <w:rPr>
                <w:rFonts w:asciiTheme="minorHAnsi" w:hAnsiTheme="minorHAnsi"/>
                <w:sz w:val="20"/>
                <w:szCs w:val="20"/>
              </w:rPr>
              <w:t>₡</w:t>
            </w:r>
            <w:r>
              <w:rPr>
                <w:rFonts w:asciiTheme="minorHAnsi" w:hAnsiTheme="minorHAnsi"/>
                <w:sz w:val="20"/>
                <w:szCs w:val="20"/>
              </w:rPr>
              <w:t>5</w:t>
            </w:r>
            <w:r w:rsidRPr="001127C6">
              <w:rPr>
                <w:rFonts w:asciiTheme="minorHAnsi" w:hAnsiTheme="minorHAnsi"/>
                <w:sz w:val="20"/>
                <w:szCs w:val="20"/>
              </w:rPr>
              <w:t>,9</w:t>
            </w:r>
            <w:r>
              <w:rPr>
                <w:rFonts w:asciiTheme="minorHAnsi" w:hAnsiTheme="minorHAnsi"/>
                <w:sz w:val="20"/>
                <w:szCs w:val="20"/>
              </w:rPr>
              <w:t>38,994</w:t>
            </w:r>
            <w:r w:rsidRPr="001127C6">
              <w:rPr>
                <w:rStyle w:val="Refdenotaalpie"/>
                <w:rFonts w:asciiTheme="minorHAnsi" w:hAnsiTheme="minorHAnsi"/>
                <w:sz w:val="20"/>
                <w:szCs w:val="20"/>
              </w:rPr>
              <w:footnoteReference w:id="10"/>
            </w:r>
          </w:p>
        </w:tc>
        <w:tc>
          <w:tcPr>
            <w:tcW w:w="1276" w:type="dxa"/>
            <w:vAlign w:val="center"/>
          </w:tcPr>
          <w:p w14:paraId="6829455A" w14:textId="041C86A7" w:rsidR="001127C6" w:rsidRDefault="001127C6" w:rsidP="001127C6">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1127C6">
              <w:rPr>
                <w:rFonts w:asciiTheme="minorHAnsi" w:hAnsiTheme="minorHAnsi"/>
                <w:sz w:val="20"/>
                <w:szCs w:val="20"/>
              </w:rPr>
              <w:t>₡11,877,987</w:t>
            </w:r>
          </w:p>
        </w:tc>
        <w:tc>
          <w:tcPr>
            <w:tcW w:w="1276" w:type="dxa"/>
            <w:vAlign w:val="center"/>
          </w:tcPr>
          <w:p w14:paraId="12566D3B" w14:textId="55665D21" w:rsidR="001127C6" w:rsidRDefault="001127C6" w:rsidP="001127C6">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1127C6">
              <w:rPr>
                <w:rFonts w:asciiTheme="minorHAnsi" w:hAnsiTheme="minorHAnsi"/>
                <w:sz w:val="20"/>
                <w:szCs w:val="20"/>
              </w:rPr>
              <w:t>₡11,877,987</w:t>
            </w:r>
          </w:p>
        </w:tc>
        <w:tc>
          <w:tcPr>
            <w:tcW w:w="1276" w:type="dxa"/>
            <w:vAlign w:val="center"/>
          </w:tcPr>
          <w:p w14:paraId="18A93A9E" w14:textId="30371E84" w:rsidR="001127C6" w:rsidRDefault="001127C6" w:rsidP="001127C6">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1127C6">
              <w:rPr>
                <w:rFonts w:asciiTheme="minorHAnsi" w:hAnsiTheme="minorHAnsi"/>
                <w:sz w:val="20"/>
                <w:szCs w:val="20"/>
              </w:rPr>
              <w:t>₡11,877</w:t>
            </w:r>
            <w:r>
              <w:rPr>
                <w:rFonts w:asciiTheme="minorHAnsi" w:hAnsiTheme="minorHAnsi"/>
                <w:sz w:val="20"/>
                <w:szCs w:val="20"/>
              </w:rPr>
              <w:t>,98</w:t>
            </w:r>
          </w:p>
        </w:tc>
      </w:tr>
      <w:tr w:rsidR="003216B1" w:rsidRPr="00FC3AFB" w14:paraId="451023C5" w14:textId="77777777" w:rsidTr="003216B1">
        <w:trPr>
          <w:trHeight w:val="464"/>
        </w:trPr>
        <w:tc>
          <w:tcPr>
            <w:cnfStyle w:val="001000000000" w:firstRow="0" w:lastRow="0" w:firstColumn="1" w:lastColumn="0" w:oddVBand="0" w:evenVBand="0" w:oddHBand="0" w:evenHBand="0" w:firstRowFirstColumn="0" w:firstRowLastColumn="0" w:lastRowFirstColumn="0" w:lastRowLastColumn="0"/>
            <w:tcW w:w="1466" w:type="dxa"/>
            <w:vMerge/>
            <w:vAlign w:val="center"/>
          </w:tcPr>
          <w:p w14:paraId="2E46846D" w14:textId="77777777" w:rsidR="007D713B" w:rsidRDefault="007D713B" w:rsidP="007D713B">
            <w:pPr>
              <w:spacing w:after="0"/>
              <w:jc w:val="center"/>
              <w:rPr>
                <w:rFonts w:asciiTheme="minorHAnsi" w:hAnsiTheme="minorHAnsi"/>
                <w:b w:val="0"/>
              </w:rPr>
            </w:pPr>
          </w:p>
        </w:tc>
        <w:tc>
          <w:tcPr>
            <w:tcW w:w="1506" w:type="dxa"/>
            <w:vMerge/>
            <w:vAlign w:val="center"/>
          </w:tcPr>
          <w:p w14:paraId="6253169F" w14:textId="77777777" w:rsidR="007D713B" w:rsidRPr="00300BC2" w:rsidRDefault="007D713B" w:rsidP="007D713B">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1559" w:type="dxa"/>
            <w:vAlign w:val="center"/>
          </w:tcPr>
          <w:p w14:paraId="2897C77A" w14:textId="23BF8D12" w:rsidR="007D713B" w:rsidRPr="00215174" w:rsidRDefault="007D713B" w:rsidP="007D713B">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215174">
              <w:rPr>
                <w:rFonts w:asciiTheme="minorHAnsi" w:hAnsiTheme="minorHAnsi"/>
              </w:rPr>
              <w:t>Realizar diagnóstico sobre las recomendacio</w:t>
            </w:r>
            <w:r w:rsidRPr="00215174">
              <w:rPr>
                <w:rFonts w:asciiTheme="minorHAnsi" w:hAnsiTheme="minorHAnsi"/>
              </w:rPr>
              <w:lastRenderedPageBreak/>
              <w:t>nes emitidas</w:t>
            </w:r>
          </w:p>
        </w:tc>
        <w:tc>
          <w:tcPr>
            <w:tcW w:w="1134" w:type="dxa"/>
            <w:vAlign w:val="center"/>
          </w:tcPr>
          <w:p w14:paraId="61CC5482" w14:textId="0693AFBA" w:rsidR="007D713B" w:rsidRDefault="007D713B" w:rsidP="007D713B">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lastRenderedPageBreak/>
              <w:t>X</w:t>
            </w:r>
          </w:p>
        </w:tc>
        <w:tc>
          <w:tcPr>
            <w:tcW w:w="1276" w:type="dxa"/>
            <w:vAlign w:val="center"/>
          </w:tcPr>
          <w:p w14:paraId="76D2DA1D" w14:textId="4F9B3D55" w:rsidR="007D713B" w:rsidRDefault="009938AD" w:rsidP="007D713B">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X</w:t>
            </w:r>
          </w:p>
        </w:tc>
        <w:tc>
          <w:tcPr>
            <w:tcW w:w="1276" w:type="dxa"/>
            <w:vAlign w:val="center"/>
          </w:tcPr>
          <w:p w14:paraId="1206710A" w14:textId="118CD7EC" w:rsidR="007D713B" w:rsidRDefault="009938AD" w:rsidP="007D713B">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X</w:t>
            </w:r>
          </w:p>
        </w:tc>
        <w:tc>
          <w:tcPr>
            <w:tcW w:w="1276" w:type="dxa"/>
            <w:vAlign w:val="center"/>
          </w:tcPr>
          <w:p w14:paraId="1C2B52B1" w14:textId="63443DBE" w:rsidR="007D713B" w:rsidRDefault="009938AD" w:rsidP="007D713B">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X</w:t>
            </w:r>
          </w:p>
        </w:tc>
      </w:tr>
      <w:tr w:rsidR="003216B1" w:rsidRPr="00FC3AFB" w14:paraId="2F76D7B9" w14:textId="77777777" w:rsidTr="003216B1">
        <w:trPr>
          <w:cnfStyle w:val="000000100000" w:firstRow="0" w:lastRow="0" w:firstColumn="0" w:lastColumn="0" w:oddVBand="0" w:evenVBand="0" w:oddHBand="1" w:evenHBand="0" w:firstRowFirstColumn="0" w:firstRowLastColumn="0" w:lastRowFirstColumn="0" w:lastRowLastColumn="0"/>
          <w:trHeight w:val="464"/>
        </w:trPr>
        <w:tc>
          <w:tcPr>
            <w:cnfStyle w:val="001000000000" w:firstRow="0" w:lastRow="0" w:firstColumn="1" w:lastColumn="0" w:oddVBand="0" w:evenVBand="0" w:oddHBand="0" w:evenHBand="0" w:firstRowFirstColumn="0" w:firstRowLastColumn="0" w:lastRowFirstColumn="0" w:lastRowLastColumn="0"/>
            <w:tcW w:w="1466" w:type="dxa"/>
            <w:vMerge/>
            <w:vAlign w:val="center"/>
          </w:tcPr>
          <w:p w14:paraId="113C5D28" w14:textId="77777777" w:rsidR="007D713B" w:rsidRDefault="007D713B" w:rsidP="007D713B">
            <w:pPr>
              <w:spacing w:after="0"/>
              <w:jc w:val="center"/>
              <w:rPr>
                <w:rFonts w:asciiTheme="minorHAnsi" w:hAnsiTheme="minorHAnsi"/>
                <w:b w:val="0"/>
              </w:rPr>
            </w:pPr>
          </w:p>
        </w:tc>
        <w:tc>
          <w:tcPr>
            <w:tcW w:w="1506" w:type="dxa"/>
            <w:vMerge/>
            <w:vAlign w:val="center"/>
          </w:tcPr>
          <w:p w14:paraId="53CE7696" w14:textId="77777777" w:rsidR="007D713B" w:rsidRPr="00300BC2" w:rsidRDefault="007D713B" w:rsidP="007D713B">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1559" w:type="dxa"/>
            <w:vAlign w:val="center"/>
          </w:tcPr>
          <w:p w14:paraId="32A83508" w14:textId="6E8FCEBE" w:rsidR="007D713B" w:rsidRPr="00215174" w:rsidRDefault="007D713B" w:rsidP="007D713B">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15174">
              <w:rPr>
                <w:rFonts w:asciiTheme="minorHAnsi" w:hAnsiTheme="minorHAnsi"/>
              </w:rPr>
              <w:t>Realizar plan de mejora sobre el diagnóstico</w:t>
            </w:r>
          </w:p>
        </w:tc>
        <w:tc>
          <w:tcPr>
            <w:tcW w:w="1134" w:type="dxa"/>
            <w:vAlign w:val="center"/>
          </w:tcPr>
          <w:p w14:paraId="7A0733E4" w14:textId="1DFB5466" w:rsidR="007D713B" w:rsidRDefault="007D713B" w:rsidP="007D713B">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X</w:t>
            </w:r>
          </w:p>
        </w:tc>
        <w:tc>
          <w:tcPr>
            <w:tcW w:w="1276" w:type="dxa"/>
            <w:vAlign w:val="center"/>
          </w:tcPr>
          <w:p w14:paraId="015EB6AE" w14:textId="4C018707" w:rsidR="007D713B" w:rsidRDefault="009938AD" w:rsidP="007D713B">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X</w:t>
            </w:r>
          </w:p>
        </w:tc>
        <w:tc>
          <w:tcPr>
            <w:tcW w:w="1276" w:type="dxa"/>
            <w:vAlign w:val="center"/>
          </w:tcPr>
          <w:p w14:paraId="2992E6A3" w14:textId="71A5EBAF" w:rsidR="007D713B" w:rsidRDefault="009938AD" w:rsidP="007D713B">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X</w:t>
            </w:r>
          </w:p>
        </w:tc>
        <w:tc>
          <w:tcPr>
            <w:tcW w:w="1276" w:type="dxa"/>
            <w:vAlign w:val="center"/>
          </w:tcPr>
          <w:p w14:paraId="03A6C241" w14:textId="054F981B" w:rsidR="007D713B" w:rsidRDefault="009938AD" w:rsidP="007D713B">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X</w:t>
            </w:r>
          </w:p>
        </w:tc>
      </w:tr>
      <w:tr w:rsidR="003216B1" w:rsidRPr="00FC3AFB" w14:paraId="2E5C6334" w14:textId="77777777" w:rsidTr="003216B1">
        <w:trPr>
          <w:trHeight w:val="464"/>
        </w:trPr>
        <w:tc>
          <w:tcPr>
            <w:cnfStyle w:val="001000000000" w:firstRow="0" w:lastRow="0" w:firstColumn="1" w:lastColumn="0" w:oddVBand="0" w:evenVBand="0" w:oddHBand="0" w:evenHBand="0" w:firstRowFirstColumn="0" w:firstRowLastColumn="0" w:lastRowFirstColumn="0" w:lastRowLastColumn="0"/>
            <w:tcW w:w="1466" w:type="dxa"/>
            <w:vMerge/>
            <w:vAlign w:val="center"/>
          </w:tcPr>
          <w:p w14:paraId="646AE1D7" w14:textId="77777777" w:rsidR="007D713B" w:rsidRDefault="007D713B" w:rsidP="007D713B">
            <w:pPr>
              <w:spacing w:after="0"/>
              <w:jc w:val="center"/>
              <w:rPr>
                <w:rFonts w:asciiTheme="minorHAnsi" w:hAnsiTheme="minorHAnsi"/>
                <w:b w:val="0"/>
              </w:rPr>
            </w:pPr>
          </w:p>
        </w:tc>
        <w:tc>
          <w:tcPr>
            <w:tcW w:w="1506" w:type="dxa"/>
            <w:vMerge/>
            <w:vAlign w:val="center"/>
          </w:tcPr>
          <w:p w14:paraId="7366E113" w14:textId="77777777" w:rsidR="007D713B" w:rsidRPr="00300BC2" w:rsidRDefault="007D713B" w:rsidP="007D713B">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1559" w:type="dxa"/>
            <w:vAlign w:val="center"/>
          </w:tcPr>
          <w:p w14:paraId="4CD58C4A" w14:textId="7DCB8375" w:rsidR="007D713B" w:rsidRPr="00215174" w:rsidRDefault="007D713B" w:rsidP="007D713B">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215174">
              <w:rPr>
                <w:rFonts w:asciiTheme="minorHAnsi" w:hAnsiTheme="minorHAnsi"/>
              </w:rPr>
              <w:t>Ejecución del Plan de acción</w:t>
            </w:r>
          </w:p>
        </w:tc>
        <w:tc>
          <w:tcPr>
            <w:tcW w:w="1134" w:type="dxa"/>
            <w:vAlign w:val="center"/>
          </w:tcPr>
          <w:p w14:paraId="3773CC6C" w14:textId="1EF9B172" w:rsidR="007D713B" w:rsidRDefault="009938AD" w:rsidP="007D713B">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X</w:t>
            </w:r>
          </w:p>
        </w:tc>
        <w:tc>
          <w:tcPr>
            <w:tcW w:w="1276" w:type="dxa"/>
            <w:vAlign w:val="center"/>
          </w:tcPr>
          <w:p w14:paraId="70762765" w14:textId="442372D8" w:rsidR="007D713B" w:rsidRDefault="009938AD" w:rsidP="007D713B">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X</w:t>
            </w:r>
          </w:p>
        </w:tc>
        <w:tc>
          <w:tcPr>
            <w:tcW w:w="1276" w:type="dxa"/>
            <w:vAlign w:val="center"/>
          </w:tcPr>
          <w:p w14:paraId="7FD23790" w14:textId="598AFD47" w:rsidR="007D713B" w:rsidRDefault="009938AD" w:rsidP="007D713B">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X</w:t>
            </w:r>
          </w:p>
        </w:tc>
        <w:tc>
          <w:tcPr>
            <w:tcW w:w="1276" w:type="dxa"/>
            <w:vAlign w:val="center"/>
          </w:tcPr>
          <w:p w14:paraId="3EAA827A" w14:textId="037F2003" w:rsidR="007D713B" w:rsidRDefault="007D713B" w:rsidP="007D713B">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X</w:t>
            </w:r>
          </w:p>
        </w:tc>
      </w:tr>
      <w:tr w:rsidR="003216B1" w:rsidRPr="00FC3AFB" w14:paraId="157F7940" w14:textId="77777777" w:rsidTr="003216B1">
        <w:trPr>
          <w:cnfStyle w:val="000000100000" w:firstRow="0" w:lastRow="0" w:firstColumn="0" w:lastColumn="0" w:oddVBand="0" w:evenVBand="0" w:oddHBand="1" w:evenHBand="0" w:firstRowFirstColumn="0" w:firstRowLastColumn="0" w:lastRowFirstColumn="0" w:lastRowLastColumn="0"/>
          <w:trHeight w:val="464"/>
        </w:trPr>
        <w:tc>
          <w:tcPr>
            <w:cnfStyle w:val="001000000000" w:firstRow="0" w:lastRow="0" w:firstColumn="1" w:lastColumn="0" w:oddVBand="0" w:evenVBand="0" w:oddHBand="0" w:evenHBand="0" w:firstRowFirstColumn="0" w:firstRowLastColumn="0" w:lastRowFirstColumn="0" w:lastRowLastColumn="0"/>
            <w:tcW w:w="1466" w:type="dxa"/>
            <w:vMerge w:val="restart"/>
            <w:vAlign w:val="center"/>
          </w:tcPr>
          <w:p w14:paraId="1085983A" w14:textId="4D2BBD54" w:rsidR="007D713B" w:rsidRDefault="007D713B" w:rsidP="007D713B">
            <w:pPr>
              <w:spacing w:after="0"/>
              <w:jc w:val="center"/>
              <w:rPr>
                <w:rFonts w:asciiTheme="minorHAnsi" w:hAnsiTheme="minorHAnsi"/>
                <w:b w:val="0"/>
              </w:rPr>
            </w:pPr>
            <w:r>
              <w:rPr>
                <w:rFonts w:asciiTheme="minorHAnsi" w:hAnsiTheme="minorHAnsi"/>
                <w:b w:val="0"/>
              </w:rPr>
              <w:t>Procesos internos</w:t>
            </w:r>
          </w:p>
        </w:tc>
        <w:tc>
          <w:tcPr>
            <w:tcW w:w="1506" w:type="dxa"/>
            <w:vMerge w:val="restart"/>
            <w:vAlign w:val="center"/>
          </w:tcPr>
          <w:p w14:paraId="702D94D3" w14:textId="6C19283F" w:rsidR="007D713B" w:rsidRPr="00300BC2" w:rsidRDefault="009938AD" w:rsidP="007D713B">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 xml:space="preserve">PI-07. </w:t>
            </w:r>
            <w:r w:rsidR="007D713B" w:rsidRPr="00215174">
              <w:rPr>
                <w:rFonts w:asciiTheme="minorHAnsi" w:hAnsiTheme="minorHAnsi"/>
              </w:rPr>
              <w:t>Lograr un mayor aprovechamiento de bienes propiedad BANHVI</w:t>
            </w:r>
          </w:p>
        </w:tc>
        <w:tc>
          <w:tcPr>
            <w:tcW w:w="1559" w:type="dxa"/>
            <w:vAlign w:val="center"/>
          </w:tcPr>
          <w:p w14:paraId="1FB365DB" w14:textId="2AA313BC" w:rsidR="007D713B" w:rsidRPr="00215174" w:rsidRDefault="007D713B" w:rsidP="007D713B">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15174">
              <w:rPr>
                <w:rFonts w:asciiTheme="minorHAnsi" w:hAnsiTheme="minorHAnsi"/>
              </w:rPr>
              <w:t xml:space="preserve">Revisar </w:t>
            </w:r>
            <w:r>
              <w:rPr>
                <w:rFonts w:asciiTheme="minorHAnsi" w:hAnsiTheme="minorHAnsi"/>
              </w:rPr>
              <w:t>diagnó</w:t>
            </w:r>
            <w:r w:rsidRPr="00215174">
              <w:rPr>
                <w:rFonts w:asciiTheme="minorHAnsi" w:hAnsiTheme="minorHAnsi"/>
              </w:rPr>
              <w:t>stico sobre los Bienes Inventariados</w:t>
            </w:r>
          </w:p>
        </w:tc>
        <w:tc>
          <w:tcPr>
            <w:tcW w:w="1134" w:type="dxa"/>
            <w:vAlign w:val="center"/>
          </w:tcPr>
          <w:p w14:paraId="40573822" w14:textId="1D600359" w:rsidR="007D713B" w:rsidRDefault="007D713B" w:rsidP="007D713B">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X</w:t>
            </w:r>
          </w:p>
        </w:tc>
        <w:tc>
          <w:tcPr>
            <w:tcW w:w="1276" w:type="dxa"/>
            <w:vAlign w:val="center"/>
          </w:tcPr>
          <w:p w14:paraId="6D114551" w14:textId="77777777" w:rsidR="007D713B" w:rsidRDefault="007D713B" w:rsidP="007D713B">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1276" w:type="dxa"/>
            <w:vAlign w:val="center"/>
          </w:tcPr>
          <w:p w14:paraId="4A9D33E1" w14:textId="77777777" w:rsidR="007D713B" w:rsidRDefault="007D713B" w:rsidP="007D713B">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1276" w:type="dxa"/>
            <w:vAlign w:val="center"/>
          </w:tcPr>
          <w:p w14:paraId="0BDC1788" w14:textId="77777777" w:rsidR="007D713B" w:rsidRDefault="007D713B" w:rsidP="007D713B">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r>
      <w:tr w:rsidR="003216B1" w:rsidRPr="00FC3AFB" w14:paraId="1FF5E4E4" w14:textId="77777777" w:rsidTr="003216B1">
        <w:trPr>
          <w:trHeight w:val="464"/>
        </w:trPr>
        <w:tc>
          <w:tcPr>
            <w:cnfStyle w:val="001000000000" w:firstRow="0" w:lastRow="0" w:firstColumn="1" w:lastColumn="0" w:oddVBand="0" w:evenVBand="0" w:oddHBand="0" w:evenHBand="0" w:firstRowFirstColumn="0" w:firstRowLastColumn="0" w:lastRowFirstColumn="0" w:lastRowLastColumn="0"/>
            <w:tcW w:w="1466" w:type="dxa"/>
            <w:vMerge/>
            <w:vAlign w:val="center"/>
          </w:tcPr>
          <w:p w14:paraId="32C49925" w14:textId="77777777" w:rsidR="007D713B" w:rsidRDefault="007D713B" w:rsidP="007D713B">
            <w:pPr>
              <w:spacing w:after="0"/>
              <w:jc w:val="center"/>
              <w:rPr>
                <w:rFonts w:asciiTheme="minorHAnsi" w:hAnsiTheme="minorHAnsi"/>
                <w:b w:val="0"/>
              </w:rPr>
            </w:pPr>
          </w:p>
        </w:tc>
        <w:tc>
          <w:tcPr>
            <w:tcW w:w="1506" w:type="dxa"/>
            <w:vMerge/>
            <w:vAlign w:val="center"/>
          </w:tcPr>
          <w:p w14:paraId="3B33F064" w14:textId="77777777" w:rsidR="007D713B" w:rsidRPr="00215174" w:rsidRDefault="007D713B" w:rsidP="007D713B">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1559" w:type="dxa"/>
            <w:vAlign w:val="center"/>
          </w:tcPr>
          <w:p w14:paraId="5299FEE6" w14:textId="74DCDB13" w:rsidR="007D713B" w:rsidRPr="00215174" w:rsidRDefault="007D713B" w:rsidP="007D713B">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215174">
              <w:rPr>
                <w:rFonts w:asciiTheme="minorHAnsi" w:hAnsiTheme="minorHAnsi"/>
              </w:rPr>
              <w:t>Realizar reportes sobre la situación de los bienes  (actividad continua)</w:t>
            </w:r>
          </w:p>
        </w:tc>
        <w:tc>
          <w:tcPr>
            <w:tcW w:w="1134" w:type="dxa"/>
            <w:vAlign w:val="center"/>
          </w:tcPr>
          <w:p w14:paraId="78D49DD6" w14:textId="1C29DDD1" w:rsidR="007D713B" w:rsidRDefault="009938AD" w:rsidP="007D713B">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X</w:t>
            </w:r>
          </w:p>
        </w:tc>
        <w:tc>
          <w:tcPr>
            <w:tcW w:w="1276" w:type="dxa"/>
            <w:vAlign w:val="center"/>
          </w:tcPr>
          <w:p w14:paraId="0FB8043F" w14:textId="0D2F682E" w:rsidR="007D713B" w:rsidRDefault="009938AD" w:rsidP="007D713B">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X</w:t>
            </w:r>
          </w:p>
        </w:tc>
        <w:tc>
          <w:tcPr>
            <w:tcW w:w="1276" w:type="dxa"/>
            <w:vAlign w:val="center"/>
          </w:tcPr>
          <w:p w14:paraId="21878EC6" w14:textId="6EBC6A99" w:rsidR="007D713B" w:rsidRDefault="009938AD" w:rsidP="007D713B">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X</w:t>
            </w:r>
          </w:p>
        </w:tc>
        <w:tc>
          <w:tcPr>
            <w:tcW w:w="1276" w:type="dxa"/>
            <w:vAlign w:val="center"/>
          </w:tcPr>
          <w:p w14:paraId="687D0A02" w14:textId="79C508A8" w:rsidR="007D713B" w:rsidRDefault="007D713B" w:rsidP="007D713B">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X</w:t>
            </w:r>
          </w:p>
        </w:tc>
      </w:tr>
      <w:tr w:rsidR="003216B1" w:rsidRPr="00FC3AFB" w14:paraId="5E34B7D8" w14:textId="77777777" w:rsidTr="003216B1">
        <w:trPr>
          <w:cnfStyle w:val="000000100000" w:firstRow="0" w:lastRow="0" w:firstColumn="0" w:lastColumn="0" w:oddVBand="0" w:evenVBand="0" w:oddHBand="1" w:evenHBand="0" w:firstRowFirstColumn="0" w:firstRowLastColumn="0" w:lastRowFirstColumn="0" w:lastRowLastColumn="0"/>
          <w:trHeight w:val="464"/>
        </w:trPr>
        <w:tc>
          <w:tcPr>
            <w:cnfStyle w:val="001000000000" w:firstRow="0" w:lastRow="0" w:firstColumn="1" w:lastColumn="0" w:oddVBand="0" w:evenVBand="0" w:oddHBand="0" w:evenHBand="0" w:firstRowFirstColumn="0" w:firstRowLastColumn="0" w:lastRowFirstColumn="0" w:lastRowLastColumn="0"/>
            <w:tcW w:w="1466" w:type="dxa"/>
            <w:vMerge/>
            <w:vAlign w:val="center"/>
          </w:tcPr>
          <w:p w14:paraId="60DB5955" w14:textId="77777777" w:rsidR="007D713B" w:rsidRDefault="007D713B" w:rsidP="007D713B">
            <w:pPr>
              <w:spacing w:after="0"/>
              <w:jc w:val="center"/>
              <w:rPr>
                <w:rFonts w:asciiTheme="minorHAnsi" w:hAnsiTheme="minorHAnsi"/>
                <w:b w:val="0"/>
              </w:rPr>
            </w:pPr>
          </w:p>
        </w:tc>
        <w:tc>
          <w:tcPr>
            <w:tcW w:w="1506" w:type="dxa"/>
            <w:vMerge/>
            <w:vAlign w:val="center"/>
          </w:tcPr>
          <w:p w14:paraId="59FF0066" w14:textId="77777777" w:rsidR="007D713B" w:rsidRPr="00215174" w:rsidRDefault="007D713B" w:rsidP="007D713B">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1559" w:type="dxa"/>
            <w:vAlign w:val="center"/>
          </w:tcPr>
          <w:p w14:paraId="26BF1FD3" w14:textId="52E6B882" w:rsidR="007D713B" w:rsidRPr="00215174" w:rsidRDefault="007D713B" w:rsidP="007D713B">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15174">
              <w:rPr>
                <w:rFonts w:asciiTheme="minorHAnsi" w:hAnsiTheme="minorHAnsi"/>
              </w:rPr>
              <w:t>Elaborar propuesta de directriz a emitir por la GG</w:t>
            </w:r>
          </w:p>
        </w:tc>
        <w:tc>
          <w:tcPr>
            <w:tcW w:w="1134" w:type="dxa"/>
            <w:vAlign w:val="center"/>
          </w:tcPr>
          <w:p w14:paraId="0D34A22B" w14:textId="78414770" w:rsidR="007D713B" w:rsidRDefault="007D713B" w:rsidP="007D713B">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X</w:t>
            </w:r>
          </w:p>
        </w:tc>
        <w:tc>
          <w:tcPr>
            <w:tcW w:w="1276" w:type="dxa"/>
            <w:vAlign w:val="center"/>
          </w:tcPr>
          <w:p w14:paraId="373E0E29" w14:textId="77777777" w:rsidR="007D713B" w:rsidRDefault="007D713B" w:rsidP="007D713B">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1276" w:type="dxa"/>
            <w:vAlign w:val="center"/>
          </w:tcPr>
          <w:p w14:paraId="62B1F9C2" w14:textId="77777777" w:rsidR="007D713B" w:rsidRDefault="007D713B" w:rsidP="007D713B">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1276" w:type="dxa"/>
            <w:vAlign w:val="center"/>
          </w:tcPr>
          <w:p w14:paraId="60C77086" w14:textId="77777777" w:rsidR="007D713B" w:rsidRDefault="007D713B" w:rsidP="007D713B">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r>
      <w:tr w:rsidR="003216B1" w:rsidRPr="00FC3AFB" w14:paraId="49DB0FC7" w14:textId="77777777" w:rsidTr="003216B1">
        <w:trPr>
          <w:trHeight w:val="464"/>
        </w:trPr>
        <w:tc>
          <w:tcPr>
            <w:cnfStyle w:val="001000000000" w:firstRow="0" w:lastRow="0" w:firstColumn="1" w:lastColumn="0" w:oddVBand="0" w:evenVBand="0" w:oddHBand="0" w:evenHBand="0" w:firstRowFirstColumn="0" w:firstRowLastColumn="0" w:lastRowFirstColumn="0" w:lastRowLastColumn="0"/>
            <w:tcW w:w="1466" w:type="dxa"/>
            <w:vMerge/>
            <w:vAlign w:val="center"/>
          </w:tcPr>
          <w:p w14:paraId="707FB08F" w14:textId="77777777" w:rsidR="007D713B" w:rsidRDefault="007D713B" w:rsidP="007D713B">
            <w:pPr>
              <w:spacing w:after="0"/>
              <w:jc w:val="center"/>
              <w:rPr>
                <w:rFonts w:asciiTheme="minorHAnsi" w:hAnsiTheme="minorHAnsi"/>
                <w:b w:val="0"/>
              </w:rPr>
            </w:pPr>
          </w:p>
        </w:tc>
        <w:tc>
          <w:tcPr>
            <w:tcW w:w="1506" w:type="dxa"/>
            <w:vMerge/>
            <w:vAlign w:val="center"/>
          </w:tcPr>
          <w:p w14:paraId="6DA54785" w14:textId="77777777" w:rsidR="007D713B" w:rsidRPr="00215174" w:rsidRDefault="007D713B" w:rsidP="007D713B">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1559" w:type="dxa"/>
            <w:vAlign w:val="center"/>
          </w:tcPr>
          <w:p w14:paraId="78B5B6F8" w14:textId="194DD401" w:rsidR="007D713B" w:rsidRPr="00215174" w:rsidRDefault="007D713B" w:rsidP="007D713B">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215174">
              <w:rPr>
                <w:rFonts w:asciiTheme="minorHAnsi" w:hAnsiTheme="minorHAnsi"/>
              </w:rPr>
              <w:t>Girar directriz a la Dirección FOSUVI, sobre prioridad en desarrollar proyectos o bonos individuales sobre terrenos BANHVI</w:t>
            </w:r>
          </w:p>
        </w:tc>
        <w:tc>
          <w:tcPr>
            <w:tcW w:w="1134" w:type="dxa"/>
            <w:vAlign w:val="center"/>
          </w:tcPr>
          <w:p w14:paraId="6E393975" w14:textId="59CAED33" w:rsidR="007D713B" w:rsidRDefault="007D713B" w:rsidP="007D713B">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X</w:t>
            </w:r>
          </w:p>
        </w:tc>
        <w:tc>
          <w:tcPr>
            <w:tcW w:w="1276" w:type="dxa"/>
            <w:vAlign w:val="center"/>
          </w:tcPr>
          <w:p w14:paraId="245E36F7" w14:textId="77777777" w:rsidR="007D713B" w:rsidRDefault="007D713B" w:rsidP="007D713B">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1276" w:type="dxa"/>
            <w:vAlign w:val="center"/>
          </w:tcPr>
          <w:p w14:paraId="4D6F6624" w14:textId="77777777" w:rsidR="007D713B" w:rsidRDefault="007D713B" w:rsidP="007D713B">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1276" w:type="dxa"/>
            <w:vAlign w:val="center"/>
          </w:tcPr>
          <w:p w14:paraId="45AE46B3" w14:textId="77777777" w:rsidR="007D713B" w:rsidRDefault="007D713B" w:rsidP="007D713B">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r>
      <w:tr w:rsidR="003216B1" w:rsidRPr="00FC3AFB" w14:paraId="7FBFDD83" w14:textId="77777777" w:rsidTr="003216B1">
        <w:trPr>
          <w:cnfStyle w:val="000000100000" w:firstRow="0" w:lastRow="0" w:firstColumn="0" w:lastColumn="0" w:oddVBand="0" w:evenVBand="0" w:oddHBand="1" w:evenHBand="0" w:firstRowFirstColumn="0" w:firstRowLastColumn="0" w:lastRowFirstColumn="0" w:lastRowLastColumn="0"/>
          <w:trHeight w:val="464"/>
        </w:trPr>
        <w:tc>
          <w:tcPr>
            <w:cnfStyle w:val="001000000000" w:firstRow="0" w:lastRow="0" w:firstColumn="1" w:lastColumn="0" w:oddVBand="0" w:evenVBand="0" w:oddHBand="0" w:evenHBand="0" w:firstRowFirstColumn="0" w:firstRowLastColumn="0" w:lastRowFirstColumn="0" w:lastRowLastColumn="0"/>
            <w:tcW w:w="1466" w:type="dxa"/>
            <w:vMerge/>
            <w:vAlign w:val="center"/>
          </w:tcPr>
          <w:p w14:paraId="3CF0B532" w14:textId="77777777" w:rsidR="007D713B" w:rsidRDefault="007D713B" w:rsidP="007D713B">
            <w:pPr>
              <w:spacing w:after="0"/>
              <w:jc w:val="center"/>
              <w:rPr>
                <w:rFonts w:asciiTheme="minorHAnsi" w:hAnsiTheme="minorHAnsi"/>
                <w:b w:val="0"/>
              </w:rPr>
            </w:pPr>
          </w:p>
        </w:tc>
        <w:tc>
          <w:tcPr>
            <w:tcW w:w="1506" w:type="dxa"/>
            <w:vMerge/>
            <w:vAlign w:val="center"/>
          </w:tcPr>
          <w:p w14:paraId="79640C1D" w14:textId="77777777" w:rsidR="007D713B" w:rsidRPr="00215174" w:rsidRDefault="007D713B" w:rsidP="007D713B">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1559" w:type="dxa"/>
            <w:vAlign w:val="center"/>
          </w:tcPr>
          <w:p w14:paraId="0E31A348" w14:textId="6E19DA0E" w:rsidR="007D713B" w:rsidRPr="00215174" w:rsidRDefault="007D713B" w:rsidP="007D713B">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15174">
              <w:rPr>
                <w:rFonts w:asciiTheme="minorHAnsi" w:hAnsiTheme="minorHAnsi"/>
              </w:rPr>
              <w:t xml:space="preserve">Ejecutar Plan de acción en Donación / </w:t>
            </w:r>
            <w:r w:rsidRPr="00215174">
              <w:rPr>
                <w:rFonts w:asciiTheme="minorHAnsi" w:hAnsiTheme="minorHAnsi"/>
              </w:rPr>
              <w:lastRenderedPageBreak/>
              <w:t>trasladar bienes a las municipalidades</w:t>
            </w:r>
          </w:p>
        </w:tc>
        <w:tc>
          <w:tcPr>
            <w:tcW w:w="1134" w:type="dxa"/>
            <w:vAlign w:val="center"/>
          </w:tcPr>
          <w:p w14:paraId="2151C69E" w14:textId="4D527122" w:rsidR="007D713B" w:rsidRDefault="009938AD" w:rsidP="007D713B">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lastRenderedPageBreak/>
              <w:t>X</w:t>
            </w:r>
          </w:p>
        </w:tc>
        <w:tc>
          <w:tcPr>
            <w:tcW w:w="1276" w:type="dxa"/>
            <w:vAlign w:val="center"/>
          </w:tcPr>
          <w:p w14:paraId="593D5D7C" w14:textId="6ECB0170" w:rsidR="007D713B" w:rsidRDefault="009938AD" w:rsidP="007D713B">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X</w:t>
            </w:r>
          </w:p>
        </w:tc>
        <w:tc>
          <w:tcPr>
            <w:tcW w:w="1276" w:type="dxa"/>
            <w:vAlign w:val="center"/>
          </w:tcPr>
          <w:p w14:paraId="22383FD5" w14:textId="7D030897" w:rsidR="007D713B" w:rsidRDefault="009938AD" w:rsidP="007D713B">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X</w:t>
            </w:r>
          </w:p>
        </w:tc>
        <w:tc>
          <w:tcPr>
            <w:tcW w:w="1276" w:type="dxa"/>
            <w:vAlign w:val="center"/>
          </w:tcPr>
          <w:p w14:paraId="62F5836D" w14:textId="70CF316F" w:rsidR="007D713B" w:rsidRDefault="007D713B" w:rsidP="007D713B">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X</w:t>
            </w:r>
          </w:p>
        </w:tc>
      </w:tr>
      <w:tr w:rsidR="003216B1" w:rsidRPr="00FC3AFB" w14:paraId="74A18135" w14:textId="77777777" w:rsidTr="003216B1">
        <w:trPr>
          <w:trHeight w:val="923"/>
        </w:trPr>
        <w:tc>
          <w:tcPr>
            <w:cnfStyle w:val="001000000000" w:firstRow="0" w:lastRow="0" w:firstColumn="1" w:lastColumn="0" w:oddVBand="0" w:evenVBand="0" w:oddHBand="0" w:evenHBand="0" w:firstRowFirstColumn="0" w:firstRowLastColumn="0" w:lastRowFirstColumn="0" w:lastRowLastColumn="0"/>
            <w:tcW w:w="1466" w:type="dxa"/>
            <w:vMerge/>
            <w:vAlign w:val="center"/>
          </w:tcPr>
          <w:p w14:paraId="373FB665" w14:textId="77777777" w:rsidR="007D713B" w:rsidRDefault="007D713B" w:rsidP="007D713B">
            <w:pPr>
              <w:spacing w:after="0"/>
              <w:jc w:val="center"/>
              <w:rPr>
                <w:rFonts w:asciiTheme="minorHAnsi" w:hAnsiTheme="minorHAnsi"/>
                <w:b w:val="0"/>
              </w:rPr>
            </w:pPr>
          </w:p>
        </w:tc>
        <w:tc>
          <w:tcPr>
            <w:tcW w:w="1506" w:type="dxa"/>
            <w:vMerge/>
            <w:vAlign w:val="center"/>
          </w:tcPr>
          <w:p w14:paraId="22452147" w14:textId="77777777" w:rsidR="007D713B" w:rsidRPr="00215174" w:rsidRDefault="007D713B" w:rsidP="007D713B">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1559" w:type="dxa"/>
            <w:vAlign w:val="center"/>
          </w:tcPr>
          <w:p w14:paraId="511A5970" w14:textId="6F8771C1" w:rsidR="007D713B" w:rsidRPr="00215174" w:rsidRDefault="007D713B" w:rsidP="007D713B">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215174">
              <w:rPr>
                <w:rFonts w:asciiTheme="minorHAnsi" w:hAnsiTheme="minorHAnsi"/>
              </w:rPr>
              <w:t>Ejecutar directriz girada por la GG sobre bienes del BANHVI</w:t>
            </w:r>
          </w:p>
        </w:tc>
        <w:tc>
          <w:tcPr>
            <w:tcW w:w="1134" w:type="dxa"/>
            <w:vAlign w:val="center"/>
          </w:tcPr>
          <w:p w14:paraId="7AE603D0" w14:textId="786D8010" w:rsidR="007D713B" w:rsidRDefault="009938AD" w:rsidP="007D713B">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X</w:t>
            </w:r>
          </w:p>
        </w:tc>
        <w:tc>
          <w:tcPr>
            <w:tcW w:w="1276" w:type="dxa"/>
            <w:vAlign w:val="center"/>
          </w:tcPr>
          <w:p w14:paraId="652D3281" w14:textId="1BD6E5B8" w:rsidR="007D713B" w:rsidRDefault="009938AD" w:rsidP="007D713B">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X</w:t>
            </w:r>
          </w:p>
        </w:tc>
        <w:tc>
          <w:tcPr>
            <w:tcW w:w="1276" w:type="dxa"/>
            <w:vAlign w:val="center"/>
          </w:tcPr>
          <w:p w14:paraId="11F76717" w14:textId="1E3779B8" w:rsidR="007D713B" w:rsidRDefault="009938AD" w:rsidP="007D713B">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X</w:t>
            </w:r>
          </w:p>
        </w:tc>
        <w:tc>
          <w:tcPr>
            <w:tcW w:w="1276" w:type="dxa"/>
            <w:vAlign w:val="center"/>
          </w:tcPr>
          <w:p w14:paraId="5B3AAA3B" w14:textId="3A23EF5A" w:rsidR="007D713B" w:rsidRDefault="007D713B" w:rsidP="007D713B">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X</w:t>
            </w:r>
          </w:p>
        </w:tc>
      </w:tr>
      <w:tr w:rsidR="003216B1" w:rsidRPr="00FC3AFB" w14:paraId="7641AC03" w14:textId="77777777" w:rsidTr="003216B1">
        <w:trPr>
          <w:cnfStyle w:val="000000100000" w:firstRow="0" w:lastRow="0" w:firstColumn="0" w:lastColumn="0" w:oddVBand="0" w:evenVBand="0" w:oddHBand="1" w:evenHBand="0" w:firstRowFirstColumn="0" w:firstRowLastColumn="0" w:lastRowFirstColumn="0" w:lastRowLastColumn="0"/>
          <w:trHeight w:val="464"/>
        </w:trPr>
        <w:tc>
          <w:tcPr>
            <w:cnfStyle w:val="001000000000" w:firstRow="0" w:lastRow="0" w:firstColumn="1" w:lastColumn="0" w:oddVBand="0" w:evenVBand="0" w:oddHBand="0" w:evenHBand="0" w:firstRowFirstColumn="0" w:firstRowLastColumn="0" w:lastRowFirstColumn="0" w:lastRowLastColumn="0"/>
            <w:tcW w:w="1466" w:type="dxa"/>
            <w:vMerge w:val="restart"/>
            <w:vAlign w:val="center"/>
          </w:tcPr>
          <w:p w14:paraId="72312845" w14:textId="5070DB96" w:rsidR="007D713B" w:rsidRDefault="007D713B" w:rsidP="007D713B">
            <w:pPr>
              <w:spacing w:after="0"/>
              <w:jc w:val="center"/>
              <w:rPr>
                <w:rFonts w:asciiTheme="minorHAnsi" w:hAnsiTheme="minorHAnsi"/>
                <w:b w:val="0"/>
              </w:rPr>
            </w:pPr>
            <w:r>
              <w:rPr>
                <w:rFonts w:asciiTheme="minorHAnsi" w:hAnsiTheme="minorHAnsi"/>
                <w:b w:val="0"/>
              </w:rPr>
              <w:t>Procesos internos</w:t>
            </w:r>
          </w:p>
        </w:tc>
        <w:tc>
          <w:tcPr>
            <w:tcW w:w="1506" w:type="dxa"/>
            <w:vMerge w:val="restart"/>
            <w:vAlign w:val="center"/>
          </w:tcPr>
          <w:p w14:paraId="62E2DB39" w14:textId="51455252" w:rsidR="007D713B" w:rsidRPr="00215174" w:rsidRDefault="009938AD" w:rsidP="007D713B">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 xml:space="preserve">PI-08. </w:t>
            </w:r>
            <w:r w:rsidR="007D713B" w:rsidRPr="00077DB4">
              <w:rPr>
                <w:rFonts w:asciiTheme="minorHAnsi" w:hAnsiTheme="minorHAnsi"/>
              </w:rPr>
              <w:t>Lograr un mayor aprovechamiento de bienes en fideicomiso</w:t>
            </w:r>
          </w:p>
        </w:tc>
        <w:tc>
          <w:tcPr>
            <w:tcW w:w="1559" w:type="dxa"/>
            <w:vAlign w:val="center"/>
          </w:tcPr>
          <w:p w14:paraId="3400F2CC" w14:textId="6CECEDF2" w:rsidR="007D713B" w:rsidRPr="00215174" w:rsidRDefault="007D713B" w:rsidP="007D713B">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077DB4">
              <w:rPr>
                <w:rFonts w:asciiTheme="minorHAnsi" w:hAnsiTheme="minorHAnsi"/>
              </w:rPr>
              <w:t>Ejecución del Plan de Acción para la recuperación del Proyecto Don Alvaro</w:t>
            </w:r>
          </w:p>
        </w:tc>
        <w:tc>
          <w:tcPr>
            <w:tcW w:w="1134" w:type="dxa"/>
            <w:vAlign w:val="center"/>
          </w:tcPr>
          <w:p w14:paraId="236F54D4" w14:textId="58714CC8" w:rsidR="007D713B" w:rsidRDefault="007D713B" w:rsidP="007D713B">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X</w:t>
            </w:r>
          </w:p>
        </w:tc>
        <w:tc>
          <w:tcPr>
            <w:tcW w:w="1276" w:type="dxa"/>
            <w:vAlign w:val="center"/>
          </w:tcPr>
          <w:p w14:paraId="0115FEE5" w14:textId="77777777" w:rsidR="007D713B" w:rsidRDefault="007D713B" w:rsidP="007D713B">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1276" w:type="dxa"/>
            <w:vAlign w:val="center"/>
          </w:tcPr>
          <w:p w14:paraId="43E03B4F" w14:textId="77777777" w:rsidR="007D713B" w:rsidRDefault="007D713B" w:rsidP="007D713B">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1276" w:type="dxa"/>
            <w:vAlign w:val="center"/>
          </w:tcPr>
          <w:p w14:paraId="0C500E4F" w14:textId="77777777" w:rsidR="007D713B" w:rsidRDefault="007D713B" w:rsidP="007D713B">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r>
      <w:tr w:rsidR="003216B1" w:rsidRPr="00FC3AFB" w14:paraId="366D7825" w14:textId="77777777" w:rsidTr="003216B1">
        <w:trPr>
          <w:trHeight w:val="464"/>
        </w:trPr>
        <w:tc>
          <w:tcPr>
            <w:cnfStyle w:val="001000000000" w:firstRow="0" w:lastRow="0" w:firstColumn="1" w:lastColumn="0" w:oddVBand="0" w:evenVBand="0" w:oddHBand="0" w:evenHBand="0" w:firstRowFirstColumn="0" w:firstRowLastColumn="0" w:lastRowFirstColumn="0" w:lastRowLastColumn="0"/>
            <w:tcW w:w="1466" w:type="dxa"/>
            <w:vMerge/>
            <w:vAlign w:val="center"/>
          </w:tcPr>
          <w:p w14:paraId="4149A14A" w14:textId="77777777" w:rsidR="007D713B" w:rsidRDefault="007D713B" w:rsidP="007D713B">
            <w:pPr>
              <w:spacing w:after="0"/>
              <w:jc w:val="center"/>
              <w:rPr>
                <w:rFonts w:asciiTheme="minorHAnsi" w:hAnsiTheme="minorHAnsi"/>
                <w:b w:val="0"/>
              </w:rPr>
            </w:pPr>
          </w:p>
        </w:tc>
        <w:tc>
          <w:tcPr>
            <w:tcW w:w="1506" w:type="dxa"/>
            <w:vMerge/>
            <w:vAlign w:val="center"/>
          </w:tcPr>
          <w:p w14:paraId="40BD627C" w14:textId="77777777" w:rsidR="007D713B" w:rsidRPr="00077DB4" w:rsidRDefault="007D713B" w:rsidP="007D713B">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1559" w:type="dxa"/>
            <w:vAlign w:val="center"/>
          </w:tcPr>
          <w:p w14:paraId="3C77F747" w14:textId="73ABF0B2" w:rsidR="007D713B" w:rsidRPr="00077DB4" w:rsidRDefault="007D713B" w:rsidP="007D713B">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077DB4">
              <w:rPr>
                <w:rFonts w:asciiTheme="minorHAnsi" w:hAnsiTheme="minorHAnsi"/>
              </w:rPr>
              <w:t>Ejecución del Plan de Acción para la recuperación del Proyecto El Portillo</w:t>
            </w:r>
          </w:p>
        </w:tc>
        <w:tc>
          <w:tcPr>
            <w:tcW w:w="1134" w:type="dxa"/>
            <w:vAlign w:val="center"/>
          </w:tcPr>
          <w:p w14:paraId="61563C87" w14:textId="7ABC27E1" w:rsidR="007D713B" w:rsidRDefault="00920528" w:rsidP="007D713B">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X</w:t>
            </w:r>
          </w:p>
        </w:tc>
        <w:tc>
          <w:tcPr>
            <w:tcW w:w="1276" w:type="dxa"/>
            <w:vAlign w:val="center"/>
          </w:tcPr>
          <w:p w14:paraId="445CE9CC" w14:textId="263DBFCC" w:rsidR="007D713B" w:rsidRDefault="007D713B" w:rsidP="007D713B">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X</w:t>
            </w:r>
          </w:p>
        </w:tc>
        <w:tc>
          <w:tcPr>
            <w:tcW w:w="1276" w:type="dxa"/>
            <w:vAlign w:val="center"/>
          </w:tcPr>
          <w:p w14:paraId="3B822062" w14:textId="77777777" w:rsidR="007D713B" w:rsidRDefault="007D713B" w:rsidP="007D713B">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1276" w:type="dxa"/>
            <w:vAlign w:val="center"/>
          </w:tcPr>
          <w:p w14:paraId="0A213150" w14:textId="77777777" w:rsidR="007D713B" w:rsidRDefault="007D713B" w:rsidP="007D713B">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r>
      <w:tr w:rsidR="003216B1" w:rsidRPr="00FC3AFB" w14:paraId="5B11DC6F" w14:textId="77777777" w:rsidTr="003216B1">
        <w:trPr>
          <w:cnfStyle w:val="000000100000" w:firstRow="0" w:lastRow="0" w:firstColumn="0" w:lastColumn="0" w:oddVBand="0" w:evenVBand="0" w:oddHBand="1" w:evenHBand="0" w:firstRowFirstColumn="0" w:firstRowLastColumn="0" w:lastRowFirstColumn="0" w:lastRowLastColumn="0"/>
          <w:trHeight w:val="464"/>
        </w:trPr>
        <w:tc>
          <w:tcPr>
            <w:cnfStyle w:val="001000000000" w:firstRow="0" w:lastRow="0" w:firstColumn="1" w:lastColumn="0" w:oddVBand="0" w:evenVBand="0" w:oddHBand="0" w:evenHBand="0" w:firstRowFirstColumn="0" w:firstRowLastColumn="0" w:lastRowFirstColumn="0" w:lastRowLastColumn="0"/>
            <w:tcW w:w="1466" w:type="dxa"/>
            <w:vMerge/>
            <w:vAlign w:val="center"/>
          </w:tcPr>
          <w:p w14:paraId="36C51F26" w14:textId="77777777" w:rsidR="007D713B" w:rsidRDefault="007D713B" w:rsidP="007D713B">
            <w:pPr>
              <w:spacing w:after="0"/>
              <w:jc w:val="center"/>
              <w:rPr>
                <w:rFonts w:asciiTheme="minorHAnsi" w:hAnsiTheme="minorHAnsi"/>
                <w:b w:val="0"/>
              </w:rPr>
            </w:pPr>
          </w:p>
        </w:tc>
        <w:tc>
          <w:tcPr>
            <w:tcW w:w="1506" w:type="dxa"/>
            <w:vMerge/>
            <w:vAlign w:val="center"/>
          </w:tcPr>
          <w:p w14:paraId="4348CE32" w14:textId="77777777" w:rsidR="007D713B" w:rsidRPr="00077DB4" w:rsidRDefault="007D713B" w:rsidP="007D713B">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1559" w:type="dxa"/>
            <w:vAlign w:val="center"/>
          </w:tcPr>
          <w:p w14:paraId="5B1B2263" w14:textId="7A9196A3" w:rsidR="007D713B" w:rsidRPr="00077DB4" w:rsidRDefault="007D713B" w:rsidP="007D713B">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077DB4">
              <w:rPr>
                <w:rFonts w:asciiTheme="minorHAnsi" w:hAnsiTheme="minorHAnsi"/>
              </w:rPr>
              <w:t>Ejecución del Plan de Acción para la recuperación del Proyecto El Edén</w:t>
            </w:r>
          </w:p>
        </w:tc>
        <w:tc>
          <w:tcPr>
            <w:tcW w:w="1134" w:type="dxa"/>
            <w:vAlign w:val="center"/>
          </w:tcPr>
          <w:p w14:paraId="3B032215" w14:textId="1F52DA7A" w:rsidR="007D713B" w:rsidRDefault="00920528" w:rsidP="007D713B">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X</w:t>
            </w:r>
          </w:p>
        </w:tc>
        <w:tc>
          <w:tcPr>
            <w:tcW w:w="1276" w:type="dxa"/>
            <w:vAlign w:val="center"/>
          </w:tcPr>
          <w:p w14:paraId="023F4B9C" w14:textId="3E4CDBC2" w:rsidR="007D713B" w:rsidRDefault="007D713B" w:rsidP="007D713B">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X</w:t>
            </w:r>
          </w:p>
        </w:tc>
        <w:tc>
          <w:tcPr>
            <w:tcW w:w="1276" w:type="dxa"/>
            <w:vAlign w:val="center"/>
          </w:tcPr>
          <w:p w14:paraId="51445A31" w14:textId="77777777" w:rsidR="007D713B" w:rsidRDefault="007D713B" w:rsidP="007D713B">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1276" w:type="dxa"/>
            <w:vAlign w:val="center"/>
          </w:tcPr>
          <w:p w14:paraId="4644DE52" w14:textId="77777777" w:rsidR="007D713B" w:rsidRDefault="007D713B" w:rsidP="007D713B">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r>
      <w:tr w:rsidR="003216B1" w:rsidRPr="00FC3AFB" w14:paraId="10499DF8" w14:textId="77777777" w:rsidTr="003216B1">
        <w:trPr>
          <w:trHeight w:val="464"/>
        </w:trPr>
        <w:tc>
          <w:tcPr>
            <w:cnfStyle w:val="001000000000" w:firstRow="0" w:lastRow="0" w:firstColumn="1" w:lastColumn="0" w:oddVBand="0" w:evenVBand="0" w:oddHBand="0" w:evenHBand="0" w:firstRowFirstColumn="0" w:firstRowLastColumn="0" w:lastRowFirstColumn="0" w:lastRowLastColumn="0"/>
            <w:tcW w:w="1466" w:type="dxa"/>
            <w:vMerge/>
            <w:vAlign w:val="center"/>
          </w:tcPr>
          <w:p w14:paraId="0287D8D2" w14:textId="77777777" w:rsidR="007D713B" w:rsidRDefault="007D713B" w:rsidP="007D713B">
            <w:pPr>
              <w:spacing w:after="0"/>
              <w:jc w:val="center"/>
              <w:rPr>
                <w:rFonts w:asciiTheme="minorHAnsi" w:hAnsiTheme="minorHAnsi"/>
                <w:b w:val="0"/>
              </w:rPr>
            </w:pPr>
          </w:p>
        </w:tc>
        <w:tc>
          <w:tcPr>
            <w:tcW w:w="1506" w:type="dxa"/>
            <w:vMerge/>
            <w:vAlign w:val="center"/>
          </w:tcPr>
          <w:p w14:paraId="3095AC28" w14:textId="77777777" w:rsidR="007D713B" w:rsidRPr="00077DB4" w:rsidRDefault="007D713B" w:rsidP="007D713B">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1559" w:type="dxa"/>
            <w:vAlign w:val="center"/>
          </w:tcPr>
          <w:p w14:paraId="78FA5964" w14:textId="74CD802A" w:rsidR="007D713B" w:rsidRPr="00077DB4" w:rsidRDefault="007D713B" w:rsidP="007D713B">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077DB4">
              <w:rPr>
                <w:rFonts w:asciiTheme="minorHAnsi" w:hAnsiTheme="minorHAnsi"/>
              </w:rPr>
              <w:t>Ejecución del Plan de Acción para la recuperación del Proyecto Teodoro Picado</w:t>
            </w:r>
          </w:p>
        </w:tc>
        <w:tc>
          <w:tcPr>
            <w:tcW w:w="1134" w:type="dxa"/>
            <w:vAlign w:val="center"/>
          </w:tcPr>
          <w:p w14:paraId="37444086" w14:textId="77777777" w:rsidR="007D713B" w:rsidRDefault="007D713B" w:rsidP="007D713B">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1276" w:type="dxa"/>
            <w:vAlign w:val="center"/>
          </w:tcPr>
          <w:p w14:paraId="506C1D6F" w14:textId="489437FC" w:rsidR="007D713B" w:rsidRDefault="00920528" w:rsidP="007D713B">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X</w:t>
            </w:r>
          </w:p>
        </w:tc>
        <w:tc>
          <w:tcPr>
            <w:tcW w:w="1276" w:type="dxa"/>
            <w:vAlign w:val="center"/>
          </w:tcPr>
          <w:p w14:paraId="5EB21379" w14:textId="0ABAC698" w:rsidR="007D713B" w:rsidRDefault="007D713B" w:rsidP="007D713B">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X</w:t>
            </w:r>
          </w:p>
        </w:tc>
        <w:tc>
          <w:tcPr>
            <w:tcW w:w="1276" w:type="dxa"/>
            <w:vAlign w:val="center"/>
          </w:tcPr>
          <w:p w14:paraId="70A1F53A" w14:textId="77777777" w:rsidR="007D713B" w:rsidRDefault="007D713B" w:rsidP="007D713B">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r>
      <w:tr w:rsidR="003216B1" w:rsidRPr="00FC3AFB" w14:paraId="488E4C17" w14:textId="77777777" w:rsidTr="003216B1">
        <w:trPr>
          <w:cnfStyle w:val="000000100000" w:firstRow="0" w:lastRow="0" w:firstColumn="0" w:lastColumn="0" w:oddVBand="0" w:evenVBand="0" w:oddHBand="1" w:evenHBand="0" w:firstRowFirstColumn="0" w:firstRowLastColumn="0" w:lastRowFirstColumn="0" w:lastRowLastColumn="0"/>
          <w:trHeight w:val="464"/>
        </w:trPr>
        <w:tc>
          <w:tcPr>
            <w:cnfStyle w:val="001000000000" w:firstRow="0" w:lastRow="0" w:firstColumn="1" w:lastColumn="0" w:oddVBand="0" w:evenVBand="0" w:oddHBand="0" w:evenHBand="0" w:firstRowFirstColumn="0" w:firstRowLastColumn="0" w:lastRowFirstColumn="0" w:lastRowLastColumn="0"/>
            <w:tcW w:w="1466" w:type="dxa"/>
            <w:vMerge/>
            <w:vAlign w:val="center"/>
          </w:tcPr>
          <w:p w14:paraId="35BF4AA0" w14:textId="77777777" w:rsidR="007D713B" w:rsidRDefault="007D713B" w:rsidP="007D713B">
            <w:pPr>
              <w:spacing w:after="0"/>
              <w:jc w:val="center"/>
              <w:rPr>
                <w:rFonts w:asciiTheme="minorHAnsi" w:hAnsiTheme="minorHAnsi"/>
                <w:b w:val="0"/>
              </w:rPr>
            </w:pPr>
          </w:p>
        </w:tc>
        <w:tc>
          <w:tcPr>
            <w:tcW w:w="1506" w:type="dxa"/>
            <w:vMerge/>
            <w:vAlign w:val="center"/>
          </w:tcPr>
          <w:p w14:paraId="069E9DFE" w14:textId="77777777" w:rsidR="007D713B" w:rsidRPr="00077DB4" w:rsidRDefault="007D713B" w:rsidP="007D713B">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1559" w:type="dxa"/>
            <w:vAlign w:val="center"/>
          </w:tcPr>
          <w:p w14:paraId="0E1FBFCA" w14:textId="11A44873" w:rsidR="007D713B" w:rsidRPr="00077DB4" w:rsidRDefault="007D713B" w:rsidP="007D713B">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077DB4">
              <w:rPr>
                <w:rFonts w:asciiTheme="minorHAnsi" w:hAnsiTheme="minorHAnsi"/>
              </w:rPr>
              <w:t xml:space="preserve">Ejecución del Plan de Acción para la </w:t>
            </w:r>
            <w:r w:rsidRPr="00077DB4">
              <w:rPr>
                <w:rFonts w:asciiTheme="minorHAnsi" w:hAnsiTheme="minorHAnsi"/>
              </w:rPr>
              <w:lastRenderedPageBreak/>
              <w:t>recuperación del Proyecto Villas Paraíso</w:t>
            </w:r>
          </w:p>
        </w:tc>
        <w:tc>
          <w:tcPr>
            <w:tcW w:w="1134" w:type="dxa"/>
            <w:vAlign w:val="center"/>
          </w:tcPr>
          <w:p w14:paraId="730D69CB" w14:textId="77777777" w:rsidR="007D713B" w:rsidRDefault="007D713B" w:rsidP="007D713B">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1276" w:type="dxa"/>
            <w:vAlign w:val="center"/>
          </w:tcPr>
          <w:p w14:paraId="64A0808A" w14:textId="7934AB31" w:rsidR="007D713B" w:rsidRDefault="00920528" w:rsidP="007D713B">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X</w:t>
            </w:r>
          </w:p>
        </w:tc>
        <w:tc>
          <w:tcPr>
            <w:tcW w:w="1276" w:type="dxa"/>
            <w:vAlign w:val="center"/>
          </w:tcPr>
          <w:p w14:paraId="7C700845" w14:textId="74985F2C" w:rsidR="007D713B" w:rsidRDefault="00920528" w:rsidP="007D713B">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X</w:t>
            </w:r>
          </w:p>
        </w:tc>
        <w:tc>
          <w:tcPr>
            <w:tcW w:w="1276" w:type="dxa"/>
            <w:vAlign w:val="center"/>
          </w:tcPr>
          <w:p w14:paraId="70FA2C9C" w14:textId="667C1F1E" w:rsidR="007D713B" w:rsidRDefault="007D713B" w:rsidP="007D713B">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X</w:t>
            </w:r>
          </w:p>
        </w:tc>
      </w:tr>
      <w:tr w:rsidR="003216B1" w:rsidRPr="00FC3AFB" w14:paraId="35A976D4" w14:textId="77777777" w:rsidTr="003216B1">
        <w:trPr>
          <w:trHeight w:val="464"/>
        </w:trPr>
        <w:tc>
          <w:tcPr>
            <w:cnfStyle w:val="001000000000" w:firstRow="0" w:lastRow="0" w:firstColumn="1" w:lastColumn="0" w:oddVBand="0" w:evenVBand="0" w:oddHBand="0" w:evenHBand="0" w:firstRowFirstColumn="0" w:firstRowLastColumn="0" w:lastRowFirstColumn="0" w:lastRowLastColumn="0"/>
            <w:tcW w:w="1466" w:type="dxa"/>
            <w:vMerge w:val="restart"/>
            <w:vAlign w:val="center"/>
          </w:tcPr>
          <w:p w14:paraId="409A5D3F" w14:textId="73D618E8" w:rsidR="007D713B" w:rsidRDefault="007D713B" w:rsidP="007D713B">
            <w:pPr>
              <w:spacing w:after="0"/>
              <w:jc w:val="center"/>
              <w:rPr>
                <w:rFonts w:asciiTheme="minorHAnsi" w:hAnsiTheme="minorHAnsi"/>
                <w:b w:val="0"/>
              </w:rPr>
            </w:pPr>
            <w:r>
              <w:rPr>
                <w:rFonts w:asciiTheme="minorHAnsi" w:hAnsiTheme="minorHAnsi"/>
                <w:b w:val="0"/>
              </w:rPr>
              <w:lastRenderedPageBreak/>
              <w:t>Procesos internos</w:t>
            </w:r>
          </w:p>
        </w:tc>
        <w:tc>
          <w:tcPr>
            <w:tcW w:w="1506" w:type="dxa"/>
            <w:vMerge w:val="restart"/>
            <w:vAlign w:val="center"/>
          </w:tcPr>
          <w:p w14:paraId="7CF804E3" w14:textId="14881C3D" w:rsidR="007D713B" w:rsidRPr="00077DB4" w:rsidRDefault="00920528" w:rsidP="007D713B">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 xml:space="preserve">PI-09. </w:t>
            </w:r>
            <w:r w:rsidR="007D713B" w:rsidRPr="00BC4EC5">
              <w:rPr>
                <w:rFonts w:asciiTheme="minorHAnsi" w:hAnsiTheme="minorHAnsi"/>
              </w:rPr>
              <w:t>Mejorar el ordenamiento administrativo</w:t>
            </w:r>
          </w:p>
        </w:tc>
        <w:tc>
          <w:tcPr>
            <w:tcW w:w="1559" w:type="dxa"/>
            <w:vAlign w:val="center"/>
          </w:tcPr>
          <w:p w14:paraId="51E071D9" w14:textId="7709815C" w:rsidR="007D713B" w:rsidRPr="00077DB4" w:rsidRDefault="007D713B" w:rsidP="007D713B">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BC4EC5">
              <w:rPr>
                <w:rFonts w:asciiTheme="minorHAnsi" w:hAnsiTheme="minorHAnsi"/>
              </w:rPr>
              <w:t>Contratar Ingeniero Industrial</w:t>
            </w:r>
          </w:p>
        </w:tc>
        <w:tc>
          <w:tcPr>
            <w:tcW w:w="1134" w:type="dxa"/>
            <w:vAlign w:val="center"/>
          </w:tcPr>
          <w:p w14:paraId="2A7C7590" w14:textId="73E03616" w:rsidR="007D713B" w:rsidRDefault="007D713B" w:rsidP="007D713B">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X</w:t>
            </w:r>
          </w:p>
        </w:tc>
        <w:tc>
          <w:tcPr>
            <w:tcW w:w="1276" w:type="dxa"/>
            <w:vAlign w:val="center"/>
          </w:tcPr>
          <w:p w14:paraId="03B6E617" w14:textId="77777777" w:rsidR="007D713B" w:rsidRDefault="007D713B" w:rsidP="007D713B">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1276" w:type="dxa"/>
            <w:vAlign w:val="center"/>
          </w:tcPr>
          <w:p w14:paraId="1AA5AC7E" w14:textId="77777777" w:rsidR="007D713B" w:rsidRDefault="007D713B" w:rsidP="007D713B">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1276" w:type="dxa"/>
            <w:vAlign w:val="center"/>
          </w:tcPr>
          <w:p w14:paraId="60D710B9" w14:textId="77777777" w:rsidR="007D713B" w:rsidRDefault="007D713B" w:rsidP="007D713B">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r>
      <w:tr w:rsidR="003216B1" w:rsidRPr="00FC3AFB" w14:paraId="6C6C8F01" w14:textId="77777777" w:rsidTr="003216B1">
        <w:trPr>
          <w:cnfStyle w:val="000000100000" w:firstRow="0" w:lastRow="0" w:firstColumn="0" w:lastColumn="0" w:oddVBand="0" w:evenVBand="0" w:oddHBand="1" w:evenHBand="0" w:firstRowFirstColumn="0" w:firstRowLastColumn="0" w:lastRowFirstColumn="0" w:lastRowLastColumn="0"/>
          <w:trHeight w:val="464"/>
        </w:trPr>
        <w:tc>
          <w:tcPr>
            <w:cnfStyle w:val="001000000000" w:firstRow="0" w:lastRow="0" w:firstColumn="1" w:lastColumn="0" w:oddVBand="0" w:evenVBand="0" w:oddHBand="0" w:evenHBand="0" w:firstRowFirstColumn="0" w:firstRowLastColumn="0" w:lastRowFirstColumn="0" w:lastRowLastColumn="0"/>
            <w:tcW w:w="1466" w:type="dxa"/>
            <w:vMerge/>
            <w:vAlign w:val="center"/>
          </w:tcPr>
          <w:p w14:paraId="35CC0D2E" w14:textId="77777777" w:rsidR="007D713B" w:rsidRDefault="007D713B" w:rsidP="007D713B">
            <w:pPr>
              <w:spacing w:after="0"/>
              <w:jc w:val="center"/>
              <w:rPr>
                <w:rFonts w:asciiTheme="minorHAnsi" w:hAnsiTheme="minorHAnsi"/>
                <w:b w:val="0"/>
              </w:rPr>
            </w:pPr>
          </w:p>
        </w:tc>
        <w:tc>
          <w:tcPr>
            <w:tcW w:w="1506" w:type="dxa"/>
            <w:vMerge/>
            <w:vAlign w:val="center"/>
          </w:tcPr>
          <w:p w14:paraId="7022741A" w14:textId="77777777" w:rsidR="007D713B" w:rsidRPr="00BC4EC5" w:rsidRDefault="007D713B" w:rsidP="007D713B">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1559" w:type="dxa"/>
            <w:vAlign w:val="center"/>
          </w:tcPr>
          <w:p w14:paraId="74CCF3D7" w14:textId="5E40BFD5" w:rsidR="007D713B" w:rsidRPr="00BC4EC5" w:rsidRDefault="007D713B" w:rsidP="007D713B">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BC4EC5">
              <w:rPr>
                <w:rFonts w:asciiTheme="minorHAnsi" w:hAnsiTheme="minorHAnsi"/>
              </w:rPr>
              <w:t>Diagnóstico de procesos de Contratación Administrativa y Recursos humanos</w:t>
            </w:r>
          </w:p>
        </w:tc>
        <w:tc>
          <w:tcPr>
            <w:tcW w:w="1134" w:type="dxa"/>
            <w:vAlign w:val="center"/>
          </w:tcPr>
          <w:p w14:paraId="75B37C9B" w14:textId="750C49A2" w:rsidR="007D713B" w:rsidRDefault="007D713B" w:rsidP="007D713B">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X</w:t>
            </w:r>
          </w:p>
        </w:tc>
        <w:tc>
          <w:tcPr>
            <w:tcW w:w="1276" w:type="dxa"/>
            <w:vAlign w:val="center"/>
          </w:tcPr>
          <w:p w14:paraId="01C0501B" w14:textId="77777777" w:rsidR="007D713B" w:rsidRDefault="007D713B" w:rsidP="007D713B">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1276" w:type="dxa"/>
            <w:vAlign w:val="center"/>
          </w:tcPr>
          <w:p w14:paraId="49CDD0C8" w14:textId="77777777" w:rsidR="007D713B" w:rsidRDefault="007D713B" w:rsidP="007D713B">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1276" w:type="dxa"/>
            <w:vAlign w:val="center"/>
          </w:tcPr>
          <w:p w14:paraId="77CF729B" w14:textId="77777777" w:rsidR="007D713B" w:rsidRDefault="007D713B" w:rsidP="007D713B">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r>
      <w:tr w:rsidR="003216B1" w:rsidRPr="00FC3AFB" w14:paraId="1DF1F5F1" w14:textId="77777777" w:rsidTr="003216B1">
        <w:trPr>
          <w:trHeight w:val="464"/>
        </w:trPr>
        <w:tc>
          <w:tcPr>
            <w:cnfStyle w:val="001000000000" w:firstRow="0" w:lastRow="0" w:firstColumn="1" w:lastColumn="0" w:oddVBand="0" w:evenVBand="0" w:oddHBand="0" w:evenHBand="0" w:firstRowFirstColumn="0" w:firstRowLastColumn="0" w:lastRowFirstColumn="0" w:lastRowLastColumn="0"/>
            <w:tcW w:w="1466" w:type="dxa"/>
            <w:vMerge/>
            <w:vAlign w:val="center"/>
          </w:tcPr>
          <w:p w14:paraId="54693C0C" w14:textId="77777777" w:rsidR="007D713B" w:rsidRDefault="007D713B" w:rsidP="007D713B">
            <w:pPr>
              <w:spacing w:after="0"/>
              <w:jc w:val="center"/>
              <w:rPr>
                <w:rFonts w:asciiTheme="minorHAnsi" w:hAnsiTheme="minorHAnsi"/>
                <w:b w:val="0"/>
              </w:rPr>
            </w:pPr>
          </w:p>
        </w:tc>
        <w:tc>
          <w:tcPr>
            <w:tcW w:w="1506" w:type="dxa"/>
            <w:vMerge/>
            <w:vAlign w:val="center"/>
          </w:tcPr>
          <w:p w14:paraId="6431738C" w14:textId="77777777" w:rsidR="007D713B" w:rsidRPr="00BC4EC5" w:rsidRDefault="007D713B" w:rsidP="007D713B">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1559" w:type="dxa"/>
            <w:vAlign w:val="center"/>
          </w:tcPr>
          <w:p w14:paraId="582A9DDF" w14:textId="76ED052A" w:rsidR="007D713B" w:rsidRPr="00BC4EC5" w:rsidRDefault="007D713B" w:rsidP="007D713B">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BC4EC5">
              <w:rPr>
                <w:rFonts w:asciiTheme="minorHAnsi" w:hAnsiTheme="minorHAnsi"/>
              </w:rPr>
              <w:t>Formular plan de acción a partir de los resultados del diagnóstico de los procesos de contratación y recursos humanos</w:t>
            </w:r>
          </w:p>
        </w:tc>
        <w:tc>
          <w:tcPr>
            <w:tcW w:w="1134" w:type="dxa"/>
            <w:vAlign w:val="center"/>
          </w:tcPr>
          <w:p w14:paraId="75F74FF2" w14:textId="7DEC0F45" w:rsidR="007D713B" w:rsidRDefault="007D713B" w:rsidP="007D713B">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X</w:t>
            </w:r>
          </w:p>
        </w:tc>
        <w:tc>
          <w:tcPr>
            <w:tcW w:w="1276" w:type="dxa"/>
            <w:vAlign w:val="center"/>
          </w:tcPr>
          <w:p w14:paraId="2BC2F23F" w14:textId="77777777" w:rsidR="007D713B" w:rsidRDefault="007D713B" w:rsidP="007D713B">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1276" w:type="dxa"/>
            <w:vAlign w:val="center"/>
          </w:tcPr>
          <w:p w14:paraId="70D43420" w14:textId="77777777" w:rsidR="007D713B" w:rsidRDefault="007D713B" w:rsidP="007D713B">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1276" w:type="dxa"/>
            <w:vAlign w:val="center"/>
          </w:tcPr>
          <w:p w14:paraId="17E09648" w14:textId="77777777" w:rsidR="007D713B" w:rsidRDefault="007D713B" w:rsidP="007D713B">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r>
      <w:tr w:rsidR="003216B1" w:rsidRPr="00FC3AFB" w14:paraId="6B5DEF75" w14:textId="77777777" w:rsidTr="003216B1">
        <w:trPr>
          <w:cnfStyle w:val="000000100000" w:firstRow="0" w:lastRow="0" w:firstColumn="0" w:lastColumn="0" w:oddVBand="0" w:evenVBand="0" w:oddHBand="1" w:evenHBand="0" w:firstRowFirstColumn="0" w:firstRowLastColumn="0" w:lastRowFirstColumn="0" w:lastRowLastColumn="0"/>
          <w:trHeight w:val="464"/>
        </w:trPr>
        <w:tc>
          <w:tcPr>
            <w:cnfStyle w:val="001000000000" w:firstRow="0" w:lastRow="0" w:firstColumn="1" w:lastColumn="0" w:oddVBand="0" w:evenVBand="0" w:oddHBand="0" w:evenHBand="0" w:firstRowFirstColumn="0" w:firstRowLastColumn="0" w:lastRowFirstColumn="0" w:lastRowLastColumn="0"/>
            <w:tcW w:w="1466" w:type="dxa"/>
            <w:vMerge/>
            <w:vAlign w:val="center"/>
          </w:tcPr>
          <w:p w14:paraId="0CD8AB4C" w14:textId="77777777" w:rsidR="007D713B" w:rsidRDefault="007D713B" w:rsidP="007D713B">
            <w:pPr>
              <w:spacing w:after="0"/>
              <w:jc w:val="center"/>
              <w:rPr>
                <w:rFonts w:asciiTheme="minorHAnsi" w:hAnsiTheme="minorHAnsi"/>
                <w:b w:val="0"/>
              </w:rPr>
            </w:pPr>
          </w:p>
        </w:tc>
        <w:tc>
          <w:tcPr>
            <w:tcW w:w="1506" w:type="dxa"/>
            <w:vMerge/>
            <w:vAlign w:val="center"/>
          </w:tcPr>
          <w:p w14:paraId="6F304957" w14:textId="77777777" w:rsidR="007D713B" w:rsidRPr="00BC4EC5" w:rsidRDefault="007D713B" w:rsidP="007D713B">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1559" w:type="dxa"/>
            <w:vAlign w:val="center"/>
          </w:tcPr>
          <w:p w14:paraId="2A7A7A6E" w14:textId="2CF58044" w:rsidR="007D713B" w:rsidRPr="00BC4EC5" w:rsidRDefault="007D713B" w:rsidP="007D713B">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BC4EC5">
              <w:rPr>
                <w:rFonts w:asciiTheme="minorHAnsi" w:hAnsiTheme="minorHAnsi"/>
              </w:rPr>
              <w:t>Formular diagnostico institucional para el levantamiento de procesos</w:t>
            </w:r>
          </w:p>
        </w:tc>
        <w:tc>
          <w:tcPr>
            <w:tcW w:w="1134" w:type="dxa"/>
            <w:vAlign w:val="center"/>
          </w:tcPr>
          <w:p w14:paraId="37B79020" w14:textId="6146702A" w:rsidR="007D713B" w:rsidRDefault="007D713B" w:rsidP="007D713B">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X</w:t>
            </w:r>
          </w:p>
        </w:tc>
        <w:tc>
          <w:tcPr>
            <w:tcW w:w="1276" w:type="dxa"/>
            <w:vAlign w:val="center"/>
          </w:tcPr>
          <w:p w14:paraId="1820DE04" w14:textId="77777777" w:rsidR="007D713B" w:rsidRDefault="007D713B" w:rsidP="007D713B">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1276" w:type="dxa"/>
            <w:vAlign w:val="center"/>
          </w:tcPr>
          <w:p w14:paraId="3FF1F062" w14:textId="77777777" w:rsidR="007D713B" w:rsidRDefault="007D713B" w:rsidP="007D713B">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1276" w:type="dxa"/>
            <w:vAlign w:val="center"/>
          </w:tcPr>
          <w:p w14:paraId="3F9FAA88" w14:textId="77777777" w:rsidR="007D713B" w:rsidRDefault="007D713B" w:rsidP="007D713B">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r>
      <w:tr w:rsidR="003216B1" w:rsidRPr="00FC3AFB" w14:paraId="5A127BAB" w14:textId="77777777" w:rsidTr="003216B1">
        <w:trPr>
          <w:trHeight w:val="464"/>
        </w:trPr>
        <w:tc>
          <w:tcPr>
            <w:cnfStyle w:val="001000000000" w:firstRow="0" w:lastRow="0" w:firstColumn="1" w:lastColumn="0" w:oddVBand="0" w:evenVBand="0" w:oddHBand="0" w:evenHBand="0" w:firstRowFirstColumn="0" w:firstRowLastColumn="0" w:lastRowFirstColumn="0" w:lastRowLastColumn="0"/>
            <w:tcW w:w="1466" w:type="dxa"/>
            <w:vMerge/>
            <w:vAlign w:val="center"/>
          </w:tcPr>
          <w:p w14:paraId="7C7108EF" w14:textId="77777777" w:rsidR="007D713B" w:rsidRDefault="007D713B" w:rsidP="007D713B">
            <w:pPr>
              <w:spacing w:after="0"/>
              <w:jc w:val="center"/>
              <w:rPr>
                <w:rFonts w:asciiTheme="minorHAnsi" w:hAnsiTheme="minorHAnsi"/>
                <w:b w:val="0"/>
              </w:rPr>
            </w:pPr>
          </w:p>
        </w:tc>
        <w:tc>
          <w:tcPr>
            <w:tcW w:w="1506" w:type="dxa"/>
            <w:vMerge/>
            <w:vAlign w:val="center"/>
          </w:tcPr>
          <w:p w14:paraId="1770BB6D" w14:textId="77777777" w:rsidR="007D713B" w:rsidRPr="00BC4EC5" w:rsidRDefault="007D713B" w:rsidP="007D713B">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1559" w:type="dxa"/>
            <w:vAlign w:val="center"/>
          </w:tcPr>
          <w:p w14:paraId="5AD30F26" w14:textId="2014F6E7" w:rsidR="007D713B" w:rsidRPr="00BC4EC5" w:rsidRDefault="007D713B" w:rsidP="007D713B">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BC4EC5">
              <w:rPr>
                <w:rFonts w:asciiTheme="minorHAnsi" w:hAnsiTheme="minorHAnsi"/>
              </w:rPr>
              <w:t>Realizar plan de trabajo Levantamiento Procesos prioritarios</w:t>
            </w:r>
          </w:p>
        </w:tc>
        <w:tc>
          <w:tcPr>
            <w:tcW w:w="1134" w:type="dxa"/>
            <w:vAlign w:val="center"/>
          </w:tcPr>
          <w:p w14:paraId="6DF91ABD" w14:textId="5F50D0BC" w:rsidR="007D713B" w:rsidRDefault="007D713B" w:rsidP="007D713B">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X</w:t>
            </w:r>
          </w:p>
        </w:tc>
        <w:tc>
          <w:tcPr>
            <w:tcW w:w="1276" w:type="dxa"/>
            <w:vAlign w:val="center"/>
          </w:tcPr>
          <w:p w14:paraId="0883C11F" w14:textId="77777777" w:rsidR="007D713B" w:rsidRDefault="007D713B" w:rsidP="007D713B">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1276" w:type="dxa"/>
            <w:vAlign w:val="center"/>
          </w:tcPr>
          <w:p w14:paraId="41946A80" w14:textId="77777777" w:rsidR="007D713B" w:rsidRDefault="007D713B" w:rsidP="007D713B">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1276" w:type="dxa"/>
            <w:vAlign w:val="center"/>
          </w:tcPr>
          <w:p w14:paraId="75C678BA" w14:textId="77777777" w:rsidR="007D713B" w:rsidRDefault="007D713B" w:rsidP="007D713B">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r>
      <w:tr w:rsidR="003216B1" w:rsidRPr="00FC3AFB" w14:paraId="4E04DBBC" w14:textId="77777777" w:rsidTr="003216B1">
        <w:trPr>
          <w:cnfStyle w:val="000000100000" w:firstRow="0" w:lastRow="0" w:firstColumn="0" w:lastColumn="0" w:oddVBand="0" w:evenVBand="0" w:oddHBand="1" w:evenHBand="0" w:firstRowFirstColumn="0" w:firstRowLastColumn="0" w:lastRowFirstColumn="0" w:lastRowLastColumn="0"/>
          <w:trHeight w:val="464"/>
        </w:trPr>
        <w:tc>
          <w:tcPr>
            <w:cnfStyle w:val="001000000000" w:firstRow="0" w:lastRow="0" w:firstColumn="1" w:lastColumn="0" w:oddVBand="0" w:evenVBand="0" w:oddHBand="0" w:evenHBand="0" w:firstRowFirstColumn="0" w:firstRowLastColumn="0" w:lastRowFirstColumn="0" w:lastRowLastColumn="0"/>
            <w:tcW w:w="1466" w:type="dxa"/>
            <w:vMerge/>
            <w:vAlign w:val="center"/>
          </w:tcPr>
          <w:p w14:paraId="025EBEFB" w14:textId="77777777" w:rsidR="007D713B" w:rsidRDefault="007D713B" w:rsidP="007D713B">
            <w:pPr>
              <w:spacing w:after="0"/>
              <w:jc w:val="center"/>
              <w:rPr>
                <w:rFonts w:asciiTheme="minorHAnsi" w:hAnsiTheme="minorHAnsi"/>
                <w:b w:val="0"/>
              </w:rPr>
            </w:pPr>
          </w:p>
        </w:tc>
        <w:tc>
          <w:tcPr>
            <w:tcW w:w="1506" w:type="dxa"/>
            <w:vMerge/>
            <w:vAlign w:val="center"/>
          </w:tcPr>
          <w:p w14:paraId="07D1608E" w14:textId="77777777" w:rsidR="007D713B" w:rsidRPr="00BC4EC5" w:rsidRDefault="007D713B" w:rsidP="007D713B">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1559" w:type="dxa"/>
            <w:vAlign w:val="center"/>
          </w:tcPr>
          <w:p w14:paraId="0671D200" w14:textId="54999E17" w:rsidR="007D713B" w:rsidRPr="00BC4EC5" w:rsidRDefault="007D713B" w:rsidP="007D713B">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BC4EC5">
              <w:rPr>
                <w:rFonts w:asciiTheme="minorHAnsi" w:hAnsiTheme="minorHAnsi"/>
              </w:rPr>
              <w:t>Ejecutar plan de trabajo</w:t>
            </w:r>
          </w:p>
        </w:tc>
        <w:tc>
          <w:tcPr>
            <w:tcW w:w="1134" w:type="dxa"/>
            <w:vAlign w:val="center"/>
          </w:tcPr>
          <w:p w14:paraId="57920D20" w14:textId="2389BB6A" w:rsidR="007D713B" w:rsidRDefault="00D4595A" w:rsidP="007D713B">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X</w:t>
            </w:r>
          </w:p>
        </w:tc>
        <w:tc>
          <w:tcPr>
            <w:tcW w:w="1276" w:type="dxa"/>
            <w:vAlign w:val="center"/>
          </w:tcPr>
          <w:p w14:paraId="190E6BFB" w14:textId="75E7A9FF" w:rsidR="007D713B" w:rsidRDefault="00D4595A" w:rsidP="007D713B">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X</w:t>
            </w:r>
          </w:p>
        </w:tc>
        <w:tc>
          <w:tcPr>
            <w:tcW w:w="1276" w:type="dxa"/>
            <w:vAlign w:val="center"/>
          </w:tcPr>
          <w:p w14:paraId="59514995" w14:textId="53718955" w:rsidR="007D713B" w:rsidRDefault="00D4595A" w:rsidP="007D713B">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X</w:t>
            </w:r>
          </w:p>
        </w:tc>
        <w:tc>
          <w:tcPr>
            <w:tcW w:w="1276" w:type="dxa"/>
            <w:vAlign w:val="center"/>
          </w:tcPr>
          <w:p w14:paraId="1E80CB52" w14:textId="2452B532" w:rsidR="007D713B" w:rsidRDefault="007D713B" w:rsidP="007D713B">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X</w:t>
            </w:r>
          </w:p>
        </w:tc>
      </w:tr>
      <w:tr w:rsidR="003216B1" w:rsidRPr="00FC3AFB" w14:paraId="3E4495C4" w14:textId="77777777" w:rsidTr="003216B1">
        <w:trPr>
          <w:trHeight w:val="464"/>
        </w:trPr>
        <w:tc>
          <w:tcPr>
            <w:cnfStyle w:val="001000000000" w:firstRow="0" w:lastRow="0" w:firstColumn="1" w:lastColumn="0" w:oddVBand="0" w:evenVBand="0" w:oddHBand="0" w:evenHBand="0" w:firstRowFirstColumn="0" w:firstRowLastColumn="0" w:lastRowFirstColumn="0" w:lastRowLastColumn="0"/>
            <w:tcW w:w="1466" w:type="dxa"/>
            <w:vMerge/>
            <w:vAlign w:val="center"/>
          </w:tcPr>
          <w:p w14:paraId="5C4CEDC8" w14:textId="77777777" w:rsidR="007D713B" w:rsidRDefault="007D713B" w:rsidP="007D713B">
            <w:pPr>
              <w:spacing w:after="0"/>
              <w:jc w:val="center"/>
              <w:rPr>
                <w:rFonts w:asciiTheme="minorHAnsi" w:hAnsiTheme="minorHAnsi"/>
                <w:b w:val="0"/>
              </w:rPr>
            </w:pPr>
          </w:p>
        </w:tc>
        <w:tc>
          <w:tcPr>
            <w:tcW w:w="1506" w:type="dxa"/>
            <w:vMerge/>
            <w:vAlign w:val="center"/>
          </w:tcPr>
          <w:p w14:paraId="0E4AFA1C" w14:textId="77777777" w:rsidR="007D713B" w:rsidRPr="00BC4EC5" w:rsidRDefault="007D713B" w:rsidP="007D713B">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1559" w:type="dxa"/>
            <w:vAlign w:val="center"/>
          </w:tcPr>
          <w:p w14:paraId="6D69BF96" w14:textId="79A87A64" w:rsidR="007D713B" w:rsidRPr="00BC4EC5" w:rsidRDefault="007D713B" w:rsidP="007D713B">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BC4EC5">
              <w:rPr>
                <w:rFonts w:asciiTheme="minorHAnsi" w:hAnsiTheme="minorHAnsi"/>
              </w:rPr>
              <w:t xml:space="preserve">Analizar contratación </w:t>
            </w:r>
            <w:r w:rsidRPr="00BC4EC5">
              <w:rPr>
                <w:rFonts w:asciiTheme="minorHAnsi" w:hAnsiTheme="minorHAnsi"/>
              </w:rPr>
              <w:lastRenderedPageBreak/>
              <w:t>externa</w:t>
            </w:r>
          </w:p>
        </w:tc>
        <w:tc>
          <w:tcPr>
            <w:tcW w:w="1134" w:type="dxa"/>
            <w:vAlign w:val="center"/>
          </w:tcPr>
          <w:p w14:paraId="0CE7DF45" w14:textId="06933779" w:rsidR="007D713B" w:rsidRDefault="007D713B" w:rsidP="007D713B">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1276" w:type="dxa"/>
            <w:vAlign w:val="center"/>
          </w:tcPr>
          <w:p w14:paraId="366D249F" w14:textId="58C3C1F8" w:rsidR="007D713B" w:rsidRDefault="007D713B" w:rsidP="007D713B">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X</w:t>
            </w:r>
          </w:p>
        </w:tc>
        <w:tc>
          <w:tcPr>
            <w:tcW w:w="1276" w:type="dxa"/>
            <w:vAlign w:val="center"/>
          </w:tcPr>
          <w:p w14:paraId="1422B757" w14:textId="77777777" w:rsidR="007D713B" w:rsidRDefault="007D713B" w:rsidP="007D713B">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1276" w:type="dxa"/>
            <w:vAlign w:val="center"/>
          </w:tcPr>
          <w:p w14:paraId="12E03456" w14:textId="77777777" w:rsidR="007D713B" w:rsidRDefault="007D713B" w:rsidP="007D713B">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r>
      <w:tr w:rsidR="003216B1" w:rsidRPr="00FC3AFB" w14:paraId="014C516F" w14:textId="77777777" w:rsidTr="003216B1">
        <w:trPr>
          <w:cnfStyle w:val="000000100000" w:firstRow="0" w:lastRow="0" w:firstColumn="0" w:lastColumn="0" w:oddVBand="0" w:evenVBand="0" w:oddHBand="1" w:evenHBand="0" w:firstRowFirstColumn="0" w:firstRowLastColumn="0" w:lastRowFirstColumn="0" w:lastRowLastColumn="0"/>
          <w:trHeight w:val="464"/>
        </w:trPr>
        <w:tc>
          <w:tcPr>
            <w:cnfStyle w:val="001000000000" w:firstRow="0" w:lastRow="0" w:firstColumn="1" w:lastColumn="0" w:oddVBand="0" w:evenVBand="0" w:oddHBand="0" w:evenHBand="0" w:firstRowFirstColumn="0" w:firstRowLastColumn="0" w:lastRowFirstColumn="0" w:lastRowLastColumn="0"/>
            <w:tcW w:w="1466" w:type="dxa"/>
            <w:vMerge w:val="restart"/>
            <w:vAlign w:val="center"/>
          </w:tcPr>
          <w:p w14:paraId="4622FD0A" w14:textId="1304C77F" w:rsidR="007D713B" w:rsidRDefault="007D713B" w:rsidP="007D713B">
            <w:pPr>
              <w:spacing w:after="0"/>
              <w:jc w:val="center"/>
              <w:rPr>
                <w:rFonts w:asciiTheme="minorHAnsi" w:hAnsiTheme="minorHAnsi"/>
                <w:b w:val="0"/>
              </w:rPr>
            </w:pPr>
            <w:r>
              <w:rPr>
                <w:rFonts w:asciiTheme="minorHAnsi" w:hAnsiTheme="minorHAnsi"/>
                <w:b w:val="0"/>
              </w:rPr>
              <w:lastRenderedPageBreak/>
              <w:t>Procesos internos</w:t>
            </w:r>
          </w:p>
        </w:tc>
        <w:tc>
          <w:tcPr>
            <w:tcW w:w="1506" w:type="dxa"/>
            <w:vMerge w:val="restart"/>
            <w:vAlign w:val="center"/>
          </w:tcPr>
          <w:p w14:paraId="47524039" w14:textId="45AE58B9" w:rsidR="007D713B" w:rsidRPr="00BC4EC5" w:rsidRDefault="00D4595A" w:rsidP="007D713B">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 xml:space="preserve">PI-10. </w:t>
            </w:r>
            <w:r w:rsidR="007D713B" w:rsidRPr="00BC4EC5">
              <w:rPr>
                <w:rFonts w:asciiTheme="minorHAnsi" w:hAnsiTheme="minorHAnsi"/>
              </w:rPr>
              <w:t>Simplificar los  trámites en el BANHVI y Entidades Autorizadas en lo relacionado al proceso de aprobación de bonos familiares de vivienda y bonos comunales</w:t>
            </w:r>
          </w:p>
        </w:tc>
        <w:tc>
          <w:tcPr>
            <w:tcW w:w="1559" w:type="dxa"/>
            <w:vAlign w:val="center"/>
          </w:tcPr>
          <w:p w14:paraId="3976B182" w14:textId="793A8E27" w:rsidR="007D713B" w:rsidRPr="00BC4EC5" w:rsidRDefault="007D713B" w:rsidP="007D713B">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BC4EC5">
              <w:rPr>
                <w:rFonts w:asciiTheme="minorHAnsi" w:hAnsiTheme="minorHAnsi"/>
              </w:rPr>
              <w:t>Revisar resultados de la consulta de plan de mejora regulatoria</w:t>
            </w:r>
          </w:p>
        </w:tc>
        <w:tc>
          <w:tcPr>
            <w:tcW w:w="1134" w:type="dxa"/>
            <w:vAlign w:val="center"/>
          </w:tcPr>
          <w:p w14:paraId="1984AA29" w14:textId="57D4B81A" w:rsidR="007D713B" w:rsidRDefault="007D713B" w:rsidP="007D713B">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X</w:t>
            </w:r>
          </w:p>
        </w:tc>
        <w:tc>
          <w:tcPr>
            <w:tcW w:w="1276" w:type="dxa"/>
            <w:vAlign w:val="center"/>
          </w:tcPr>
          <w:p w14:paraId="1180A9E2" w14:textId="4C8E78B0" w:rsidR="007D713B" w:rsidRDefault="00D4595A" w:rsidP="007D713B">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X</w:t>
            </w:r>
          </w:p>
        </w:tc>
        <w:tc>
          <w:tcPr>
            <w:tcW w:w="1276" w:type="dxa"/>
            <w:vAlign w:val="center"/>
          </w:tcPr>
          <w:p w14:paraId="1002056B" w14:textId="10B8DCB8" w:rsidR="007D713B" w:rsidRDefault="00D4595A" w:rsidP="007D713B">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X</w:t>
            </w:r>
          </w:p>
        </w:tc>
        <w:tc>
          <w:tcPr>
            <w:tcW w:w="1276" w:type="dxa"/>
            <w:vAlign w:val="center"/>
          </w:tcPr>
          <w:p w14:paraId="389683D5" w14:textId="1EF83E16" w:rsidR="007D713B" w:rsidRDefault="00D4595A" w:rsidP="007D713B">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X</w:t>
            </w:r>
          </w:p>
        </w:tc>
      </w:tr>
      <w:tr w:rsidR="003216B1" w:rsidRPr="00FC3AFB" w14:paraId="15FBC181" w14:textId="77777777" w:rsidTr="003216B1">
        <w:trPr>
          <w:trHeight w:val="464"/>
        </w:trPr>
        <w:tc>
          <w:tcPr>
            <w:cnfStyle w:val="001000000000" w:firstRow="0" w:lastRow="0" w:firstColumn="1" w:lastColumn="0" w:oddVBand="0" w:evenVBand="0" w:oddHBand="0" w:evenHBand="0" w:firstRowFirstColumn="0" w:firstRowLastColumn="0" w:lastRowFirstColumn="0" w:lastRowLastColumn="0"/>
            <w:tcW w:w="1466" w:type="dxa"/>
            <w:vMerge/>
            <w:vAlign w:val="center"/>
          </w:tcPr>
          <w:p w14:paraId="65989621" w14:textId="77777777" w:rsidR="007D713B" w:rsidRDefault="007D713B" w:rsidP="007D713B">
            <w:pPr>
              <w:spacing w:after="0"/>
              <w:jc w:val="center"/>
              <w:rPr>
                <w:rFonts w:asciiTheme="minorHAnsi" w:hAnsiTheme="minorHAnsi"/>
                <w:b w:val="0"/>
              </w:rPr>
            </w:pPr>
          </w:p>
        </w:tc>
        <w:tc>
          <w:tcPr>
            <w:tcW w:w="1506" w:type="dxa"/>
            <w:vMerge/>
            <w:vAlign w:val="center"/>
          </w:tcPr>
          <w:p w14:paraId="29C44B8D" w14:textId="77777777" w:rsidR="007D713B" w:rsidRPr="00BC4EC5" w:rsidRDefault="007D713B" w:rsidP="007D713B">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1559" w:type="dxa"/>
            <w:vAlign w:val="center"/>
          </w:tcPr>
          <w:p w14:paraId="6A9338B6" w14:textId="5793DD12" w:rsidR="007D713B" w:rsidRPr="00BC4EC5" w:rsidRDefault="007D713B" w:rsidP="007D713B">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BC4EC5">
              <w:rPr>
                <w:rFonts w:asciiTheme="minorHAnsi" w:hAnsiTheme="minorHAnsi"/>
              </w:rPr>
              <w:t>Implementar plan de mejora regulatoria</w:t>
            </w:r>
          </w:p>
        </w:tc>
        <w:tc>
          <w:tcPr>
            <w:tcW w:w="1134" w:type="dxa"/>
            <w:vAlign w:val="center"/>
          </w:tcPr>
          <w:p w14:paraId="2CF38BD0" w14:textId="34729128" w:rsidR="007D713B" w:rsidRDefault="00D4595A" w:rsidP="007D713B">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X</w:t>
            </w:r>
          </w:p>
        </w:tc>
        <w:tc>
          <w:tcPr>
            <w:tcW w:w="1276" w:type="dxa"/>
            <w:vAlign w:val="center"/>
          </w:tcPr>
          <w:p w14:paraId="16478168" w14:textId="2A378A18" w:rsidR="007D713B" w:rsidRDefault="00D4595A" w:rsidP="007D713B">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X</w:t>
            </w:r>
          </w:p>
        </w:tc>
        <w:tc>
          <w:tcPr>
            <w:tcW w:w="1276" w:type="dxa"/>
            <w:vAlign w:val="center"/>
          </w:tcPr>
          <w:p w14:paraId="503C3A43" w14:textId="2FB9770A" w:rsidR="007D713B" w:rsidRDefault="00D4595A" w:rsidP="007D713B">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X</w:t>
            </w:r>
          </w:p>
        </w:tc>
        <w:tc>
          <w:tcPr>
            <w:tcW w:w="1276" w:type="dxa"/>
            <w:vAlign w:val="center"/>
          </w:tcPr>
          <w:p w14:paraId="3194011F" w14:textId="266F558E" w:rsidR="007D713B" w:rsidRDefault="007D713B" w:rsidP="007D713B">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X</w:t>
            </w:r>
          </w:p>
        </w:tc>
      </w:tr>
      <w:tr w:rsidR="003216B1" w:rsidRPr="00FC3AFB" w14:paraId="17FA7945" w14:textId="77777777" w:rsidTr="003216B1">
        <w:trPr>
          <w:cnfStyle w:val="000000100000" w:firstRow="0" w:lastRow="0" w:firstColumn="0" w:lastColumn="0" w:oddVBand="0" w:evenVBand="0" w:oddHBand="1" w:evenHBand="0" w:firstRowFirstColumn="0" w:firstRowLastColumn="0" w:lastRowFirstColumn="0" w:lastRowLastColumn="0"/>
          <w:trHeight w:val="464"/>
        </w:trPr>
        <w:tc>
          <w:tcPr>
            <w:cnfStyle w:val="001000000000" w:firstRow="0" w:lastRow="0" w:firstColumn="1" w:lastColumn="0" w:oddVBand="0" w:evenVBand="0" w:oddHBand="0" w:evenHBand="0" w:firstRowFirstColumn="0" w:firstRowLastColumn="0" w:lastRowFirstColumn="0" w:lastRowLastColumn="0"/>
            <w:tcW w:w="1466" w:type="dxa"/>
            <w:vMerge w:val="restart"/>
            <w:vAlign w:val="center"/>
          </w:tcPr>
          <w:p w14:paraId="3F433A20" w14:textId="7111D302" w:rsidR="007D713B" w:rsidRDefault="007D713B" w:rsidP="007D713B">
            <w:pPr>
              <w:spacing w:after="0"/>
              <w:jc w:val="center"/>
              <w:rPr>
                <w:rFonts w:asciiTheme="minorHAnsi" w:hAnsiTheme="minorHAnsi"/>
                <w:b w:val="0"/>
              </w:rPr>
            </w:pPr>
            <w:r>
              <w:rPr>
                <w:rFonts w:asciiTheme="minorHAnsi" w:hAnsiTheme="minorHAnsi"/>
                <w:b w:val="0"/>
              </w:rPr>
              <w:t>Capacidad organizacional</w:t>
            </w:r>
          </w:p>
        </w:tc>
        <w:tc>
          <w:tcPr>
            <w:tcW w:w="1506" w:type="dxa"/>
            <w:vMerge w:val="restart"/>
            <w:vAlign w:val="center"/>
          </w:tcPr>
          <w:p w14:paraId="1119C255" w14:textId="79187693" w:rsidR="007D713B" w:rsidRPr="00BC4EC5" w:rsidRDefault="00D4595A" w:rsidP="007D713B">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 xml:space="preserve">CO-01. </w:t>
            </w:r>
            <w:r w:rsidR="007D713B" w:rsidRPr="00BC4EC5">
              <w:rPr>
                <w:rFonts w:asciiTheme="minorHAnsi" w:hAnsiTheme="minorHAnsi"/>
              </w:rPr>
              <w:t>Contar con personal de alto desempeño</w:t>
            </w:r>
          </w:p>
        </w:tc>
        <w:tc>
          <w:tcPr>
            <w:tcW w:w="1559" w:type="dxa"/>
            <w:vAlign w:val="center"/>
          </w:tcPr>
          <w:p w14:paraId="2440EF27" w14:textId="3F21B036" w:rsidR="007D713B" w:rsidRPr="00BC4EC5" w:rsidRDefault="007D713B" w:rsidP="007D713B">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BC4EC5">
              <w:rPr>
                <w:rFonts w:asciiTheme="minorHAnsi" w:hAnsiTheme="minorHAnsi"/>
              </w:rPr>
              <w:t>Presentar actualización de la Metodología de la evaluación del desempeño</w:t>
            </w:r>
          </w:p>
        </w:tc>
        <w:tc>
          <w:tcPr>
            <w:tcW w:w="1134" w:type="dxa"/>
            <w:vAlign w:val="center"/>
          </w:tcPr>
          <w:p w14:paraId="6A236E74" w14:textId="0A71ECD9" w:rsidR="007D713B" w:rsidRDefault="007D713B" w:rsidP="007D713B">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X</w:t>
            </w:r>
          </w:p>
        </w:tc>
        <w:tc>
          <w:tcPr>
            <w:tcW w:w="1276" w:type="dxa"/>
            <w:vAlign w:val="center"/>
          </w:tcPr>
          <w:p w14:paraId="6C513653" w14:textId="77777777" w:rsidR="007D713B" w:rsidRDefault="007D713B" w:rsidP="007D713B">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1276" w:type="dxa"/>
            <w:vAlign w:val="center"/>
          </w:tcPr>
          <w:p w14:paraId="029DF45C" w14:textId="77777777" w:rsidR="007D713B" w:rsidRDefault="007D713B" w:rsidP="007D713B">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1276" w:type="dxa"/>
            <w:vAlign w:val="center"/>
          </w:tcPr>
          <w:p w14:paraId="00B4179C" w14:textId="77777777" w:rsidR="007D713B" w:rsidRDefault="007D713B" w:rsidP="007D713B">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r>
      <w:tr w:rsidR="003216B1" w:rsidRPr="00FC3AFB" w14:paraId="65F22F49" w14:textId="77777777" w:rsidTr="003216B1">
        <w:trPr>
          <w:trHeight w:val="464"/>
        </w:trPr>
        <w:tc>
          <w:tcPr>
            <w:cnfStyle w:val="001000000000" w:firstRow="0" w:lastRow="0" w:firstColumn="1" w:lastColumn="0" w:oddVBand="0" w:evenVBand="0" w:oddHBand="0" w:evenHBand="0" w:firstRowFirstColumn="0" w:firstRowLastColumn="0" w:lastRowFirstColumn="0" w:lastRowLastColumn="0"/>
            <w:tcW w:w="1466" w:type="dxa"/>
            <w:vMerge/>
            <w:vAlign w:val="center"/>
          </w:tcPr>
          <w:p w14:paraId="19B9B847" w14:textId="77777777" w:rsidR="007D713B" w:rsidRDefault="007D713B" w:rsidP="007D713B">
            <w:pPr>
              <w:spacing w:after="0"/>
              <w:jc w:val="center"/>
              <w:rPr>
                <w:rFonts w:asciiTheme="minorHAnsi" w:hAnsiTheme="minorHAnsi"/>
                <w:b w:val="0"/>
              </w:rPr>
            </w:pPr>
          </w:p>
        </w:tc>
        <w:tc>
          <w:tcPr>
            <w:tcW w:w="1506" w:type="dxa"/>
            <w:vMerge/>
            <w:vAlign w:val="center"/>
          </w:tcPr>
          <w:p w14:paraId="04DF4B12" w14:textId="77777777" w:rsidR="007D713B" w:rsidRPr="00BC4EC5" w:rsidRDefault="007D713B" w:rsidP="007D713B">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1559" w:type="dxa"/>
            <w:vAlign w:val="center"/>
          </w:tcPr>
          <w:p w14:paraId="054FABC3" w14:textId="6369B5BE" w:rsidR="007D713B" w:rsidRPr="00BC4EC5" w:rsidRDefault="007D713B" w:rsidP="007D713B">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BC4EC5">
              <w:rPr>
                <w:rFonts w:asciiTheme="minorHAnsi" w:hAnsiTheme="minorHAnsi"/>
              </w:rPr>
              <w:t>Aprobar Metodología de Evaluación del desempeño</w:t>
            </w:r>
          </w:p>
        </w:tc>
        <w:tc>
          <w:tcPr>
            <w:tcW w:w="1134" w:type="dxa"/>
            <w:vAlign w:val="center"/>
          </w:tcPr>
          <w:p w14:paraId="5C7D107C" w14:textId="696E2A6A" w:rsidR="007D713B" w:rsidRDefault="007D713B" w:rsidP="007D713B">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X</w:t>
            </w:r>
          </w:p>
        </w:tc>
        <w:tc>
          <w:tcPr>
            <w:tcW w:w="1276" w:type="dxa"/>
            <w:vAlign w:val="center"/>
          </w:tcPr>
          <w:p w14:paraId="44EE4B2D" w14:textId="77777777" w:rsidR="007D713B" w:rsidRDefault="007D713B" w:rsidP="007D713B">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1276" w:type="dxa"/>
            <w:vAlign w:val="center"/>
          </w:tcPr>
          <w:p w14:paraId="04C6C6EE" w14:textId="77777777" w:rsidR="007D713B" w:rsidRDefault="007D713B" w:rsidP="007D713B">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1276" w:type="dxa"/>
            <w:vAlign w:val="center"/>
          </w:tcPr>
          <w:p w14:paraId="58CA5A2C" w14:textId="77777777" w:rsidR="007D713B" w:rsidRDefault="007D713B" w:rsidP="007D713B">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r>
      <w:tr w:rsidR="003216B1" w:rsidRPr="00FC3AFB" w14:paraId="6B054F25" w14:textId="77777777" w:rsidTr="003216B1">
        <w:trPr>
          <w:cnfStyle w:val="000000100000" w:firstRow="0" w:lastRow="0" w:firstColumn="0" w:lastColumn="0" w:oddVBand="0" w:evenVBand="0" w:oddHBand="1" w:evenHBand="0" w:firstRowFirstColumn="0" w:firstRowLastColumn="0" w:lastRowFirstColumn="0" w:lastRowLastColumn="0"/>
          <w:trHeight w:val="464"/>
        </w:trPr>
        <w:tc>
          <w:tcPr>
            <w:cnfStyle w:val="001000000000" w:firstRow="0" w:lastRow="0" w:firstColumn="1" w:lastColumn="0" w:oddVBand="0" w:evenVBand="0" w:oddHBand="0" w:evenHBand="0" w:firstRowFirstColumn="0" w:firstRowLastColumn="0" w:lastRowFirstColumn="0" w:lastRowLastColumn="0"/>
            <w:tcW w:w="1466" w:type="dxa"/>
            <w:vMerge/>
            <w:vAlign w:val="center"/>
          </w:tcPr>
          <w:p w14:paraId="552C34D4" w14:textId="77777777" w:rsidR="007D713B" w:rsidRDefault="007D713B" w:rsidP="007D713B">
            <w:pPr>
              <w:spacing w:after="0"/>
              <w:jc w:val="center"/>
              <w:rPr>
                <w:rFonts w:asciiTheme="minorHAnsi" w:hAnsiTheme="minorHAnsi"/>
                <w:b w:val="0"/>
              </w:rPr>
            </w:pPr>
          </w:p>
        </w:tc>
        <w:tc>
          <w:tcPr>
            <w:tcW w:w="1506" w:type="dxa"/>
            <w:vMerge/>
            <w:vAlign w:val="center"/>
          </w:tcPr>
          <w:p w14:paraId="1BF399B6" w14:textId="77777777" w:rsidR="007D713B" w:rsidRPr="00BC4EC5" w:rsidRDefault="007D713B" w:rsidP="007D713B">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1559" w:type="dxa"/>
            <w:vAlign w:val="center"/>
          </w:tcPr>
          <w:p w14:paraId="6B5C95C9" w14:textId="1F6B3ECB" w:rsidR="007D713B" w:rsidRPr="00BC4EC5" w:rsidRDefault="007D713B" w:rsidP="007D713B">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BC4EC5">
              <w:rPr>
                <w:rFonts w:asciiTheme="minorHAnsi" w:hAnsiTheme="minorHAnsi"/>
              </w:rPr>
              <w:t>Hacer un plan de inducción sobre la metodología actualizada para los funcionarios y jefaturas</w:t>
            </w:r>
          </w:p>
        </w:tc>
        <w:tc>
          <w:tcPr>
            <w:tcW w:w="1134" w:type="dxa"/>
            <w:vAlign w:val="center"/>
          </w:tcPr>
          <w:p w14:paraId="59EB2279" w14:textId="7054A645" w:rsidR="007D713B" w:rsidRDefault="007D713B" w:rsidP="007D713B">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X</w:t>
            </w:r>
          </w:p>
        </w:tc>
        <w:tc>
          <w:tcPr>
            <w:tcW w:w="1276" w:type="dxa"/>
            <w:vAlign w:val="center"/>
          </w:tcPr>
          <w:p w14:paraId="2C966FDF" w14:textId="77777777" w:rsidR="007D713B" w:rsidRDefault="007D713B" w:rsidP="007D713B">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1276" w:type="dxa"/>
            <w:vAlign w:val="center"/>
          </w:tcPr>
          <w:p w14:paraId="224E97C7" w14:textId="77777777" w:rsidR="007D713B" w:rsidRDefault="007D713B" w:rsidP="007D713B">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1276" w:type="dxa"/>
            <w:vAlign w:val="center"/>
          </w:tcPr>
          <w:p w14:paraId="3C2177FF" w14:textId="77777777" w:rsidR="007D713B" w:rsidRDefault="007D713B" w:rsidP="007D713B">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r>
      <w:tr w:rsidR="003216B1" w:rsidRPr="00FC3AFB" w14:paraId="2738A729" w14:textId="77777777" w:rsidTr="003216B1">
        <w:trPr>
          <w:trHeight w:val="464"/>
        </w:trPr>
        <w:tc>
          <w:tcPr>
            <w:cnfStyle w:val="001000000000" w:firstRow="0" w:lastRow="0" w:firstColumn="1" w:lastColumn="0" w:oddVBand="0" w:evenVBand="0" w:oddHBand="0" w:evenHBand="0" w:firstRowFirstColumn="0" w:firstRowLastColumn="0" w:lastRowFirstColumn="0" w:lastRowLastColumn="0"/>
            <w:tcW w:w="1466" w:type="dxa"/>
            <w:vMerge/>
            <w:vAlign w:val="center"/>
          </w:tcPr>
          <w:p w14:paraId="7A9B70B7" w14:textId="77777777" w:rsidR="007D713B" w:rsidRDefault="007D713B" w:rsidP="007D713B">
            <w:pPr>
              <w:spacing w:after="0"/>
              <w:jc w:val="center"/>
              <w:rPr>
                <w:rFonts w:asciiTheme="minorHAnsi" w:hAnsiTheme="minorHAnsi"/>
                <w:b w:val="0"/>
              </w:rPr>
            </w:pPr>
          </w:p>
        </w:tc>
        <w:tc>
          <w:tcPr>
            <w:tcW w:w="1506" w:type="dxa"/>
            <w:vMerge/>
            <w:vAlign w:val="center"/>
          </w:tcPr>
          <w:p w14:paraId="38400B3A" w14:textId="77777777" w:rsidR="007D713B" w:rsidRPr="00BC4EC5" w:rsidRDefault="007D713B" w:rsidP="007D713B">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1559" w:type="dxa"/>
            <w:vAlign w:val="center"/>
          </w:tcPr>
          <w:p w14:paraId="0BFB7588" w14:textId="79E5EEF2" w:rsidR="007D713B" w:rsidRPr="00BC4EC5" w:rsidRDefault="007D713B" w:rsidP="007D713B">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BC4EC5">
              <w:rPr>
                <w:rFonts w:asciiTheme="minorHAnsi" w:hAnsiTheme="minorHAnsi"/>
              </w:rPr>
              <w:t>Implementar Evaluación desempeño</w:t>
            </w:r>
          </w:p>
        </w:tc>
        <w:tc>
          <w:tcPr>
            <w:tcW w:w="1134" w:type="dxa"/>
            <w:vAlign w:val="center"/>
          </w:tcPr>
          <w:p w14:paraId="48D8A47E" w14:textId="050CC236" w:rsidR="007D713B" w:rsidRDefault="007D713B" w:rsidP="007D713B">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X</w:t>
            </w:r>
          </w:p>
        </w:tc>
        <w:tc>
          <w:tcPr>
            <w:tcW w:w="1276" w:type="dxa"/>
            <w:vAlign w:val="center"/>
          </w:tcPr>
          <w:p w14:paraId="3A2B578E" w14:textId="1E58F226" w:rsidR="007D713B" w:rsidRDefault="00D4595A" w:rsidP="007D713B">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X</w:t>
            </w:r>
          </w:p>
        </w:tc>
        <w:tc>
          <w:tcPr>
            <w:tcW w:w="1276" w:type="dxa"/>
            <w:vAlign w:val="center"/>
          </w:tcPr>
          <w:p w14:paraId="2BCABE00" w14:textId="554E4D8E" w:rsidR="007D713B" w:rsidRDefault="00D4595A" w:rsidP="007D713B">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X</w:t>
            </w:r>
          </w:p>
        </w:tc>
        <w:tc>
          <w:tcPr>
            <w:tcW w:w="1276" w:type="dxa"/>
            <w:vAlign w:val="center"/>
          </w:tcPr>
          <w:p w14:paraId="1BE7D08E" w14:textId="380231CE" w:rsidR="007D713B" w:rsidRDefault="00D4595A" w:rsidP="007D713B">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X</w:t>
            </w:r>
          </w:p>
        </w:tc>
      </w:tr>
      <w:tr w:rsidR="003216B1" w:rsidRPr="00FC3AFB" w14:paraId="59678870" w14:textId="77777777" w:rsidTr="003216B1">
        <w:trPr>
          <w:cnfStyle w:val="000000100000" w:firstRow="0" w:lastRow="0" w:firstColumn="0" w:lastColumn="0" w:oddVBand="0" w:evenVBand="0" w:oddHBand="1" w:evenHBand="0" w:firstRowFirstColumn="0" w:firstRowLastColumn="0" w:lastRowFirstColumn="0" w:lastRowLastColumn="0"/>
          <w:trHeight w:val="464"/>
        </w:trPr>
        <w:tc>
          <w:tcPr>
            <w:cnfStyle w:val="001000000000" w:firstRow="0" w:lastRow="0" w:firstColumn="1" w:lastColumn="0" w:oddVBand="0" w:evenVBand="0" w:oddHBand="0" w:evenHBand="0" w:firstRowFirstColumn="0" w:firstRowLastColumn="0" w:lastRowFirstColumn="0" w:lastRowLastColumn="0"/>
            <w:tcW w:w="1466" w:type="dxa"/>
            <w:vMerge/>
            <w:vAlign w:val="center"/>
          </w:tcPr>
          <w:p w14:paraId="7F34BCCF" w14:textId="77777777" w:rsidR="007D713B" w:rsidRDefault="007D713B" w:rsidP="007D713B">
            <w:pPr>
              <w:spacing w:after="0"/>
              <w:jc w:val="center"/>
              <w:rPr>
                <w:rFonts w:asciiTheme="minorHAnsi" w:hAnsiTheme="minorHAnsi"/>
                <w:b w:val="0"/>
              </w:rPr>
            </w:pPr>
          </w:p>
        </w:tc>
        <w:tc>
          <w:tcPr>
            <w:tcW w:w="1506" w:type="dxa"/>
            <w:vMerge/>
            <w:vAlign w:val="center"/>
          </w:tcPr>
          <w:p w14:paraId="253C5CB8" w14:textId="77777777" w:rsidR="007D713B" w:rsidRPr="00BC4EC5" w:rsidRDefault="007D713B" w:rsidP="007D713B">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1559" w:type="dxa"/>
            <w:vAlign w:val="center"/>
          </w:tcPr>
          <w:p w14:paraId="17BDBAB7" w14:textId="40CE8C09" w:rsidR="007D713B" w:rsidRPr="00BC4EC5" w:rsidRDefault="007D713B" w:rsidP="007D713B">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BC4EC5">
              <w:rPr>
                <w:rFonts w:asciiTheme="minorHAnsi" w:hAnsiTheme="minorHAnsi"/>
              </w:rPr>
              <w:t>Presentar diagnóstico de resultado de medición del desempeño</w:t>
            </w:r>
          </w:p>
        </w:tc>
        <w:tc>
          <w:tcPr>
            <w:tcW w:w="1134" w:type="dxa"/>
            <w:vAlign w:val="center"/>
          </w:tcPr>
          <w:p w14:paraId="64B0B6F9" w14:textId="02D437D1" w:rsidR="007D713B" w:rsidRDefault="007D713B" w:rsidP="007D713B">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1276" w:type="dxa"/>
            <w:vAlign w:val="center"/>
          </w:tcPr>
          <w:p w14:paraId="6A686D02" w14:textId="0EDB8723" w:rsidR="007D713B" w:rsidRDefault="007D713B" w:rsidP="007D713B">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X</w:t>
            </w:r>
          </w:p>
        </w:tc>
        <w:tc>
          <w:tcPr>
            <w:tcW w:w="1276" w:type="dxa"/>
            <w:vAlign w:val="center"/>
          </w:tcPr>
          <w:p w14:paraId="432ADDE9" w14:textId="1B21D358" w:rsidR="007D713B" w:rsidRDefault="00D4595A" w:rsidP="007D713B">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X</w:t>
            </w:r>
          </w:p>
        </w:tc>
        <w:tc>
          <w:tcPr>
            <w:tcW w:w="1276" w:type="dxa"/>
            <w:vAlign w:val="center"/>
          </w:tcPr>
          <w:p w14:paraId="5E901AF8" w14:textId="7BB5A6FD" w:rsidR="007D713B" w:rsidRDefault="00D4595A" w:rsidP="007D713B">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X</w:t>
            </w:r>
          </w:p>
        </w:tc>
      </w:tr>
      <w:tr w:rsidR="003216B1" w:rsidRPr="00FC3AFB" w14:paraId="689A3F1F" w14:textId="77777777" w:rsidTr="003216B1">
        <w:trPr>
          <w:trHeight w:val="464"/>
        </w:trPr>
        <w:tc>
          <w:tcPr>
            <w:cnfStyle w:val="001000000000" w:firstRow="0" w:lastRow="0" w:firstColumn="1" w:lastColumn="0" w:oddVBand="0" w:evenVBand="0" w:oddHBand="0" w:evenHBand="0" w:firstRowFirstColumn="0" w:firstRowLastColumn="0" w:lastRowFirstColumn="0" w:lastRowLastColumn="0"/>
            <w:tcW w:w="1466" w:type="dxa"/>
            <w:vMerge w:val="restart"/>
            <w:vAlign w:val="center"/>
          </w:tcPr>
          <w:p w14:paraId="3E5CA329" w14:textId="58455040" w:rsidR="007D713B" w:rsidRDefault="007D713B" w:rsidP="007D713B">
            <w:pPr>
              <w:spacing w:after="0"/>
              <w:jc w:val="center"/>
              <w:rPr>
                <w:rFonts w:asciiTheme="minorHAnsi" w:hAnsiTheme="minorHAnsi"/>
                <w:b w:val="0"/>
              </w:rPr>
            </w:pPr>
            <w:r>
              <w:rPr>
                <w:rFonts w:asciiTheme="minorHAnsi" w:hAnsiTheme="minorHAnsi"/>
                <w:b w:val="0"/>
              </w:rPr>
              <w:t>Capacidad organizacional</w:t>
            </w:r>
          </w:p>
        </w:tc>
        <w:tc>
          <w:tcPr>
            <w:tcW w:w="1506" w:type="dxa"/>
            <w:vMerge w:val="restart"/>
            <w:vAlign w:val="center"/>
          </w:tcPr>
          <w:p w14:paraId="02EC3A3C" w14:textId="3A89CB3B" w:rsidR="007D713B" w:rsidRPr="00BC4EC5" w:rsidRDefault="00D4595A" w:rsidP="007D713B">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 xml:space="preserve">CO-02. </w:t>
            </w:r>
            <w:r w:rsidR="007D713B" w:rsidRPr="00BC4EC5">
              <w:rPr>
                <w:rFonts w:asciiTheme="minorHAnsi" w:hAnsiTheme="minorHAnsi"/>
              </w:rPr>
              <w:t>Mejorar la plataforma de TI de acuerdo a las necesidades del negocio</w:t>
            </w:r>
          </w:p>
        </w:tc>
        <w:tc>
          <w:tcPr>
            <w:tcW w:w="1559" w:type="dxa"/>
            <w:vAlign w:val="center"/>
          </w:tcPr>
          <w:p w14:paraId="3B82B736" w14:textId="2875932A" w:rsidR="007D713B" w:rsidRPr="00BC4EC5" w:rsidRDefault="007D713B" w:rsidP="007D713B">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BC4EC5">
              <w:rPr>
                <w:rFonts w:asciiTheme="minorHAnsi" w:hAnsiTheme="minorHAnsi"/>
              </w:rPr>
              <w:t>Diseñar/Actualizar Encuestas de usuarios internos  y externos</w:t>
            </w:r>
          </w:p>
        </w:tc>
        <w:tc>
          <w:tcPr>
            <w:tcW w:w="1134" w:type="dxa"/>
            <w:vAlign w:val="center"/>
          </w:tcPr>
          <w:p w14:paraId="20BB5AED" w14:textId="419B8B59" w:rsidR="007D713B" w:rsidRDefault="007D713B" w:rsidP="007D713B">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X</w:t>
            </w:r>
          </w:p>
        </w:tc>
        <w:tc>
          <w:tcPr>
            <w:tcW w:w="1276" w:type="dxa"/>
            <w:vAlign w:val="center"/>
          </w:tcPr>
          <w:p w14:paraId="4E9C0B71" w14:textId="716E3CF3" w:rsidR="007D713B" w:rsidRDefault="00D4595A" w:rsidP="007D713B">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X</w:t>
            </w:r>
          </w:p>
        </w:tc>
        <w:tc>
          <w:tcPr>
            <w:tcW w:w="1276" w:type="dxa"/>
            <w:vAlign w:val="center"/>
          </w:tcPr>
          <w:p w14:paraId="536FC39E" w14:textId="2D253C40" w:rsidR="007D713B" w:rsidRDefault="00D4595A" w:rsidP="007D713B">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X</w:t>
            </w:r>
          </w:p>
        </w:tc>
        <w:tc>
          <w:tcPr>
            <w:tcW w:w="1276" w:type="dxa"/>
            <w:vAlign w:val="center"/>
          </w:tcPr>
          <w:p w14:paraId="01B06EE0" w14:textId="08853467" w:rsidR="007D713B" w:rsidRDefault="00D4595A" w:rsidP="007D713B">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X</w:t>
            </w:r>
          </w:p>
        </w:tc>
      </w:tr>
      <w:tr w:rsidR="003216B1" w:rsidRPr="00FC3AFB" w14:paraId="5D638AEB" w14:textId="77777777" w:rsidTr="003216B1">
        <w:trPr>
          <w:cnfStyle w:val="000000100000" w:firstRow="0" w:lastRow="0" w:firstColumn="0" w:lastColumn="0" w:oddVBand="0" w:evenVBand="0" w:oddHBand="1" w:evenHBand="0" w:firstRowFirstColumn="0" w:firstRowLastColumn="0" w:lastRowFirstColumn="0" w:lastRowLastColumn="0"/>
          <w:trHeight w:val="464"/>
        </w:trPr>
        <w:tc>
          <w:tcPr>
            <w:cnfStyle w:val="001000000000" w:firstRow="0" w:lastRow="0" w:firstColumn="1" w:lastColumn="0" w:oddVBand="0" w:evenVBand="0" w:oddHBand="0" w:evenHBand="0" w:firstRowFirstColumn="0" w:firstRowLastColumn="0" w:lastRowFirstColumn="0" w:lastRowLastColumn="0"/>
            <w:tcW w:w="1466" w:type="dxa"/>
            <w:vMerge/>
            <w:vAlign w:val="center"/>
          </w:tcPr>
          <w:p w14:paraId="3722FE2B" w14:textId="77777777" w:rsidR="007D713B" w:rsidRDefault="007D713B" w:rsidP="007D713B">
            <w:pPr>
              <w:spacing w:after="0"/>
              <w:jc w:val="center"/>
              <w:rPr>
                <w:rFonts w:asciiTheme="minorHAnsi" w:hAnsiTheme="minorHAnsi"/>
                <w:b w:val="0"/>
              </w:rPr>
            </w:pPr>
          </w:p>
        </w:tc>
        <w:tc>
          <w:tcPr>
            <w:tcW w:w="1506" w:type="dxa"/>
            <w:vMerge/>
            <w:vAlign w:val="center"/>
          </w:tcPr>
          <w:p w14:paraId="547D9821" w14:textId="77777777" w:rsidR="007D713B" w:rsidRPr="00BC4EC5" w:rsidRDefault="007D713B" w:rsidP="007D713B">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1559" w:type="dxa"/>
            <w:vAlign w:val="center"/>
          </w:tcPr>
          <w:p w14:paraId="71420207" w14:textId="09F201EB" w:rsidR="007D713B" w:rsidRPr="00BC4EC5" w:rsidRDefault="007D713B" w:rsidP="007D713B">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BC4EC5">
              <w:rPr>
                <w:rFonts w:asciiTheme="minorHAnsi" w:hAnsiTheme="minorHAnsi"/>
              </w:rPr>
              <w:t>Aplicar encuesta de usuarios internos y externos</w:t>
            </w:r>
          </w:p>
        </w:tc>
        <w:tc>
          <w:tcPr>
            <w:tcW w:w="1134" w:type="dxa"/>
            <w:vAlign w:val="center"/>
          </w:tcPr>
          <w:p w14:paraId="0C54B0CB" w14:textId="244041A1" w:rsidR="007D713B" w:rsidRDefault="007D713B" w:rsidP="007D713B">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X</w:t>
            </w:r>
          </w:p>
        </w:tc>
        <w:tc>
          <w:tcPr>
            <w:tcW w:w="1276" w:type="dxa"/>
            <w:vAlign w:val="center"/>
          </w:tcPr>
          <w:p w14:paraId="280F251A" w14:textId="7937FC07" w:rsidR="007D713B" w:rsidRDefault="00D4595A" w:rsidP="007D713B">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X</w:t>
            </w:r>
          </w:p>
        </w:tc>
        <w:tc>
          <w:tcPr>
            <w:tcW w:w="1276" w:type="dxa"/>
            <w:vAlign w:val="center"/>
          </w:tcPr>
          <w:p w14:paraId="680F299D" w14:textId="73CC839D" w:rsidR="007D713B" w:rsidRDefault="00D4595A" w:rsidP="007D713B">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X</w:t>
            </w:r>
          </w:p>
        </w:tc>
        <w:tc>
          <w:tcPr>
            <w:tcW w:w="1276" w:type="dxa"/>
            <w:vAlign w:val="center"/>
          </w:tcPr>
          <w:p w14:paraId="28BC5DB4" w14:textId="07E20D9B" w:rsidR="007D713B" w:rsidRDefault="00D4595A" w:rsidP="007D713B">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X</w:t>
            </w:r>
          </w:p>
        </w:tc>
      </w:tr>
      <w:tr w:rsidR="003216B1" w:rsidRPr="00FC3AFB" w14:paraId="716ED9EB" w14:textId="77777777" w:rsidTr="003216B1">
        <w:trPr>
          <w:trHeight w:val="464"/>
        </w:trPr>
        <w:tc>
          <w:tcPr>
            <w:cnfStyle w:val="001000000000" w:firstRow="0" w:lastRow="0" w:firstColumn="1" w:lastColumn="0" w:oddVBand="0" w:evenVBand="0" w:oddHBand="0" w:evenHBand="0" w:firstRowFirstColumn="0" w:firstRowLastColumn="0" w:lastRowFirstColumn="0" w:lastRowLastColumn="0"/>
            <w:tcW w:w="1466" w:type="dxa"/>
            <w:vMerge/>
            <w:vAlign w:val="center"/>
          </w:tcPr>
          <w:p w14:paraId="52698AAD" w14:textId="77777777" w:rsidR="007D713B" w:rsidRDefault="007D713B" w:rsidP="007D713B">
            <w:pPr>
              <w:spacing w:after="0"/>
              <w:jc w:val="center"/>
              <w:rPr>
                <w:rFonts w:asciiTheme="minorHAnsi" w:hAnsiTheme="minorHAnsi"/>
                <w:b w:val="0"/>
              </w:rPr>
            </w:pPr>
          </w:p>
        </w:tc>
        <w:tc>
          <w:tcPr>
            <w:tcW w:w="1506" w:type="dxa"/>
            <w:vMerge/>
            <w:vAlign w:val="center"/>
          </w:tcPr>
          <w:p w14:paraId="35F9F62D" w14:textId="77777777" w:rsidR="007D713B" w:rsidRPr="00BC4EC5" w:rsidRDefault="007D713B" w:rsidP="007D713B">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1559" w:type="dxa"/>
            <w:vAlign w:val="center"/>
          </w:tcPr>
          <w:p w14:paraId="5165EDCB" w14:textId="64F16F20" w:rsidR="007D713B" w:rsidRPr="00BC4EC5" w:rsidRDefault="007D713B" w:rsidP="007D713B">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BC4EC5">
              <w:rPr>
                <w:rFonts w:asciiTheme="minorHAnsi" w:hAnsiTheme="minorHAnsi"/>
              </w:rPr>
              <w:t>Analizar áreas de oportunidad internas y externas</w:t>
            </w:r>
          </w:p>
        </w:tc>
        <w:tc>
          <w:tcPr>
            <w:tcW w:w="1134" w:type="dxa"/>
            <w:vAlign w:val="center"/>
          </w:tcPr>
          <w:p w14:paraId="4E606F98" w14:textId="1D40FEC3" w:rsidR="007D713B" w:rsidRDefault="007D713B" w:rsidP="007D713B">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X</w:t>
            </w:r>
          </w:p>
        </w:tc>
        <w:tc>
          <w:tcPr>
            <w:tcW w:w="1276" w:type="dxa"/>
            <w:vAlign w:val="center"/>
          </w:tcPr>
          <w:p w14:paraId="64A5F4CE" w14:textId="0630B89F" w:rsidR="007D713B" w:rsidRDefault="00D4595A" w:rsidP="007D713B">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X</w:t>
            </w:r>
          </w:p>
        </w:tc>
        <w:tc>
          <w:tcPr>
            <w:tcW w:w="1276" w:type="dxa"/>
            <w:vAlign w:val="center"/>
          </w:tcPr>
          <w:p w14:paraId="4DAD73D4" w14:textId="16275FEA" w:rsidR="007D713B" w:rsidRDefault="00D4595A" w:rsidP="007D713B">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X</w:t>
            </w:r>
          </w:p>
        </w:tc>
        <w:tc>
          <w:tcPr>
            <w:tcW w:w="1276" w:type="dxa"/>
            <w:vAlign w:val="center"/>
          </w:tcPr>
          <w:p w14:paraId="12416290" w14:textId="7F9757AA" w:rsidR="007D713B" w:rsidRDefault="00D4595A" w:rsidP="007D713B">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X</w:t>
            </w:r>
          </w:p>
        </w:tc>
      </w:tr>
      <w:tr w:rsidR="003216B1" w:rsidRPr="00FC3AFB" w14:paraId="7F8EC48B" w14:textId="77777777" w:rsidTr="003216B1">
        <w:trPr>
          <w:cnfStyle w:val="000000100000" w:firstRow="0" w:lastRow="0" w:firstColumn="0" w:lastColumn="0" w:oddVBand="0" w:evenVBand="0" w:oddHBand="1" w:evenHBand="0" w:firstRowFirstColumn="0" w:firstRowLastColumn="0" w:lastRowFirstColumn="0" w:lastRowLastColumn="0"/>
          <w:trHeight w:val="464"/>
        </w:trPr>
        <w:tc>
          <w:tcPr>
            <w:cnfStyle w:val="001000000000" w:firstRow="0" w:lastRow="0" w:firstColumn="1" w:lastColumn="0" w:oddVBand="0" w:evenVBand="0" w:oddHBand="0" w:evenHBand="0" w:firstRowFirstColumn="0" w:firstRowLastColumn="0" w:lastRowFirstColumn="0" w:lastRowLastColumn="0"/>
            <w:tcW w:w="1466" w:type="dxa"/>
            <w:vMerge/>
            <w:vAlign w:val="center"/>
          </w:tcPr>
          <w:p w14:paraId="6E65ED48" w14:textId="77777777" w:rsidR="007D713B" w:rsidRDefault="007D713B" w:rsidP="007D713B">
            <w:pPr>
              <w:spacing w:after="0"/>
              <w:jc w:val="center"/>
              <w:rPr>
                <w:rFonts w:asciiTheme="minorHAnsi" w:hAnsiTheme="minorHAnsi"/>
                <w:b w:val="0"/>
              </w:rPr>
            </w:pPr>
          </w:p>
        </w:tc>
        <w:tc>
          <w:tcPr>
            <w:tcW w:w="1506" w:type="dxa"/>
            <w:vMerge/>
            <w:vAlign w:val="center"/>
          </w:tcPr>
          <w:p w14:paraId="574CDF03" w14:textId="77777777" w:rsidR="007D713B" w:rsidRPr="00BC4EC5" w:rsidRDefault="007D713B" w:rsidP="007D713B">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1559" w:type="dxa"/>
            <w:vAlign w:val="center"/>
          </w:tcPr>
          <w:p w14:paraId="3B1459AC" w14:textId="2827382D" w:rsidR="007D713B" w:rsidRPr="00BC4EC5" w:rsidRDefault="007D713B" w:rsidP="007D713B">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BC4EC5">
              <w:rPr>
                <w:rFonts w:asciiTheme="minorHAnsi" w:hAnsiTheme="minorHAnsi"/>
              </w:rPr>
              <w:t>Definir Planes de Acción de oportunidades identificadas</w:t>
            </w:r>
          </w:p>
        </w:tc>
        <w:tc>
          <w:tcPr>
            <w:tcW w:w="1134" w:type="dxa"/>
            <w:vAlign w:val="center"/>
          </w:tcPr>
          <w:p w14:paraId="16C0DE53" w14:textId="6F2340E7" w:rsidR="007D713B" w:rsidRDefault="007D713B" w:rsidP="007D713B">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1276" w:type="dxa"/>
            <w:vAlign w:val="center"/>
          </w:tcPr>
          <w:p w14:paraId="001DCA88" w14:textId="367DCFCF" w:rsidR="007D713B" w:rsidRDefault="007D713B" w:rsidP="007D713B">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X</w:t>
            </w:r>
          </w:p>
        </w:tc>
        <w:tc>
          <w:tcPr>
            <w:tcW w:w="1276" w:type="dxa"/>
            <w:vAlign w:val="center"/>
          </w:tcPr>
          <w:p w14:paraId="11EF759D" w14:textId="6C0B15C8" w:rsidR="007D713B" w:rsidRDefault="00D4595A" w:rsidP="007D713B">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X</w:t>
            </w:r>
          </w:p>
        </w:tc>
        <w:tc>
          <w:tcPr>
            <w:tcW w:w="1276" w:type="dxa"/>
            <w:vAlign w:val="center"/>
          </w:tcPr>
          <w:p w14:paraId="2A7FAFFA" w14:textId="004F91C5" w:rsidR="007D713B" w:rsidRDefault="00D4595A" w:rsidP="007D713B">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X</w:t>
            </w:r>
          </w:p>
        </w:tc>
      </w:tr>
      <w:tr w:rsidR="003216B1" w:rsidRPr="00FC3AFB" w14:paraId="528D5922" w14:textId="77777777" w:rsidTr="003216B1">
        <w:trPr>
          <w:trHeight w:val="464"/>
        </w:trPr>
        <w:tc>
          <w:tcPr>
            <w:cnfStyle w:val="001000000000" w:firstRow="0" w:lastRow="0" w:firstColumn="1" w:lastColumn="0" w:oddVBand="0" w:evenVBand="0" w:oddHBand="0" w:evenHBand="0" w:firstRowFirstColumn="0" w:firstRowLastColumn="0" w:lastRowFirstColumn="0" w:lastRowLastColumn="0"/>
            <w:tcW w:w="1466" w:type="dxa"/>
            <w:vMerge/>
            <w:vAlign w:val="center"/>
          </w:tcPr>
          <w:p w14:paraId="0895B063" w14:textId="77777777" w:rsidR="007D713B" w:rsidRDefault="007D713B" w:rsidP="007D713B">
            <w:pPr>
              <w:spacing w:after="0"/>
              <w:jc w:val="center"/>
              <w:rPr>
                <w:rFonts w:asciiTheme="minorHAnsi" w:hAnsiTheme="minorHAnsi"/>
                <w:b w:val="0"/>
              </w:rPr>
            </w:pPr>
          </w:p>
        </w:tc>
        <w:tc>
          <w:tcPr>
            <w:tcW w:w="1506" w:type="dxa"/>
            <w:vMerge/>
            <w:vAlign w:val="center"/>
          </w:tcPr>
          <w:p w14:paraId="719C74A4" w14:textId="77777777" w:rsidR="007D713B" w:rsidRPr="00BC4EC5" w:rsidRDefault="007D713B" w:rsidP="007D713B">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1559" w:type="dxa"/>
            <w:vAlign w:val="center"/>
          </w:tcPr>
          <w:p w14:paraId="1A33BE01" w14:textId="2467F446" w:rsidR="007D713B" w:rsidRPr="00BC4EC5" w:rsidRDefault="007D713B" w:rsidP="007D713B">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BC4EC5">
              <w:rPr>
                <w:rFonts w:asciiTheme="minorHAnsi" w:hAnsiTheme="minorHAnsi"/>
              </w:rPr>
              <w:t>Analizar necesidades para ejecución de Planes de Acción (Recurso Humano, Recurso Tecnológico, Presupuesto)</w:t>
            </w:r>
          </w:p>
        </w:tc>
        <w:tc>
          <w:tcPr>
            <w:tcW w:w="1134" w:type="dxa"/>
            <w:vAlign w:val="center"/>
          </w:tcPr>
          <w:p w14:paraId="4E0CDABE" w14:textId="139A15A3" w:rsidR="007D713B" w:rsidRDefault="007D713B" w:rsidP="007D713B">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1276" w:type="dxa"/>
            <w:vAlign w:val="center"/>
          </w:tcPr>
          <w:p w14:paraId="5E309592" w14:textId="193CD51A" w:rsidR="007D713B" w:rsidRDefault="007D713B" w:rsidP="007D713B">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X</w:t>
            </w:r>
          </w:p>
        </w:tc>
        <w:tc>
          <w:tcPr>
            <w:tcW w:w="1276" w:type="dxa"/>
            <w:vAlign w:val="center"/>
          </w:tcPr>
          <w:p w14:paraId="08E6E71F" w14:textId="0797ECA4" w:rsidR="007D713B" w:rsidRDefault="00D4595A" w:rsidP="007D713B">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X</w:t>
            </w:r>
          </w:p>
        </w:tc>
        <w:tc>
          <w:tcPr>
            <w:tcW w:w="1276" w:type="dxa"/>
            <w:vAlign w:val="center"/>
          </w:tcPr>
          <w:p w14:paraId="1D3D4504" w14:textId="6A5DFA49" w:rsidR="007D713B" w:rsidRDefault="00D4595A" w:rsidP="007D713B">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X</w:t>
            </w:r>
          </w:p>
        </w:tc>
      </w:tr>
      <w:tr w:rsidR="003216B1" w:rsidRPr="00FC3AFB" w14:paraId="373E2D61" w14:textId="77777777" w:rsidTr="003216B1">
        <w:trPr>
          <w:cnfStyle w:val="000000100000" w:firstRow="0" w:lastRow="0" w:firstColumn="0" w:lastColumn="0" w:oddVBand="0" w:evenVBand="0" w:oddHBand="1" w:evenHBand="0" w:firstRowFirstColumn="0" w:firstRowLastColumn="0" w:lastRowFirstColumn="0" w:lastRowLastColumn="0"/>
          <w:trHeight w:val="464"/>
        </w:trPr>
        <w:tc>
          <w:tcPr>
            <w:cnfStyle w:val="001000000000" w:firstRow="0" w:lastRow="0" w:firstColumn="1" w:lastColumn="0" w:oddVBand="0" w:evenVBand="0" w:oddHBand="0" w:evenHBand="0" w:firstRowFirstColumn="0" w:firstRowLastColumn="0" w:lastRowFirstColumn="0" w:lastRowLastColumn="0"/>
            <w:tcW w:w="1466" w:type="dxa"/>
            <w:vMerge/>
            <w:vAlign w:val="center"/>
          </w:tcPr>
          <w:p w14:paraId="5EFA4610" w14:textId="77777777" w:rsidR="007D713B" w:rsidRDefault="007D713B" w:rsidP="007D713B">
            <w:pPr>
              <w:spacing w:after="0"/>
              <w:jc w:val="center"/>
              <w:rPr>
                <w:rFonts w:asciiTheme="minorHAnsi" w:hAnsiTheme="minorHAnsi"/>
                <w:b w:val="0"/>
              </w:rPr>
            </w:pPr>
          </w:p>
        </w:tc>
        <w:tc>
          <w:tcPr>
            <w:tcW w:w="1506" w:type="dxa"/>
            <w:vMerge/>
            <w:vAlign w:val="center"/>
          </w:tcPr>
          <w:p w14:paraId="425EC8FF" w14:textId="77777777" w:rsidR="007D713B" w:rsidRPr="00BC4EC5" w:rsidRDefault="007D713B" w:rsidP="007D713B">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1559" w:type="dxa"/>
            <w:vAlign w:val="center"/>
          </w:tcPr>
          <w:p w14:paraId="4951B421" w14:textId="6174A8E0" w:rsidR="007D713B" w:rsidRPr="00BC4EC5" w:rsidRDefault="007D713B" w:rsidP="007D713B">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BC4EC5">
              <w:rPr>
                <w:rFonts w:asciiTheme="minorHAnsi" w:hAnsiTheme="minorHAnsi"/>
              </w:rPr>
              <w:t>Gestionar/Aprobar Recursos y Presupuesto para Ejecución de Planes de Acción</w:t>
            </w:r>
          </w:p>
        </w:tc>
        <w:tc>
          <w:tcPr>
            <w:tcW w:w="1134" w:type="dxa"/>
            <w:vAlign w:val="center"/>
          </w:tcPr>
          <w:p w14:paraId="5E78397E" w14:textId="4DC7F37A" w:rsidR="007D713B" w:rsidRDefault="007D713B" w:rsidP="007D713B">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1276" w:type="dxa"/>
            <w:vAlign w:val="center"/>
          </w:tcPr>
          <w:p w14:paraId="45427901" w14:textId="0AD46F88" w:rsidR="007D713B" w:rsidRDefault="007D713B" w:rsidP="007D713B">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X</w:t>
            </w:r>
          </w:p>
        </w:tc>
        <w:tc>
          <w:tcPr>
            <w:tcW w:w="1276" w:type="dxa"/>
            <w:vAlign w:val="center"/>
          </w:tcPr>
          <w:p w14:paraId="2228FA3A" w14:textId="3257BF44" w:rsidR="007D713B" w:rsidRDefault="00D4595A" w:rsidP="007D713B">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X</w:t>
            </w:r>
          </w:p>
        </w:tc>
        <w:tc>
          <w:tcPr>
            <w:tcW w:w="1276" w:type="dxa"/>
            <w:vAlign w:val="center"/>
          </w:tcPr>
          <w:p w14:paraId="191434E6" w14:textId="6B516ED0" w:rsidR="007D713B" w:rsidRDefault="00D4595A" w:rsidP="007D713B">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X</w:t>
            </w:r>
          </w:p>
        </w:tc>
      </w:tr>
      <w:tr w:rsidR="003216B1" w:rsidRPr="00FC3AFB" w14:paraId="44F40469" w14:textId="77777777" w:rsidTr="003216B1">
        <w:trPr>
          <w:trHeight w:val="464"/>
        </w:trPr>
        <w:tc>
          <w:tcPr>
            <w:cnfStyle w:val="001000000000" w:firstRow="0" w:lastRow="0" w:firstColumn="1" w:lastColumn="0" w:oddVBand="0" w:evenVBand="0" w:oddHBand="0" w:evenHBand="0" w:firstRowFirstColumn="0" w:firstRowLastColumn="0" w:lastRowFirstColumn="0" w:lastRowLastColumn="0"/>
            <w:tcW w:w="1466" w:type="dxa"/>
            <w:vMerge/>
            <w:vAlign w:val="center"/>
          </w:tcPr>
          <w:p w14:paraId="5E1A88A6" w14:textId="77777777" w:rsidR="007D713B" w:rsidRDefault="007D713B" w:rsidP="007D713B">
            <w:pPr>
              <w:spacing w:after="0"/>
              <w:jc w:val="center"/>
              <w:rPr>
                <w:rFonts w:asciiTheme="minorHAnsi" w:hAnsiTheme="minorHAnsi"/>
                <w:b w:val="0"/>
              </w:rPr>
            </w:pPr>
          </w:p>
        </w:tc>
        <w:tc>
          <w:tcPr>
            <w:tcW w:w="1506" w:type="dxa"/>
            <w:vMerge/>
            <w:vAlign w:val="center"/>
          </w:tcPr>
          <w:p w14:paraId="3AF92D15" w14:textId="77777777" w:rsidR="007D713B" w:rsidRPr="00BC4EC5" w:rsidRDefault="007D713B" w:rsidP="007D713B">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1559" w:type="dxa"/>
            <w:vAlign w:val="center"/>
          </w:tcPr>
          <w:p w14:paraId="0443643C" w14:textId="29BB9627" w:rsidR="007D713B" w:rsidRPr="00BC4EC5" w:rsidRDefault="007D713B" w:rsidP="007D713B">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BC4EC5">
              <w:rPr>
                <w:rFonts w:asciiTheme="minorHAnsi" w:hAnsiTheme="minorHAnsi"/>
              </w:rPr>
              <w:t>Actualizar Plan Táctico de TI con Planes de Acción definidos</w:t>
            </w:r>
          </w:p>
        </w:tc>
        <w:tc>
          <w:tcPr>
            <w:tcW w:w="1134" w:type="dxa"/>
            <w:vAlign w:val="center"/>
          </w:tcPr>
          <w:p w14:paraId="286910F7" w14:textId="77777777" w:rsidR="007D713B" w:rsidRDefault="007D713B" w:rsidP="007D713B">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1276" w:type="dxa"/>
            <w:vAlign w:val="center"/>
          </w:tcPr>
          <w:p w14:paraId="61BC8BED" w14:textId="1C7C2DE9" w:rsidR="007D713B" w:rsidRDefault="007D713B" w:rsidP="007D713B">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X</w:t>
            </w:r>
          </w:p>
        </w:tc>
        <w:tc>
          <w:tcPr>
            <w:tcW w:w="1276" w:type="dxa"/>
            <w:vAlign w:val="center"/>
          </w:tcPr>
          <w:p w14:paraId="1950E5C8" w14:textId="2E151CF9" w:rsidR="007D713B" w:rsidRDefault="00D4595A" w:rsidP="007D713B">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X</w:t>
            </w:r>
          </w:p>
        </w:tc>
        <w:tc>
          <w:tcPr>
            <w:tcW w:w="1276" w:type="dxa"/>
            <w:vAlign w:val="center"/>
          </w:tcPr>
          <w:p w14:paraId="4F8BE599" w14:textId="7B053639" w:rsidR="007D713B" w:rsidRDefault="00D4595A" w:rsidP="007D713B">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X</w:t>
            </w:r>
          </w:p>
        </w:tc>
      </w:tr>
      <w:tr w:rsidR="003216B1" w:rsidRPr="00FC3AFB" w14:paraId="2EABF261" w14:textId="77777777" w:rsidTr="003216B1">
        <w:trPr>
          <w:cnfStyle w:val="000000100000" w:firstRow="0" w:lastRow="0" w:firstColumn="0" w:lastColumn="0" w:oddVBand="0" w:evenVBand="0" w:oddHBand="1" w:evenHBand="0" w:firstRowFirstColumn="0" w:firstRowLastColumn="0" w:lastRowFirstColumn="0" w:lastRowLastColumn="0"/>
          <w:trHeight w:val="464"/>
        </w:trPr>
        <w:tc>
          <w:tcPr>
            <w:cnfStyle w:val="001000000000" w:firstRow="0" w:lastRow="0" w:firstColumn="1" w:lastColumn="0" w:oddVBand="0" w:evenVBand="0" w:oddHBand="0" w:evenHBand="0" w:firstRowFirstColumn="0" w:firstRowLastColumn="0" w:lastRowFirstColumn="0" w:lastRowLastColumn="0"/>
            <w:tcW w:w="1466" w:type="dxa"/>
            <w:vMerge/>
            <w:vAlign w:val="center"/>
          </w:tcPr>
          <w:p w14:paraId="652F8357" w14:textId="77777777" w:rsidR="007D713B" w:rsidRDefault="007D713B" w:rsidP="007D713B">
            <w:pPr>
              <w:spacing w:after="0"/>
              <w:jc w:val="center"/>
              <w:rPr>
                <w:rFonts w:asciiTheme="minorHAnsi" w:hAnsiTheme="minorHAnsi"/>
                <w:b w:val="0"/>
              </w:rPr>
            </w:pPr>
          </w:p>
        </w:tc>
        <w:tc>
          <w:tcPr>
            <w:tcW w:w="1506" w:type="dxa"/>
            <w:vMerge/>
            <w:vAlign w:val="center"/>
          </w:tcPr>
          <w:p w14:paraId="6ACE9857" w14:textId="77777777" w:rsidR="007D713B" w:rsidRPr="00BC4EC5" w:rsidRDefault="007D713B" w:rsidP="007D713B">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1559" w:type="dxa"/>
            <w:vAlign w:val="center"/>
          </w:tcPr>
          <w:p w14:paraId="12B7257D" w14:textId="16AD2CF4" w:rsidR="007D713B" w:rsidRPr="00BC4EC5" w:rsidRDefault="007D713B" w:rsidP="007D713B">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BC4EC5">
              <w:rPr>
                <w:rFonts w:asciiTheme="minorHAnsi" w:hAnsiTheme="minorHAnsi"/>
              </w:rPr>
              <w:t>Evaluar el avance del Plan Táctico de TI</w:t>
            </w:r>
          </w:p>
        </w:tc>
        <w:tc>
          <w:tcPr>
            <w:tcW w:w="1134" w:type="dxa"/>
            <w:vAlign w:val="center"/>
          </w:tcPr>
          <w:p w14:paraId="1725E4D5" w14:textId="77777777" w:rsidR="007D713B" w:rsidRDefault="007D713B" w:rsidP="007D713B">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1276" w:type="dxa"/>
            <w:vAlign w:val="center"/>
          </w:tcPr>
          <w:p w14:paraId="23C8909A" w14:textId="0CA258D9" w:rsidR="007D713B" w:rsidRDefault="007D713B" w:rsidP="007D713B">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X</w:t>
            </w:r>
          </w:p>
        </w:tc>
        <w:tc>
          <w:tcPr>
            <w:tcW w:w="1276" w:type="dxa"/>
            <w:vAlign w:val="center"/>
          </w:tcPr>
          <w:p w14:paraId="606039E3" w14:textId="11FE2AA3" w:rsidR="007D713B" w:rsidRDefault="00D4595A" w:rsidP="007D713B">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X</w:t>
            </w:r>
          </w:p>
        </w:tc>
        <w:tc>
          <w:tcPr>
            <w:tcW w:w="1276" w:type="dxa"/>
            <w:vAlign w:val="center"/>
          </w:tcPr>
          <w:p w14:paraId="6699A06A" w14:textId="5EB6617D" w:rsidR="007D713B" w:rsidRDefault="00D4595A" w:rsidP="007D713B">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X</w:t>
            </w:r>
          </w:p>
        </w:tc>
      </w:tr>
      <w:tr w:rsidR="003216B1" w:rsidRPr="00FC3AFB" w14:paraId="50558AE4" w14:textId="77777777" w:rsidTr="003216B1">
        <w:trPr>
          <w:trHeight w:val="464"/>
        </w:trPr>
        <w:tc>
          <w:tcPr>
            <w:cnfStyle w:val="001000000000" w:firstRow="0" w:lastRow="0" w:firstColumn="1" w:lastColumn="0" w:oddVBand="0" w:evenVBand="0" w:oddHBand="0" w:evenHBand="0" w:firstRowFirstColumn="0" w:firstRowLastColumn="0" w:lastRowFirstColumn="0" w:lastRowLastColumn="0"/>
            <w:tcW w:w="1466" w:type="dxa"/>
            <w:vMerge w:val="restart"/>
            <w:vAlign w:val="center"/>
          </w:tcPr>
          <w:p w14:paraId="17CD86DF" w14:textId="40C72CC2" w:rsidR="007D713B" w:rsidRDefault="007D713B" w:rsidP="007D713B">
            <w:pPr>
              <w:spacing w:after="0"/>
              <w:jc w:val="center"/>
              <w:rPr>
                <w:rFonts w:asciiTheme="minorHAnsi" w:hAnsiTheme="minorHAnsi"/>
                <w:b w:val="0"/>
              </w:rPr>
            </w:pPr>
            <w:r>
              <w:rPr>
                <w:rFonts w:asciiTheme="minorHAnsi" w:hAnsiTheme="minorHAnsi"/>
                <w:b w:val="0"/>
              </w:rPr>
              <w:t>Capacidad organizacional</w:t>
            </w:r>
          </w:p>
        </w:tc>
        <w:tc>
          <w:tcPr>
            <w:tcW w:w="1506" w:type="dxa"/>
            <w:vMerge w:val="restart"/>
            <w:vAlign w:val="center"/>
          </w:tcPr>
          <w:p w14:paraId="42BBC9CA" w14:textId="226E02CD" w:rsidR="007D713B" w:rsidRPr="00BC4EC5" w:rsidRDefault="00D4595A" w:rsidP="007D713B">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 xml:space="preserve">CO-03. </w:t>
            </w:r>
            <w:r w:rsidR="007D713B" w:rsidRPr="00235345">
              <w:rPr>
                <w:rFonts w:asciiTheme="minorHAnsi" w:hAnsiTheme="minorHAnsi"/>
              </w:rPr>
              <w:t>Implementar los proyectos de TI satisfactoriamente</w:t>
            </w:r>
          </w:p>
        </w:tc>
        <w:tc>
          <w:tcPr>
            <w:tcW w:w="1559" w:type="dxa"/>
            <w:vAlign w:val="center"/>
          </w:tcPr>
          <w:p w14:paraId="39392DBD" w14:textId="0C030E84" w:rsidR="007D713B" w:rsidRPr="00BC4EC5" w:rsidRDefault="007D713B" w:rsidP="007D713B">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235345">
              <w:rPr>
                <w:rFonts w:asciiTheme="minorHAnsi" w:hAnsiTheme="minorHAnsi"/>
              </w:rPr>
              <w:t>Definir los Proyectos Estratégicos de TI (Proyectos del Negocio)</w:t>
            </w:r>
          </w:p>
        </w:tc>
        <w:tc>
          <w:tcPr>
            <w:tcW w:w="1134" w:type="dxa"/>
            <w:vAlign w:val="center"/>
          </w:tcPr>
          <w:p w14:paraId="619C7FF4" w14:textId="6C509612" w:rsidR="007D713B" w:rsidRDefault="007D713B" w:rsidP="007D713B">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X</w:t>
            </w:r>
          </w:p>
        </w:tc>
        <w:tc>
          <w:tcPr>
            <w:tcW w:w="1276" w:type="dxa"/>
            <w:vAlign w:val="center"/>
          </w:tcPr>
          <w:p w14:paraId="4BE59ABE" w14:textId="77777777" w:rsidR="007D713B" w:rsidRDefault="007D713B" w:rsidP="007D713B">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1276" w:type="dxa"/>
            <w:vAlign w:val="center"/>
          </w:tcPr>
          <w:p w14:paraId="426E4277" w14:textId="77777777" w:rsidR="007D713B" w:rsidRDefault="007D713B" w:rsidP="007D713B">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1276" w:type="dxa"/>
            <w:vAlign w:val="center"/>
          </w:tcPr>
          <w:p w14:paraId="1AF8A819" w14:textId="77777777" w:rsidR="007D713B" w:rsidRDefault="007D713B" w:rsidP="007D713B">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r>
      <w:tr w:rsidR="003216B1" w:rsidRPr="00FC3AFB" w14:paraId="2AC4D41B" w14:textId="77777777" w:rsidTr="003216B1">
        <w:trPr>
          <w:cnfStyle w:val="000000100000" w:firstRow="0" w:lastRow="0" w:firstColumn="0" w:lastColumn="0" w:oddVBand="0" w:evenVBand="0" w:oddHBand="1" w:evenHBand="0" w:firstRowFirstColumn="0" w:firstRowLastColumn="0" w:lastRowFirstColumn="0" w:lastRowLastColumn="0"/>
          <w:trHeight w:val="464"/>
        </w:trPr>
        <w:tc>
          <w:tcPr>
            <w:cnfStyle w:val="001000000000" w:firstRow="0" w:lastRow="0" w:firstColumn="1" w:lastColumn="0" w:oddVBand="0" w:evenVBand="0" w:oddHBand="0" w:evenHBand="0" w:firstRowFirstColumn="0" w:firstRowLastColumn="0" w:lastRowFirstColumn="0" w:lastRowLastColumn="0"/>
            <w:tcW w:w="1466" w:type="dxa"/>
            <w:vMerge/>
            <w:vAlign w:val="center"/>
          </w:tcPr>
          <w:p w14:paraId="4F28B212" w14:textId="77777777" w:rsidR="007D713B" w:rsidRDefault="007D713B" w:rsidP="007D713B">
            <w:pPr>
              <w:spacing w:after="0"/>
              <w:jc w:val="center"/>
              <w:rPr>
                <w:rFonts w:asciiTheme="minorHAnsi" w:hAnsiTheme="minorHAnsi"/>
                <w:b w:val="0"/>
              </w:rPr>
            </w:pPr>
          </w:p>
        </w:tc>
        <w:tc>
          <w:tcPr>
            <w:tcW w:w="1506" w:type="dxa"/>
            <w:vMerge/>
            <w:vAlign w:val="center"/>
          </w:tcPr>
          <w:p w14:paraId="67442CDC" w14:textId="77777777" w:rsidR="007D713B" w:rsidRPr="00235345" w:rsidRDefault="007D713B" w:rsidP="007D713B">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1559" w:type="dxa"/>
            <w:vAlign w:val="center"/>
          </w:tcPr>
          <w:p w14:paraId="3D79E956" w14:textId="089709AA" w:rsidR="007D713B" w:rsidRPr="00235345" w:rsidRDefault="007D713B" w:rsidP="007D713B">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35345">
              <w:rPr>
                <w:rFonts w:asciiTheme="minorHAnsi" w:hAnsiTheme="minorHAnsi"/>
              </w:rPr>
              <w:t>Definir/Identificar los proyectos Técnicos y Operativos de TI</w:t>
            </w:r>
          </w:p>
        </w:tc>
        <w:tc>
          <w:tcPr>
            <w:tcW w:w="1134" w:type="dxa"/>
            <w:vAlign w:val="center"/>
          </w:tcPr>
          <w:p w14:paraId="08F953EC" w14:textId="255A83EB" w:rsidR="007D713B" w:rsidRDefault="007D713B" w:rsidP="007D713B">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X</w:t>
            </w:r>
          </w:p>
        </w:tc>
        <w:tc>
          <w:tcPr>
            <w:tcW w:w="1276" w:type="dxa"/>
            <w:vAlign w:val="center"/>
          </w:tcPr>
          <w:p w14:paraId="601549BE" w14:textId="77777777" w:rsidR="007D713B" w:rsidRDefault="007D713B" w:rsidP="007D713B">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1276" w:type="dxa"/>
            <w:vAlign w:val="center"/>
          </w:tcPr>
          <w:p w14:paraId="2BBAE307" w14:textId="77777777" w:rsidR="007D713B" w:rsidRDefault="007D713B" w:rsidP="007D713B">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1276" w:type="dxa"/>
            <w:vAlign w:val="center"/>
          </w:tcPr>
          <w:p w14:paraId="3BA457B0" w14:textId="77777777" w:rsidR="007D713B" w:rsidRDefault="007D713B" w:rsidP="007D713B">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r>
      <w:tr w:rsidR="003216B1" w:rsidRPr="00FC3AFB" w14:paraId="596A2895" w14:textId="77777777" w:rsidTr="003216B1">
        <w:trPr>
          <w:trHeight w:val="464"/>
        </w:trPr>
        <w:tc>
          <w:tcPr>
            <w:cnfStyle w:val="001000000000" w:firstRow="0" w:lastRow="0" w:firstColumn="1" w:lastColumn="0" w:oddVBand="0" w:evenVBand="0" w:oddHBand="0" w:evenHBand="0" w:firstRowFirstColumn="0" w:firstRowLastColumn="0" w:lastRowFirstColumn="0" w:lastRowLastColumn="0"/>
            <w:tcW w:w="1466" w:type="dxa"/>
            <w:vMerge/>
            <w:vAlign w:val="center"/>
          </w:tcPr>
          <w:p w14:paraId="2CD1F465" w14:textId="77777777" w:rsidR="007D713B" w:rsidRDefault="007D713B" w:rsidP="007D713B">
            <w:pPr>
              <w:spacing w:after="0"/>
              <w:jc w:val="center"/>
              <w:rPr>
                <w:rFonts w:asciiTheme="minorHAnsi" w:hAnsiTheme="minorHAnsi"/>
                <w:b w:val="0"/>
              </w:rPr>
            </w:pPr>
          </w:p>
        </w:tc>
        <w:tc>
          <w:tcPr>
            <w:tcW w:w="1506" w:type="dxa"/>
            <w:vMerge/>
            <w:vAlign w:val="center"/>
          </w:tcPr>
          <w:p w14:paraId="0D9985EF" w14:textId="77777777" w:rsidR="007D713B" w:rsidRPr="00235345" w:rsidRDefault="007D713B" w:rsidP="007D713B">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1559" w:type="dxa"/>
            <w:vAlign w:val="center"/>
          </w:tcPr>
          <w:p w14:paraId="55B3E0FD" w14:textId="2BE42D38" w:rsidR="007D713B" w:rsidRPr="00235345" w:rsidRDefault="007D713B" w:rsidP="007D713B">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235345">
              <w:rPr>
                <w:rFonts w:asciiTheme="minorHAnsi" w:hAnsiTheme="minorHAnsi"/>
              </w:rPr>
              <w:t xml:space="preserve">Definir el Modelo de Clasificación de Proyectos (Regulación, Nuevo Producto, Requerimientos. Usuario, Mejora </w:t>
            </w:r>
            <w:r w:rsidRPr="00235345">
              <w:rPr>
                <w:rFonts w:asciiTheme="minorHAnsi" w:hAnsiTheme="minorHAnsi"/>
              </w:rPr>
              <w:lastRenderedPageBreak/>
              <w:t>Desempeño, otros)</w:t>
            </w:r>
          </w:p>
        </w:tc>
        <w:tc>
          <w:tcPr>
            <w:tcW w:w="1134" w:type="dxa"/>
            <w:vAlign w:val="center"/>
          </w:tcPr>
          <w:p w14:paraId="70CB2878" w14:textId="6BA78D97" w:rsidR="007D713B" w:rsidRDefault="007D713B" w:rsidP="007D713B">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lastRenderedPageBreak/>
              <w:t>X</w:t>
            </w:r>
          </w:p>
        </w:tc>
        <w:tc>
          <w:tcPr>
            <w:tcW w:w="1276" w:type="dxa"/>
            <w:vAlign w:val="center"/>
          </w:tcPr>
          <w:p w14:paraId="3CDC6646" w14:textId="77777777" w:rsidR="007D713B" w:rsidRDefault="007D713B" w:rsidP="007D713B">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1276" w:type="dxa"/>
            <w:vAlign w:val="center"/>
          </w:tcPr>
          <w:p w14:paraId="6E4C6DCF" w14:textId="77777777" w:rsidR="007D713B" w:rsidRDefault="007D713B" w:rsidP="007D713B">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1276" w:type="dxa"/>
            <w:vAlign w:val="center"/>
          </w:tcPr>
          <w:p w14:paraId="051D8B00" w14:textId="77777777" w:rsidR="007D713B" w:rsidRDefault="007D713B" w:rsidP="007D713B">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r>
      <w:tr w:rsidR="003216B1" w:rsidRPr="00FC3AFB" w14:paraId="29606124" w14:textId="77777777" w:rsidTr="003216B1">
        <w:trPr>
          <w:cnfStyle w:val="000000100000" w:firstRow="0" w:lastRow="0" w:firstColumn="0" w:lastColumn="0" w:oddVBand="0" w:evenVBand="0" w:oddHBand="1" w:evenHBand="0" w:firstRowFirstColumn="0" w:firstRowLastColumn="0" w:lastRowFirstColumn="0" w:lastRowLastColumn="0"/>
          <w:trHeight w:val="464"/>
        </w:trPr>
        <w:tc>
          <w:tcPr>
            <w:cnfStyle w:val="001000000000" w:firstRow="0" w:lastRow="0" w:firstColumn="1" w:lastColumn="0" w:oddVBand="0" w:evenVBand="0" w:oddHBand="0" w:evenHBand="0" w:firstRowFirstColumn="0" w:firstRowLastColumn="0" w:lastRowFirstColumn="0" w:lastRowLastColumn="0"/>
            <w:tcW w:w="1466" w:type="dxa"/>
            <w:vMerge/>
            <w:vAlign w:val="center"/>
          </w:tcPr>
          <w:p w14:paraId="120E1B2C" w14:textId="77777777" w:rsidR="007D713B" w:rsidRDefault="007D713B" w:rsidP="007D713B">
            <w:pPr>
              <w:spacing w:after="0"/>
              <w:jc w:val="center"/>
              <w:rPr>
                <w:rFonts w:asciiTheme="minorHAnsi" w:hAnsiTheme="minorHAnsi"/>
                <w:b w:val="0"/>
              </w:rPr>
            </w:pPr>
          </w:p>
        </w:tc>
        <w:tc>
          <w:tcPr>
            <w:tcW w:w="1506" w:type="dxa"/>
            <w:vMerge/>
            <w:vAlign w:val="center"/>
          </w:tcPr>
          <w:p w14:paraId="42352B9E" w14:textId="77777777" w:rsidR="007D713B" w:rsidRPr="00235345" w:rsidRDefault="007D713B" w:rsidP="007D713B">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1559" w:type="dxa"/>
            <w:vAlign w:val="center"/>
          </w:tcPr>
          <w:p w14:paraId="0CD734ED" w14:textId="5EF23929" w:rsidR="007D713B" w:rsidRPr="00235345" w:rsidRDefault="007D713B" w:rsidP="007D713B">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35345">
              <w:rPr>
                <w:rFonts w:asciiTheme="minorHAnsi" w:hAnsiTheme="minorHAnsi"/>
              </w:rPr>
              <w:t>Establecer la Prioridad de Implementación de los proyectos (Impacto, Criticidad, otros)</w:t>
            </w:r>
          </w:p>
        </w:tc>
        <w:tc>
          <w:tcPr>
            <w:tcW w:w="1134" w:type="dxa"/>
            <w:vAlign w:val="center"/>
          </w:tcPr>
          <w:p w14:paraId="37162A7C" w14:textId="0D87C5A5" w:rsidR="007D713B" w:rsidRDefault="007D713B" w:rsidP="007D713B">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X</w:t>
            </w:r>
          </w:p>
        </w:tc>
        <w:tc>
          <w:tcPr>
            <w:tcW w:w="1276" w:type="dxa"/>
            <w:vAlign w:val="center"/>
          </w:tcPr>
          <w:p w14:paraId="6868AE56" w14:textId="77777777" w:rsidR="007D713B" w:rsidRDefault="007D713B" w:rsidP="007D713B">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1276" w:type="dxa"/>
            <w:vAlign w:val="center"/>
          </w:tcPr>
          <w:p w14:paraId="12F50A89" w14:textId="77777777" w:rsidR="007D713B" w:rsidRDefault="007D713B" w:rsidP="007D713B">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1276" w:type="dxa"/>
            <w:vAlign w:val="center"/>
          </w:tcPr>
          <w:p w14:paraId="5DA1F5D2" w14:textId="77777777" w:rsidR="007D713B" w:rsidRDefault="007D713B" w:rsidP="007D713B">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r>
      <w:tr w:rsidR="003216B1" w:rsidRPr="00FC3AFB" w14:paraId="539F6B13" w14:textId="77777777" w:rsidTr="003216B1">
        <w:trPr>
          <w:trHeight w:val="464"/>
        </w:trPr>
        <w:tc>
          <w:tcPr>
            <w:cnfStyle w:val="001000000000" w:firstRow="0" w:lastRow="0" w:firstColumn="1" w:lastColumn="0" w:oddVBand="0" w:evenVBand="0" w:oddHBand="0" w:evenHBand="0" w:firstRowFirstColumn="0" w:firstRowLastColumn="0" w:lastRowFirstColumn="0" w:lastRowLastColumn="0"/>
            <w:tcW w:w="1466" w:type="dxa"/>
            <w:vMerge/>
            <w:vAlign w:val="center"/>
          </w:tcPr>
          <w:p w14:paraId="5D66613B" w14:textId="77777777" w:rsidR="007D713B" w:rsidRDefault="007D713B" w:rsidP="007D713B">
            <w:pPr>
              <w:spacing w:after="0"/>
              <w:jc w:val="center"/>
              <w:rPr>
                <w:rFonts w:asciiTheme="minorHAnsi" w:hAnsiTheme="minorHAnsi"/>
                <w:b w:val="0"/>
              </w:rPr>
            </w:pPr>
          </w:p>
        </w:tc>
        <w:tc>
          <w:tcPr>
            <w:tcW w:w="1506" w:type="dxa"/>
            <w:vMerge/>
            <w:vAlign w:val="center"/>
          </w:tcPr>
          <w:p w14:paraId="3BACED4D" w14:textId="77777777" w:rsidR="007D713B" w:rsidRPr="00235345" w:rsidRDefault="007D713B" w:rsidP="007D713B">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1559" w:type="dxa"/>
            <w:vAlign w:val="center"/>
          </w:tcPr>
          <w:p w14:paraId="741866C8" w14:textId="3460DAAD" w:rsidR="007D713B" w:rsidRPr="00235345" w:rsidRDefault="007D713B" w:rsidP="007D713B">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235345">
              <w:rPr>
                <w:rFonts w:asciiTheme="minorHAnsi" w:hAnsiTheme="minorHAnsi"/>
              </w:rPr>
              <w:t>Actualizar Portafolio de los Proyectos (PETI-PTA)</w:t>
            </w:r>
          </w:p>
        </w:tc>
        <w:tc>
          <w:tcPr>
            <w:tcW w:w="1134" w:type="dxa"/>
            <w:vAlign w:val="center"/>
          </w:tcPr>
          <w:p w14:paraId="672BEF41" w14:textId="02B1F28C" w:rsidR="007D713B" w:rsidRDefault="007D713B" w:rsidP="007D713B">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X</w:t>
            </w:r>
          </w:p>
        </w:tc>
        <w:tc>
          <w:tcPr>
            <w:tcW w:w="1276" w:type="dxa"/>
            <w:vAlign w:val="center"/>
          </w:tcPr>
          <w:p w14:paraId="1B868055" w14:textId="4AFE37D6" w:rsidR="007D713B" w:rsidRDefault="003216B1" w:rsidP="007D713B">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X</w:t>
            </w:r>
          </w:p>
        </w:tc>
        <w:tc>
          <w:tcPr>
            <w:tcW w:w="1276" w:type="dxa"/>
            <w:vAlign w:val="center"/>
          </w:tcPr>
          <w:p w14:paraId="11F6100D" w14:textId="15B0EA7B" w:rsidR="007D713B" w:rsidRDefault="003216B1" w:rsidP="007D713B">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X</w:t>
            </w:r>
          </w:p>
        </w:tc>
        <w:tc>
          <w:tcPr>
            <w:tcW w:w="1276" w:type="dxa"/>
            <w:vAlign w:val="center"/>
          </w:tcPr>
          <w:p w14:paraId="27D28E07" w14:textId="3F202D14" w:rsidR="007D713B" w:rsidRDefault="003216B1" w:rsidP="007D713B">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X</w:t>
            </w:r>
          </w:p>
        </w:tc>
      </w:tr>
      <w:tr w:rsidR="003216B1" w:rsidRPr="00FC3AFB" w14:paraId="47676585" w14:textId="77777777" w:rsidTr="003216B1">
        <w:trPr>
          <w:cnfStyle w:val="000000100000" w:firstRow="0" w:lastRow="0" w:firstColumn="0" w:lastColumn="0" w:oddVBand="0" w:evenVBand="0" w:oddHBand="1" w:evenHBand="0" w:firstRowFirstColumn="0" w:firstRowLastColumn="0" w:lastRowFirstColumn="0" w:lastRowLastColumn="0"/>
          <w:trHeight w:val="464"/>
        </w:trPr>
        <w:tc>
          <w:tcPr>
            <w:cnfStyle w:val="001000000000" w:firstRow="0" w:lastRow="0" w:firstColumn="1" w:lastColumn="0" w:oddVBand="0" w:evenVBand="0" w:oddHBand="0" w:evenHBand="0" w:firstRowFirstColumn="0" w:firstRowLastColumn="0" w:lastRowFirstColumn="0" w:lastRowLastColumn="0"/>
            <w:tcW w:w="1466" w:type="dxa"/>
            <w:vMerge/>
            <w:vAlign w:val="center"/>
          </w:tcPr>
          <w:p w14:paraId="0542980B" w14:textId="77777777" w:rsidR="007D713B" w:rsidRDefault="007D713B" w:rsidP="007D713B">
            <w:pPr>
              <w:spacing w:after="0"/>
              <w:jc w:val="center"/>
              <w:rPr>
                <w:rFonts w:asciiTheme="minorHAnsi" w:hAnsiTheme="minorHAnsi"/>
                <w:b w:val="0"/>
              </w:rPr>
            </w:pPr>
          </w:p>
        </w:tc>
        <w:tc>
          <w:tcPr>
            <w:tcW w:w="1506" w:type="dxa"/>
            <w:vMerge/>
            <w:vAlign w:val="center"/>
          </w:tcPr>
          <w:p w14:paraId="66CF7E4A" w14:textId="77777777" w:rsidR="007D713B" w:rsidRPr="00235345" w:rsidRDefault="007D713B" w:rsidP="007D713B">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1559" w:type="dxa"/>
            <w:vAlign w:val="center"/>
          </w:tcPr>
          <w:p w14:paraId="412CC1BD" w14:textId="0FFEBB0E" w:rsidR="007D713B" w:rsidRPr="00235345" w:rsidRDefault="007D713B" w:rsidP="007D713B">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35345">
              <w:rPr>
                <w:rFonts w:asciiTheme="minorHAnsi" w:hAnsiTheme="minorHAnsi"/>
              </w:rPr>
              <w:t>Definir el tipo de Organización de los Proyectos (Grupos, Patrocinadores, Responsables)</w:t>
            </w:r>
          </w:p>
        </w:tc>
        <w:tc>
          <w:tcPr>
            <w:tcW w:w="1134" w:type="dxa"/>
            <w:vAlign w:val="center"/>
          </w:tcPr>
          <w:p w14:paraId="6D1135DE" w14:textId="3A5ACEE5" w:rsidR="007D713B" w:rsidRDefault="007D713B" w:rsidP="007D713B">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X</w:t>
            </w:r>
          </w:p>
        </w:tc>
        <w:tc>
          <w:tcPr>
            <w:tcW w:w="1276" w:type="dxa"/>
            <w:vAlign w:val="center"/>
          </w:tcPr>
          <w:p w14:paraId="484C670E" w14:textId="506E1B2D" w:rsidR="007D713B" w:rsidRDefault="003216B1" w:rsidP="007D713B">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X</w:t>
            </w:r>
          </w:p>
        </w:tc>
        <w:tc>
          <w:tcPr>
            <w:tcW w:w="1276" w:type="dxa"/>
            <w:vAlign w:val="center"/>
          </w:tcPr>
          <w:p w14:paraId="361A6305" w14:textId="2B156F0E" w:rsidR="007D713B" w:rsidRDefault="003216B1" w:rsidP="007D713B">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X</w:t>
            </w:r>
          </w:p>
        </w:tc>
        <w:tc>
          <w:tcPr>
            <w:tcW w:w="1276" w:type="dxa"/>
            <w:vAlign w:val="center"/>
          </w:tcPr>
          <w:p w14:paraId="2D5595FA" w14:textId="70524087" w:rsidR="007D713B" w:rsidRDefault="003216B1" w:rsidP="007D713B">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X</w:t>
            </w:r>
          </w:p>
        </w:tc>
      </w:tr>
      <w:tr w:rsidR="003216B1" w:rsidRPr="00FC3AFB" w14:paraId="3DAB18A6" w14:textId="77777777" w:rsidTr="003216B1">
        <w:trPr>
          <w:trHeight w:val="464"/>
        </w:trPr>
        <w:tc>
          <w:tcPr>
            <w:cnfStyle w:val="001000000000" w:firstRow="0" w:lastRow="0" w:firstColumn="1" w:lastColumn="0" w:oddVBand="0" w:evenVBand="0" w:oddHBand="0" w:evenHBand="0" w:firstRowFirstColumn="0" w:firstRowLastColumn="0" w:lastRowFirstColumn="0" w:lastRowLastColumn="0"/>
            <w:tcW w:w="1466" w:type="dxa"/>
            <w:vMerge/>
            <w:vAlign w:val="center"/>
          </w:tcPr>
          <w:p w14:paraId="620BD1D3" w14:textId="77777777" w:rsidR="007D713B" w:rsidRDefault="007D713B" w:rsidP="007D713B">
            <w:pPr>
              <w:spacing w:after="0"/>
              <w:jc w:val="center"/>
              <w:rPr>
                <w:rFonts w:asciiTheme="minorHAnsi" w:hAnsiTheme="minorHAnsi"/>
                <w:b w:val="0"/>
              </w:rPr>
            </w:pPr>
          </w:p>
        </w:tc>
        <w:tc>
          <w:tcPr>
            <w:tcW w:w="1506" w:type="dxa"/>
            <w:vMerge/>
            <w:vAlign w:val="center"/>
          </w:tcPr>
          <w:p w14:paraId="7A7D7CA4" w14:textId="77777777" w:rsidR="007D713B" w:rsidRPr="00235345" w:rsidRDefault="007D713B" w:rsidP="007D713B">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1559" w:type="dxa"/>
            <w:vAlign w:val="center"/>
          </w:tcPr>
          <w:p w14:paraId="3B239C7C" w14:textId="0DE32F07" w:rsidR="007D713B" w:rsidRPr="00235345" w:rsidRDefault="007D713B" w:rsidP="007D713B">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235345">
              <w:rPr>
                <w:rFonts w:asciiTheme="minorHAnsi" w:hAnsiTheme="minorHAnsi"/>
              </w:rPr>
              <w:t>Establecer una Metodología para medir el tiempo, la calidad y el costo de los Proyectos</w:t>
            </w:r>
          </w:p>
        </w:tc>
        <w:tc>
          <w:tcPr>
            <w:tcW w:w="1134" w:type="dxa"/>
            <w:vAlign w:val="center"/>
          </w:tcPr>
          <w:p w14:paraId="60371317" w14:textId="5F8FDA36" w:rsidR="007D713B" w:rsidRDefault="007D713B" w:rsidP="007D713B">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X</w:t>
            </w:r>
          </w:p>
        </w:tc>
        <w:tc>
          <w:tcPr>
            <w:tcW w:w="1276" w:type="dxa"/>
            <w:vAlign w:val="center"/>
          </w:tcPr>
          <w:p w14:paraId="3BE45596" w14:textId="77777777" w:rsidR="007D713B" w:rsidRDefault="007D713B" w:rsidP="007D713B">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1276" w:type="dxa"/>
            <w:vAlign w:val="center"/>
          </w:tcPr>
          <w:p w14:paraId="41B43B7A" w14:textId="77777777" w:rsidR="007D713B" w:rsidRDefault="007D713B" w:rsidP="007D713B">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1276" w:type="dxa"/>
            <w:vAlign w:val="center"/>
          </w:tcPr>
          <w:p w14:paraId="3A5A84F2" w14:textId="77777777" w:rsidR="007D713B" w:rsidRDefault="007D713B" w:rsidP="007D713B">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r>
      <w:tr w:rsidR="003216B1" w:rsidRPr="00FC3AFB" w14:paraId="3EF9742B" w14:textId="77777777" w:rsidTr="003216B1">
        <w:trPr>
          <w:cnfStyle w:val="000000100000" w:firstRow="0" w:lastRow="0" w:firstColumn="0" w:lastColumn="0" w:oddVBand="0" w:evenVBand="0" w:oddHBand="1" w:evenHBand="0" w:firstRowFirstColumn="0" w:firstRowLastColumn="0" w:lastRowFirstColumn="0" w:lastRowLastColumn="0"/>
          <w:trHeight w:val="464"/>
        </w:trPr>
        <w:tc>
          <w:tcPr>
            <w:cnfStyle w:val="001000000000" w:firstRow="0" w:lastRow="0" w:firstColumn="1" w:lastColumn="0" w:oddVBand="0" w:evenVBand="0" w:oddHBand="0" w:evenHBand="0" w:firstRowFirstColumn="0" w:firstRowLastColumn="0" w:lastRowFirstColumn="0" w:lastRowLastColumn="0"/>
            <w:tcW w:w="1466" w:type="dxa"/>
            <w:vMerge/>
            <w:vAlign w:val="center"/>
          </w:tcPr>
          <w:p w14:paraId="7F6A2F5C" w14:textId="77777777" w:rsidR="007D713B" w:rsidRDefault="007D713B" w:rsidP="007D713B">
            <w:pPr>
              <w:spacing w:after="0"/>
              <w:jc w:val="center"/>
              <w:rPr>
                <w:rFonts w:asciiTheme="minorHAnsi" w:hAnsiTheme="minorHAnsi"/>
                <w:b w:val="0"/>
              </w:rPr>
            </w:pPr>
          </w:p>
        </w:tc>
        <w:tc>
          <w:tcPr>
            <w:tcW w:w="1506" w:type="dxa"/>
            <w:vMerge/>
            <w:vAlign w:val="center"/>
          </w:tcPr>
          <w:p w14:paraId="27A7DB21" w14:textId="77777777" w:rsidR="007D713B" w:rsidRPr="00235345" w:rsidRDefault="007D713B" w:rsidP="007D713B">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1559" w:type="dxa"/>
            <w:vAlign w:val="center"/>
          </w:tcPr>
          <w:p w14:paraId="6D8E3A75" w14:textId="0D9ACB9C" w:rsidR="007D713B" w:rsidRPr="00235345" w:rsidRDefault="007D713B" w:rsidP="007D713B">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235345">
              <w:rPr>
                <w:rFonts w:asciiTheme="minorHAnsi" w:hAnsiTheme="minorHAnsi"/>
              </w:rPr>
              <w:t>Establecer Mecanismo de Seguimiento y/o Rendición de Cuentas de los Proyectos</w:t>
            </w:r>
          </w:p>
        </w:tc>
        <w:tc>
          <w:tcPr>
            <w:tcW w:w="1134" w:type="dxa"/>
            <w:vAlign w:val="center"/>
          </w:tcPr>
          <w:p w14:paraId="0465808F" w14:textId="25EC23B9" w:rsidR="007D713B" w:rsidRDefault="007D713B" w:rsidP="007D713B">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1276" w:type="dxa"/>
            <w:vAlign w:val="center"/>
          </w:tcPr>
          <w:p w14:paraId="4501B0B6" w14:textId="16FA9328" w:rsidR="007D713B" w:rsidRDefault="007D713B" w:rsidP="007D713B">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X</w:t>
            </w:r>
          </w:p>
        </w:tc>
        <w:tc>
          <w:tcPr>
            <w:tcW w:w="1276" w:type="dxa"/>
            <w:vAlign w:val="center"/>
          </w:tcPr>
          <w:p w14:paraId="6CE509E2" w14:textId="77777777" w:rsidR="007D713B" w:rsidRDefault="007D713B" w:rsidP="007D713B">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1276" w:type="dxa"/>
            <w:vAlign w:val="center"/>
          </w:tcPr>
          <w:p w14:paraId="29B92627" w14:textId="77777777" w:rsidR="007D713B" w:rsidRDefault="007D713B" w:rsidP="007D713B">
            <w:pPr>
              <w:spacing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r>
      <w:tr w:rsidR="003216B1" w:rsidRPr="00721A4D" w14:paraId="1CA6DAF4" w14:textId="77777777" w:rsidTr="003216B1">
        <w:trPr>
          <w:trHeight w:val="464"/>
        </w:trPr>
        <w:tc>
          <w:tcPr>
            <w:cnfStyle w:val="001000000000" w:firstRow="0" w:lastRow="0" w:firstColumn="1" w:lastColumn="0" w:oddVBand="0" w:evenVBand="0" w:oddHBand="0" w:evenHBand="0" w:firstRowFirstColumn="0" w:firstRowLastColumn="0" w:lastRowFirstColumn="0" w:lastRowLastColumn="0"/>
            <w:tcW w:w="4531" w:type="dxa"/>
            <w:gridSpan w:val="3"/>
            <w:vAlign w:val="center"/>
          </w:tcPr>
          <w:p w14:paraId="29AC4284" w14:textId="65C66819" w:rsidR="003216B1" w:rsidRPr="00721A4D" w:rsidRDefault="003216B1" w:rsidP="003216B1">
            <w:pPr>
              <w:spacing w:after="0"/>
              <w:jc w:val="center"/>
              <w:rPr>
                <w:rFonts w:asciiTheme="minorHAnsi" w:hAnsiTheme="minorHAnsi"/>
              </w:rPr>
            </w:pPr>
            <w:r w:rsidRPr="00721A4D">
              <w:rPr>
                <w:rFonts w:asciiTheme="minorHAnsi" w:hAnsiTheme="minorHAnsi"/>
              </w:rPr>
              <w:lastRenderedPageBreak/>
              <w:t>TOTAL</w:t>
            </w:r>
          </w:p>
        </w:tc>
        <w:tc>
          <w:tcPr>
            <w:tcW w:w="1134" w:type="dxa"/>
          </w:tcPr>
          <w:p w14:paraId="5080908D" w14:textId="4621C5AA" w:rsidR="003216B1" w:rsidRPr="003216B1" w:rsidRDefault="003216B1" w:rsidP="003216B1">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sz w:val="20"/>
                <w:szCs w:val="20"/>
              </w:rPr>
            </w:pPr>
            <w:r w:rsidRPr="003216B1">
              <w:rPr>
                <w:rFonts w:asciiTheme="minorHAnsi" w:hAnsiTheme="minorHAnsi"/>
                <w:b/>
                <w:sz w:val="20"/>
                <w:szCs w:val="20"/>
              </w:rPr>
              <w:t>₡</w:t>
            </w:r>
            <w:r>
              <w:rPr>
                <w:rFonts w:asciiTheme="minorHAnsi" w:hAnsiTheme="minorHAnsi"/>
                <w:b/>
                <w:sz w:val="20"/>
                <w:szCs w:val="20"/>
              </w:rPr>
              <w:t>14,908,491</w:t>
            </w:r>
          </w:p>
        </w:tc>
        <w:tc>
          <w:tcPr>
            <w:tcW w:w="1276" w:type="dxa"/>
          </w:tcPr>
          <w:p w14:paraId="6F365FD0" w14:textId="25059459" w:rsidR="003216B1" w:rsidRPr="003216B1" w:rsidRDefault="003216B1" w:rsidP="003216B1">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sz w:val="20"/>
                <w:szCs w:val="20"/>
              </w:rPr>
            </w:pPr>
            <w:r w:rsidRPr="003216B1">
              <w:rPr>
                <w:rFonts w:asciiTheme="minorHAnsi" w:hAnsiTheme="minorHAnsi"/>
                <w:b/>
                <w:sz w:val="20"/>
                <w:szCs w:val="20"/>
              </w:rPr>
              <w:t>₡</w:t>
            </w:r>
            <w:r>
              <w:rPr>
                <w:rFonts w:asciiTheme="minorHAnsi" w:hAnsiTheme="minorHAnsi"/>
                <w:b/>
                <w:sz w:val="20"/>
                <w:szCs w:val="20"/>
              </w:rPr>
              <w:t>29,755,974</w:t>
            </w:r>
          </w:p>
        </w:tc>
        <w:tc>
          <w:tcPr>
            <w:tcW w:w="1276" w:type="dxa"/>
          </w:tcPr>
          <w:p w14:paraId="1406B2AA" w14:textId="6E6B1B0C" w:rsidR="003216B1" w:rsidRPr="003216B1" w:rsidRDefault="003216B1" w:rsidP="003216B1">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sz w:val="20"/>
                <w:szCs w:val="20"/>
              </w:rPr>
            </w:pPr>
            <w:r w:rsidRPr="003216B1">
              <w:rPr>
                <w:rFonts w:asciiTheme="minorHAnsi" w:hAnsiTheme="minorHAnsi"/>
                <w:b/>
                <w:sz w:val="20"/>
                <w:szCs w:val="20"/>
              </w:rPr>
              <w:t>₡</w:t>
            </w:r>
            <w:r>
              <w:rPr>
                <w:rFonts w:asciiTheme="minorHAnsi" w:hAnsiTheme="minorHAnsi"/>
                <w:b/>
                <w:sz w:val="20"/>
                <w:szCs w:val="20"/>
              </w:rPr>
              <w:t>29,755,974</w:t>
            </w:r>
          </w:p>
        </w:tc>
        <w:tc>
          <w:tcPr>
            <w:tcW w:w="1276" w:type="dxa"/>
          </w:tcPr>
          <w:p w14:paraId="6000E039" w14:textId="0A0E6971" w:rsidR="003216B1" w:rsidRPr="003216B1" w:rsidRDefault="003216B1" w:rsidP="003216B1">
            <w:pPr>
              <w:spacing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sz w:val="20"/>
                <w:szCs w:val="20"/>
              </w:rPr>
            </w:pPr>
            <w:r w:rsidRPr="003216B1">
              <w:rPr>
                <w:rFonts w:asciiTheme="minorHAnsi" w:hAnsiTheme="minorHAnsi"/>
                <w:b/>
                <w:sz w:val="20"/>
                <w:szCs w:val="20"/>
              </w:rPr>
              <w:t>₡</w:t>
            </w:r>
            <w:r>
              <w:rPr>
                <w:rFonts w:asciiTheme="minorHAnsi" w:hAnsiTheme="minorHAnsi"/>
                <w:b/>
                <w:sz w:val="20"/>
                <w:szCs w:val="20"/>
              </w:rPr>
              <w:t>29,755,974</w:t>
            </w:r>
          </w:p>
        </w:tc>
      </w:tr>
    </w:tbl>
    <w:p w14:paraId="54866EE4" w14:textId="39044284" w:rsidR="00FC3AFB" w:rsidRDefault="00FC3AFB">
      <w:pPr>
        <w:spacing w:after="160" w:line="259" w:lineRule="auto"/>
        <w:rPr>
          <w:rFonts w:asciiTheme="minorHAnsi" w:hAnsiTheme="minorHAnsi" w:cstheme="majorHAnsi"/>
          <w:b/>
          <w:sz w:val="24"/>
        </w:rPr>
      </w:pPr>
    </w:p>
    <w:p w14:paraId="1560F4D7" w14:textId="77777777" w:rsidR="00EB21D9" w:rsidRDefault="00EB21D9">
      <w:pPr>
        <w:spacing w:after="160" w:line="259" w:lineRule="auto"/>
        <w:rPr>
          <w:rFonts w:asciiTheme="minorHAnsi" w:hAnsiTheme="minorHAnsi" w:cstheme="majorHAnsi"/>
          <w:b/>
          <w:sz w:val="24"/>
        </w:rPr>
      </w:pPr>
    </w:p>
    <w:p w14:paraId="7BDE4893" w14:textId="6820FC93" w:rsidR="00DB14C8" w:rsidRPr="006A29E5" w:rsidRDefault="00DB14C8" w:rsidP="00F169C8">
      <w:pPr>
        <w:pStyle w:val="Ttulo2"/>
        <w:numPr>
          <w:ilvl w:val="1"/>
          <w:numId w:val="25"/>
        </w:numPr>
        <w:spacing w:after="200" w:line="276" w:lineRule="auto"/>
        <w:rPr>
          <w:rFonts w:asciiTheme="minorHAnsi" w:hAnsiTheme="minorHAnsi" w:cstheme="majorHAnsi"/>
          <w:b/>
          <w:smallCaps w:val="0"/>
          <w:sz w:val="24"/>
          <w:szCs w:val="22"/>
        </w:rPr>
      </w:pPr>
      <w:bookmarkStart w:id="169" w:name="_Toc448998010"/>
      <w:r>
        <w:rPr>
          <w:rFonts w:asciiTheme="minorHAnsi" w:hAnsiTheme="minorHAnsi" w:cstheme="majorHAnsi"/>
          <w:b/>
          <w:smallCaps w:val="0"/>
          <w:sz w:val="24"/>
          <w:szCs w:val="22"/>
        </w:rPr>
        <w:t>Factores de riesgo y acciones de mitigación</w:t>
      </w:r>
      <w:bookmarkEnd w:id="169"/>
    </w:p>
    <w:p w14:paraId="5CCEC867" w14:textId="26F18995" w:rsidR="00DB14C8" w:rsidRDefault="00C07872" w:rsidP="00DB14C8">
      <w:pPr>
        <w:jc w:val="both"/>
        <w:rPr>
          <w:rFonts w:asciiTheme="minorHAnsi" w:hAnsiTheme="minorHAnsi"/>
        </w:rPr>
      </w:pPr>
      <w:r>
        <w:rPr>
          <w:rFonts w:asciiTheme="minorHAnsi" w:hAnsiTheme="minorHAnsi"/>
        </w:rPr>
        <w:t>Identificar riesgos potenciales que pueden afectar la ejecución del plan estratégico institucional es un aspecto importante que ayuda a anticiparse a esos riesgos de una forma efectiva, así como preparar a la institución con acciones que permitan mitigar cualquier efecto negativo que estos riesgos produzcan en el caso de su ocurrencia.</w:t>
      </w:r>
    </w:p>
    <w:p w14:paraId="0AB77268" w14:textId="487A336B" w:rsidR="00C07872" w:rsidRDefault="00C07872" w:rsidP="00DB14C8">
      <w:pPr>
        <w:jc w:val="both"/>
        <w:rPr>
          <w:rFonts w:asciiTheme="minorHAnsi" w:hAnsiTheme="minorHAnsi"/>
        </w:rPr>
      </w:pPr>
      <w:r>
        <w:rPr>
          <w:rFonts w:asciiTheme="minorHAnsi" w:hAnsiTheme="minorHAnsi"/>
        </w:rPr>
        <w:t>Por tales motivos, la presente contratación consideró un análisis de riesgos que permitiera:</w:t>
      </w:r>
    </w:p>
    <w:p w14:paraId="5EB712EA" w14:textId="52FA79E9" w:rsidR="00C07872" w:rsidRDefault="00C07872" w:rsidP="00F169C8">
      <w:pPr>
        <w:pStyle w:val="Prrafodelista"/>
        <w:numPr>
          <w:ilvl w:val="0"/>
          <w:numId w:val="51"/>
        </w:numPr>
        <w:jc w:val="both"/>
        <w:rPr>
          <w:rFonts w:asciiTheme="minorHAnsi" w:hAnsiTheme="minorHAnsi"/>
        </w:rPr>
      </w:pPr>
      <w:r>
        <w:rPr>
          <w:rFonts w:asciiTheme="minorHAnsi" w:hAnsiTheme="minorHAnsi"/>
        </w:rPr>
        <w:t>Identificar los factores de</w:t>
      </w:r>
      <w:r w:rsidRPr="00C07872">
        <w:rPr>
          <w:rFonts w:asciiTheme="minorHAnsi" w:hAnsiTheme="minorHAnsi"/>
        </w:rPr>
        <w:t xml:space="preserve"> riesgos principales para cada uno de los objetivos estratégicos definidos por el BANHVI. </w:t>
      </w:r>
    </w:p>
    <w:p w14:paraId="6E23C29F" w14:textId="4F34E891" w:rsidR="00C07872" w:rsidRDefault="00C07872" w:rsidP="00F169C8">
      <w:pPr>
        <w:pStyle w:val="Prrafodelista"/>
        <w:numPr>
          <w:ilvl w:val="0"/>
          <w:numId w:val="51"/>
        </w:numPr>
        <w:jc w:val="both"/>
        <w:rPr>
          <w:rFonts w:asciiTheme="minorHAnsi" w:hAnsiTheme="minorHAnsi"/>
        </w:rPr>
      </w:pPr>
      <w:r>
        <w:rPr>
          <w:rFonts w:asciiTheme="minorHAnsi" w:hAnsiTheme="minorHAnsi"/>
        </w:rPr>
        <w:t>Clasificar esos factores como riesgos operativos o de imagen, según el caso.</w:t>
      </w:r>
    </w:p>
    <w:p w14:paraId="15E725C7" w14:textId="139AEF4D" w:rsidR="00C07872" w:rsidRDefault="00D149C1" w:rsidP="00F169C8">
      <w:pPr>
        <w:pStyle w:val="Prrafodelista"/>
        <w:numPr>
          <w:ilvl w:val="0"/>
          <w:numId w:val="51"/>
        </w:numPr>
        <w:jc w:val="both"/>
        <w:rPr>
          <w:rFonts w:asciiTheme="minorHAnsi" w:hAnsiTheme="minorHAnsi"/>
        </w:rPr>
      </w:pPr>
      <w:r>
        <w:rPr>
          <w:rFonts w:asciiTheme="minorHAnsi" w:hAnsiTheme="minorHAnsi"/>
        </w:rPr>
        <w:t>E</w:t>
      </w:r>
      <w:r w:rsidR="00C07872">
        <w:rPr>
          <w:rFonts w:asciiTheme="minorHAnsi" w:hAnsiTheme="minorHAnsi"/>
        </w:rPr>
        <w:t>stablecer aquellas medidas de contingencia que se implementarían ante la aparición de cada uno de los factores de riesgo identificados.</w:t>
      </w:r>
    </w:p>
    <w:p w14:paraId="5C39912D" w14:textId="50A988C9" w:rsidR="00C07872" w:rsidRPr="00C07872" w:rsidRDefault="002C3774" w:rsidP="00C07872">
      <w:pPr>
        <w:jc w:val="both"/>
        <w:rPr>
          <w:rFonts w:asciiTheme="minorHAnsi" w:hAnsiTheme="minorHAnsi"/>
        </w:rPr>
      </w:pPr>
      <w:r>
        <w:rPr>
          <w:rFonts w:asciiTheme="minorHAnsi" w:hAnsiTheme="minorHAnsi"/>
        </w:rPr>
        <w:t>La identificación de los factores de riesgo para los objetivos del plan estratégico institucional se llevó a cabo conjuntamente con la contraparte del BANHVI. Los resultados de este análisis, fueron revisados y complementados por la Unidad de Riesgo de la institución.</w:t>
      </w:r>
    </w:p>
    <w:p w14:paraId="69FF2293" w14:textId="6F7B5218" w:rsidR="00CE10C8" w:rsidRDefault="00CE10C8" w:rsidP="00CE10C8">
      <w:pPr>
        <w:jc w:val="both"/>
        <w:rPr>
          <w:rFonts w:asciiTheme="minorHAnsi" w:hAnsiTheme="minorHAnsi"/>
        </w:rPr>
      </w:pPr>
      <w:r w:rsidRPr="00CE10C8">
        <w:rPr>
          <w:rFonts w:asciiTheme="minorHAnsi" w:hAnsiTheme="minorHAnsi"/>
        </w:rPr>
        <w:t>La t</w:t>
      </w:r>
      <w:r>
        <w:rPr>
          <w:rFonts w:asciiTheme="minorHAnsi" w:hAnsiTheme="minorHAnsi"/>
        </w:rPr>
        <w:t xml:space="preserve">abla siguiente presenta los factores de riesgo identificados para cada objetivo estratégico, así como las acciones de mitigación a realizar en el </w:t>
      </w:r>
      <w:r w:rsidR="003F6128">
        <w:rPr>
          <w:rFonts w:asciiTheme="minorHAnsi" w:hAnsiTheme="minorHAnsi"/>
        </w:rPr>
        <w:t>caso de una posible ocurrencia.</w:t>
      </w:r>
    </w:p>
    <w:p w14:paraId="344D63F5" w14:textId="357DDD53" w:rsidR="003E683D" w:rsidRDefault="00E30556" w:rsidP="00E30556">
      <w:pPr>
        <w:jc w:val="both"/>
        <w:rPr>
          <w:rFonts w:asciiTheme="minorHAnsi" w:hAnsiTheme="minorHAnsi"/>
        </w:rPr>
      </w:pPr>
      <w:r>
        <w:rPr>
          <w:rFonts w:asciiTheme="minorHAnsi" w:hAnsiTheme="minorHAnsi"/>
        </w:rPr>
        <w:t xml:space="preserve">Cabe </w:t>
      </w:r>
      <w:r w:rsidR="003E683D">
        <w:rPr>
          <w:rFonts w:asciiTheme="minorHAnsi" w:hAnsiTheme="minorHAnsi"/>
        </w:rPr>
        <w:t>señalar</w:t>
      </w:r>
      <w:r>
        <w:rPr>
          <w:rFonts w:asciiTheme="minorHAnsi" w:hAnsiTheme="minorHAnsi"/>
        </w:rPr>
        <w:t xml:space="preserve"> que </w:t>
      </w:r>
      <w:r w:rsidR="00D149C1">
        <w:rPr>
          <w:rFonts w:asciiTheme="minorHAnsi" w:hAnsiTheme="minorHAnsi"/>
        </w:rPr>
        <w:t xml:space="preserve">algunas de las acciones o medidas de contingencia que se presentan </w:t>
      </w:r>
      <w:r w:rsidR="002B1B95">
        <w:rPr>
          <w:rFonts w:asciiTheme="minorHAnsi" w:hAnsiTheme="minorHAnsi"/>
        </w:rPr>
        <w:t>en esta tabla</w:t>
      </w:r>
      <w:r w:rsidR="003E683D">
        <w:rPr>
          <w:rFonts w:asciiTheme="minorHAnsi" w:hAnsiTheme="minorHAnsi"/>
        </w:rPr>
        <w:t xml:space="preserve"> </w:t>
      </w:r>
      <w:r w:rsidR="000024CD">
        <w:rPr>
          <w:rFonts w:asciiTheme="minorHAnsi" w:hAnsiTheme="minorHAnsi"/>
        </w:rPr>
        <w:t>cuentan con</w:t>
      </w:r>
      <w:r w:rsidR="00D149C1">
        <w:rPr>
          <w:rFonts w:asciiTheme="minorHAnsi" w:hAnsiTheme="minorHAnsi"/>
        </w:rPr>
        <w:t xml:space="preserve"> una codificación</w:t>
      </w:r>
      <w:r w:rsidR="003E683D">
        <w:rPr>
          <w:rFonts w:asciiTheme="minorHAnsi" w:hAnsiTheme="minorHAnsi"/>
        </w:rPr>
        <w:t xml:space="preserve"> numérica</w:t>
      </w:r>
      <w:r w:rsidR="0079197E">
        <w:rPr>
          <w:rFonts w:asciiTheme="minorHAnsi" w:hAnsiTheme="minorHAnsi"/>
        </w:rPr>
        <w:t>. La razón de lo anterior es que estas</w:t>
      </w:r>
      <w:r w:rsidR="003E683D">
        <w:rPr>
          <w:rFonts w:asciiTheme="minorHAnsi" w:hAnsiTheme="minorHAnsi"/>
        </w:rPr>
        <w:t xml:space="preserve"> </w:t>
      </w:r>
      <w:r w:rsidR="00D149C1">
        <w:rPr>
          <w:rFonts w:asciiTheme="minorHAnsi" w:hAnsiTheme="minorHAnsi"/>
        </w:rPr>
        <w:t>correspond</w:t>
      </w:r>
      <w:r w:rsidR="0079197E">
        <w:rPr>
          <w:rFonts w:asciiTheme="minorHAnsi" w:hAnsiTheme="minorHAnsi"/>
        </w:rPr>
        <w:t>en</w:t>
      </w:r>
      <w:r w:rsidR="00D149C1">
        <w:rPr>
          <w:rFonts w:asciiTheme="minorHAnsi" w:hAnsiTheme="minorHAnsi"/>
        </w:rPr>
        <w:t xml:space="preserve"> a medidas de contingencia que </w:t>
      </w:r>
      <w:r>
        <w:rPr>
          <w:rFonts w:asciiTheme="minorHAnsi" w:hAnsiTheme="minorHAnsi"/>
        </w:rPr>
        <w:t>la Unidad de Riesgo</w:t>
      </w:r>
      <w:r w:rsidR="003E683D">
        <w:rPr>
          <w:rFonts w:asciiTheme="minorHAnsi" w:hAnsiTheme="minorHAnsi"/>
        </w:rPr>
        <w:t xml:space="preserve"> del BANHVI</w:t>
      </w:r>
      <w:r w:rsidR="00D149C1">
        <w:rPr>
          <w:rFonts w:asciiTheme="minorHAnsi" w:hAnsiTheme="minorHAnsi"/>
        </w:rPr>
        <w:t xml:space="preserve"> ya tenía identificadas con anterioridad</w:t>
      </w:r>
      <w:r>
        <w:rPr>
          <w:rFonts w:asciiTheme="minorHAnsi" w:hAnsiTheme="minorHAnsi"/>
        </w:rPr>
        <w:t xml:space="preserve"> </w:t>
      </w:r>
      <w:r w:rsidR="000024CD">
        <w:rPr>
          <w:rFonts w:asciiTheme="minorHAnsi" w:hAnsiTheme="minorHAnsi"/>
        </w:rPr>
        <w:t>(</w:t>
      </w:r>
      <w:r w:rsidR="0079197E">
        <w:rPr>
          <w:rFonts w:asciiTheme="minorHAnsi" w:hAnsiTheme="minorHAnsi"/>
        </w:rPr>
        <w:t xml:space="preserve">tipificadas según </w:t>
      </w:r>
      <w:r w:rsidR="00BF581B">
        <w:rPr>
          <w:rFonts w:asciiTheme="minorHAnsi" w:hAnsiTheme="minorHAnsi"/>
        </w:rPr>
        <w:t>modelo</w:t>
      </w:r>
      <w:r w:rsidR="0079197E">
        <w:rPr>
          <w:rFonts w:asciiTheme="minorHAnsi" w:hAnsiTheme="minorHAnsi"/>
        </w:rPr>
        <w:t xml:space="preserve"> intern</w:t>
      </w:r>
      <w:r w:rsidR="00BF581B">
        <w:rPr>
          <w:rFonts w:asciiTheme="minorHAnsi" w:hAnsiTheme="minorHAnsi"/>
        </w:rPr>
        <w:t>o</w:t>
      </w:r>
      <w:r w:rsidR="0079197E">
        <w:rPr>
          <w:rFonts w:asciiTheme="minorHAnsi" w:hAnsiTheme="minorHAnsi"/>
        </w:rPr>
        <w:t xml:space="preserve"> de </w:t>
      </w:r>
      <w:r w:rsidR="00BF581B">
        <w:rPr>
          <w:rFonts w:asciiTheme="minorHAnsi" w:hAnsiTheme="minorHAnsi"/>
        </w:rPr>
        <w:t>valoración de riesgo institucional</w:t>
      </w:r>
      <w:r w:rsidR="000024CD">
        <w:rPr>
          <w:rFonts w:asciiTheme="minorHAnsi" w:hAnsiTheme="minorHAnsi"/>
        </w:rPr>
        <w:t>)</w:t>
      </w:r>
      <w:r w:rsidR="0079197E">
        <w:rPr>
          <w:rFonts w:asciiTheme="minorHAnsi" w:hAnsiTheme="minorHAnsi"/>
        </w:rPr>
        <w:t xml:space="preserve">, y </w:t>
      </w:r>
      <w:r w:rsidR="00FC0601">
        <w:rPr>
          <w:rFonts w:asciiTheme="minorHAnsi" w:hAnsiTheme="minorHAnsi"/>
        </w:rPr>
        <w:t xml:space="preserve">que fueron incorporadas por considerar dicha unidad que </w:t>
      </w:r>
      <w:r w:rsidR="0079197E">
        <w:rPr>
          <w:rFonts w:asciiTheme="minorHAnsi" w:hAnsiTheme="minorHAnsi"/>
        </w:rPr>
        <w:t>guardan relación con</w:t>
      </w:r>
      <w:r w:rsidR="00584096">
        <w:rPr>
          <w:rFonts w:asciiTheme="minorHAnsi" w:hAnsiTheme="minorHAnsi"/>
        </w:rPr>
        <w:t xml:space="preserve"> el plan estratégico elaborado.</w:t>
      </w:r>
    </w:p>
    <w:p w14:paraId="364DE08F" w14:textId="7346315F" w:rsidR="00B46893" w:rsidRDefault="00B46893" w:rsidP="00E30556">
      <w:pPr>
        <w:jc w:val="both"/>
        <w:rPr>
          <w:rFonts w:asciiTheme="minorHAnsi" w:hAnsiTheme="minorHAnsi"/>
        </w:rPr>
      </w:pPr>
      <w:r>
        <w:rPr>
          <w:rFonts w:asciiTheme="minorHAnsi" w:hAnsiTheme="minorHAnsi"/>
        </w:rPr>
        <w:t>Para una mayor comprensión</w:t>
      </w:r>
      <w:r w:rsidR="00856430">
        <w:rPr>
          <w:rFonts w:asciiTheme="minorHAnsi" w:hAnsiTheme="minorHAnsi"/>
        </w:rPr>
        <w:t xml:space="preserve"> de estos planes de mitigación</w:t>
      </w:r>
      <w:r>
        <w:rPr>
          <w:rFonts w:asciiTheme="minorHAnsi" w:hAnsiTheme="minorHAnsi"/>
        </w:rPr>
        <w:t>,</w:t>
      </w:r>
      <w:r w:rsidR="00856430">
        <w:rPr>
          <w:rFonts w:asciiTheme="minorHAnsi" w:hAnsiTheme="minorHAnsi"/>
        </w:rPr>
        <w:t xml:space="preserve"> en los repositorios de la Unidad de Riesgos así como en la intranet institucional, se mantiene información relacionada con los planes de mitigación de riesgos del BANHVI.</w:t>
      </w:r>
    </w:p>
    <w:p w14:paraId="3464E63E" w14:textId="7AB8FE3B" w:rsidR="00CE10C8" w:rsidRDefault="003E683D" w:rsidP="00E30556">
      <w:pPr>
        <w:jc w:val="both"/>
        <w:rPr>
          <w:rFonts w:asciiTheme="minorHAnsi" w:hAnsiTheme="minorHAnsi"/>
        </w:rPr>
      </w:pPr>
      <w:r>
        <w:rPr>
          <w:rFonts w:asciiTheme="minorHAnsi" w:hAnsiTheme="minorHAnsi"/>
        </w:rPr>
        <w:t>L</w:t>
      </w:r>
      <w:r w:rsidR="00D149C1" w:rsidRPr="00D149C1">
        <w:rPr>
          <w:rFonts w:asciiTheme="minorHAnsi" w:hAnsiTheme="minorHAnsi"/>
        </w:rPr>
        <w:t xml:space="preserve">as </w:t>
      </w:r>
      <w:r>
        <w:rPr>
          <w:rFonts w:asciiTheme="minorHAnsi" w:hAnsiTheme="minorHAnsi"/>
        </w:rPr>
        <w:t xml:space="preserve">medidas de contingencia </w:t>
      </w:r>
      <w:r w:rsidR="00D149C1" w:rsidRPr="00D149C1">
        <w:rPr>
          <w:rFonts w:asciiTheme="minorHAnsi" w:hAnsiTheme="minorHAnsi"/>
        </w:rPr>
        <w:t xml:space="preserve">que no tienen códigos </w:t>
      </w:r>
      <w:r w:rsidR="00D149C1">
        <w:rPr>
          <w:rFonts w:asciiTheme="minorHAnsi" w:hAnsiTheme="minorHAnsi"/>
        </w:rPr>
        <w:t>corresponden a</w:t>
      </w:r>
      <w:r w:rsidR="00D149C1" w:rsidRPr="00D149C1">
        <w:rPr>
          <w:rFonts w:asciiTheme="minorHAnsi" w:hAnsiTheme="minorHAnsi"/>
        </w:rPr>
        <w:t xml:space="preserve"> </w:t>
      </w:r>
      <w:r w:rsidR="00D149C1">
        <w:rPr>
          <w:rFonts w:asciiTheme="minorHAnsi" w:hAnsiTheme="minorHAnsi"/>
        </w:rPr>
        <w:t xml:space="preserve">nuevos </w:t>
      </w:r>
      <w:r w:rsidR="00D149C1" w:rsidRPr="00D149C1">
        <w:rPr>
          <w:rFonts w:asciiTheme="minorHAnsi" w:hAnsiTheme="minorHAnsi"/>
        </w:rPr>
        <w:t>factores de riesgos identificado</w:t>
      </w:r>
      <w:r w:rsidR="00D149C1">
        <w:rPr>
          <w:rFonts w:asciiTheme="minorHAnsi" w:hAnsiTheme="minorHAnsi"/>
        </w:rPr>
        <w:t>s</w:t>
      </w:r>
      <w:r w:rsidR="00D149C1" w:rsidRPr="00D149C1">
        <w:rPr>
          <w:rFonts w:asciiTheme="minorHAnsi" w:hAnsiTheme="minorHAnsi"/>
        </w:rPr>
        <w:t xml:space="preserve"> </w:t>
      </w:r>
      <w:r w:rsidR="0079197E">
        <w:rPr>
          <w:rFonts w:asciiTheme="minorHAnsi" w:hAnsiTheme="minorHAnsi"/>
        </w:rPr>
        <w:t>durante el proceso de</w:t>
      </w:r>
      <w:r w:rsidR="00D149C1" w:rsidRPr="00D149C1">
        <w:rPr>
          <w:rFonts w:asciiTheme="minorHAnsi" w:hAnsiTheme="minorHAnsi"/>
        </w:rPr>
        <w:t xml:space="preserve"> formulación del </w:t>
      </w:r>
      <w:r w:rsidR="00D149C1">
        <w:rPr>
          <w:rFonts w:asciiTheme="minorHAnsi" w:hAnsiTheme="minorHAnsi"/>
        </w:rPr>
        <w:t>P</w:t>
      </w:r>
      <w:r w:rsidR="00D149C1" w:rsidRPr="00D149C1">
        <w:rPr>
          <w:rFonts w:asciiTheme="minorHAnsi" w:hAnsiTheme="minorHAnsi"/>
        </w:rPr>
        <w:t xml:space="preserve">lan </w:t>
      </w:r>
      <w:r w:rsidR="00D149C1">
        <w:rPr>
          <w:rFonts w:asciiTheme="minorHAnsi" w:hAnsiTheme="minorHAnsi"/>
        </w:rPr>
        <w:t>E</w:t>
      </w:r>
      <w:r w:rsidR="00D149C1" w:rsidRPr="00D149C1">
        <w:rPr>
          <w:rFonts w:asciiTheme="minorHAnsi" w:hAnsiTheme="minorHAnsi"/>
        </w:rPr>
        <w:t>stratégico</w:t>
      </w:r>
      <w:r>
        <w:rPr>
          <w:rFonts w:asciiTheme="minorHAnsi" w:hAnsiTheme="minorHAnsi"/>
        </w:rPr>
        <w:t xml:space="preserve"> Institucional 2016-2019, </w:t>
      </w:r>
      <w:r w:rsidR="00856430">
        <w:rPr>
          <w:rFonts w:asciiTheme="minorHAnsi" w:hAnsiTheme="minorHAnsi"/>
        </w:rPr>
        <w:t xml:space="preserve">que posteriormente como parte del proceso de gestión de riesgo institucional, deberán estos ser </w:t>
      </w:r>
      <w:r w:rsidR="00856430">
        <w:rPr>
          <w:rFonts w:asciiTheme="minorHAnsi" w:hAnsiTheme="minorHAnsi"/>
        </w:rPr>
        <w:lastRenderedPageBreak/>
        <w:t>considerados de tal forma que los factores y medidas de contingencia puedan ser validados en dichos procesos, y asignárseles un código según el estándar utilizado por el banco</w:t>
      </w:r>
      <w:r w:rsidR="00D149C1" w:rsidRPr="00D149C1">
        <w:rPr>
          <w:rFonts w:asciiTheme="minorHAnsi" w:hAnsiTheme="minorHAnsi"/>
        </w:rPr>
        <w:t>.</w:t>
      </w:r>
    </w:p>
    <w:p w14:paraId="293E8B53" w14:textId="77777777" w:rsidR="00A9023C" w:rsidRDefault="00A9023C">
      <w:pPr>
        <w:spacing w:after="160" w:line="259" w:lineRule="auto"/>
        <w:rPr>
          <w:rFonts w:asciiTheme="minorHAnsi" w:hAnsiTheme="minorHAnsi"/>
          <w:b/>
          <w:bCs/>
        </w:rPr>
      </w:pPr>
      <w:r>
        <w:rPr>
          <w:rFonts w:asciiTheme="minorHAnsi" w:hAnsiTheme="minorHAnsi"/>
        </w:rPr>
        <w:br w:type="page"/>
      </w:r>
    </w:p>
    <w:p w14:paraId="47CBF5EB" w14:textId="77777777" w:rsidR="00BB569C" w:rsidRDefault="00BB569C" w:rsidP="00CE10C8">
      <w:pPr>
        <w:pStyle w:val="Epgrafe"/>
        <w:jc w:val="center"/>
        <w:rPr>
          <w:rFonts w:asciiTheme="minorHAnsi" w:hAnsiTheme="minorHAnsi"/>
          <w:color w:val="auto"/>
          <w:sz w:val="22"/>
          <w:szCs w:val="22"/>
        </w:rPr>
        <w:sectPr w:rsidR="00BB569C" w:rsidSect="008756AF">
          <w:headerReference w:type="even" r:id="rId25"/>
          <w:headerReference w:type="default" r:id="rId26"/>
          <w:footerReference w:type="even" r:id="rId27"/>
          <w:footerReference w:type="default" r:id="rId28"/>
          <w:headerReference w:type="first" r:id="rId29"/>
          <w:footerReference w:type="first" r:id="rId30"/>
          <w:pgSz w:w="12240" w:h="15840" w:code="1"/>
          <w:pgMar w:top="1418" w:right="1701" w:bottom="1418" w:left="1701" w:header="709" w:footer="709" w:gutter="0"/>
          <w:pgNumType w:start="0"/>
          <w:cols w:space="708"/>
          <w:titlePg/>
          <w:docGrid w:linePitch="360"/>
        </w:sectPr>
      </w:pPr>
    </w:p>
    <w:p w14:paraId="1DE19A63" w14:textId="6AF8045B" w:rsidR="00CE10C8" w:rsidRDefault="00CE10C8" w:rsidP="00CE10C8">
      <w:pPr>
        <w:pStyle w:val="Epgrafe"/>
        <w:jc w:val="center"/>
        <w:rPr>
          <w:rFonts w:asciiTheme="minorHAnsi" w:hAnsiTheme="minorHAnsi"/>
          <w:color w:val="auto"/>
          <w:sz w:val="22"/>
          <w:szCs w:val="22"/>
        </w:rPr>
      </w:pPr>
      <w:bookmarkStart w:id="170" w:name="_Toc448998033"/>
      <w:r w:rsidRPr="002C3774">
        <w:rPr>
          <w:rFonts w:asciiTheme="minorHAnsi" w:hAnsiTheme="minorHAnsi"/>
          <w:color w:val="auto"/>
          <w:sz w:val="22"/>
          <w:szCs w:val="22"/>
        </w:rPr>
        <w:lastRenderedPageBreak/>
        <w:t xml:space="preserve">Tabla </w:t>
      </w:r>
      <w:r w:rsidRPr="002C3774">
        <w:rPr>
          <w:rFonts w:asciiTheme="minorHAnsi" w:hAnsiTheme="minorHAnsi"/>
          <w:color w:val="auto"/>
          <w:sz w:val="22"/>
          <w:szCs w:val="22"/>
        </w:rPr>
        <w:fldChar w:fldCharType="begin"/>
      </w:r>
      <w:r w:rsidRPr="002C3774">
        <w:rPr>
          <w:rFonts w:asciiTheme="minorHAnsi" w:hAnsiTheme="minorHAnsi"/>
          <w:color w:val="auto"/>
          <w:sz w:val="22"/>
          <w:szCs w:val="22"/>
        </w:rPr>
        <w:instrText xml:space="preserve"> SEQ Tabla \* ARABIC </w:instrText>
      </w:r>
      <w:r w:rsidRPr="002C3774">
        <w:rPr>
          <w:rFonts w:asciiTheme="minorHAnsi" w:hAnsiTheme="minorHAnsi"/>
          <w:color w:val="auto"/>
          <w:sz w:val="22"/>
          <w:szCs w:val="22"/>
        </w:rPr>
        <w:fldChar w:fldCharType="separate"/>
      </w:r>
      <w:r w:rsidR="00810FB6">
        <w:rPr>
          <w:rFonts w:asciiTheme="minorHAnsi" w:hAnsiTheme="minorHAnsi"/>
          <w:noProof/>
          <w:color w:val="auto"/>
          <w:sz w:val="22"/>
          <w:szCs w:val="22"/>
        </w:rPr>
        <w:t>21</w:t>
      </w:r>
      <w:r w:rsidRPr="002C3774">
        <w:rPr>
          <w:rFonts w:asciiTheme="minorHAnsi" w:hAnsiTheme="minorHAnsi"/>
          <w:color w:val="auto"/>
          <w:sz w:val="22"/>
          <w:szCs w:val="22"/>
        </w:rPr>
        <w:fldChar w:fldCharType="end"/>
      </w:r>
      <w:r w:rsidRPr="002C3774">
        <w:rPr>
          <w:rFonts w:asciiTheme="minorHAnsi" w:hAnsiTheme="minorHAnsi"/>
          <w:color w:val="auto"/>
          <w:sz w:val="22"/>
          <w:szCs w:val="22"/>
        </w:rPr>
        <w:t xml:space="preserve"> </w:t>
      </w:r>
      <w:r>
        <w:rPr>
          <w:rFonts w:asciiTheme="minorHAnsi" w:hAnsiTheme="minorHAnsi"/>
          <w:color w:val="auto"/>
          <w:sz w:val="22"/>
          <w:szCs w:val="22"/>
        </w:rPr>
        <w:t>Factores de riesgo y medidas de mitigación</w:t>
      </w:r>
      <w:bookmarkEnd w:id="170"/>
    </w:p>
    <w:tbl>
      <w:tblPr>
        <w:tblW w:w="130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00"/>
        <w:gridCol w:w="1055"/>
        <w:gridCol w:w="1842"/>
        <w:gridCol w:w="3170"/>
        <w:gridCol w:w="1701"/>
        <w:gridCol w:w="4801"/>
      </w:tblGrid>
      <w:tr w:rsidR="00FC0601" w:rsidRPr="00A9023C" w14:paraId="0D0AEAFB" w14:textId="77777777" w:rsidTr="005A6D47">
        <w:trPr>
          <w:trHeight w:val="705"/>
          <w:tblHeader/>
          <w:jc w:val="center"/>
        </w:trPr>
        <w:tc>
          <w:tcPr>
            <w:tcW w:w="500" w:type="dxa"/>
            <w:shd w:val="clear" w:color="000000" w:fill="305496"/>
            <w:noWrap/>
            <w:vAlign w:val="center"/>
            <w:hideMark/>
          </w:tcPr>
          <w:p w14:paraId="677CB08A" w14:textId="77777777" w:rsidR="00FC0601" w:rsidRPr="00A9023C" w:rsidRDefault="00FC0601" w:rsidP="00A9023C">
            <w:pPr>
              <w:spacing w:after="0" w:line="240" w:lineRule="auto"/>
              <w:jc w:val="center"/>
              <w:rPr>
                <w:rFonts w:ascii="Calibri" w:eastAsia="Times New Roman" w:hAnsi="Calibri" w:cs="Times New Roman"/>
                <w:b/>
                <w:bCs/>
                <w:color w:val="FFFFFF"/>
                <w:sz w:val="24"/>
                <w:szCs w:val="24"/>
                <w:lang w:eastAsia="es-CR"/>
              </w:rPr>
            </w:pPr>
            <w:r w:rsidRPr="00A9023C">
              <w:rPr>
                <w:rFonts w:ascii="Calibri" w:eastAsia="Times New Roman" w:hAnsi="Calibri" w:cs="Times New Roman"/>
                <w:b/>
                <w:bCs/>
                <w:color w:val="FFFFFF"/>
                <w:sz w:val="24"/>
                <w:szCs w:val="24"/>
                <w:lang w:eastAsia="es-CR"/>
              </w:rPr>
              <w:t>N°</w:t>
            </w:r>
          </w:p>
        </w:tc>
        <w:tc>
          <w:tcPr>
            <w:tcW w:w="1055" w:type="dxa"/>
            <w:shd w:val="clear" w:color="000000" w:fill="305496"/>
            <w:noWrap/>
            <w:vAlign w:val="center"/>
            <w:hideMark/>
          </w:tcPr>
          <w:p w14:paraId="358D8649" w14:textId="77777777" w:rsidR="00FC0601" w:rsidRPr="00A9023C" w:rsidRDefault="00FC0601" w:rsidP="00A9023C">
            <w:pPr>
              <w:spacing w:after="0" w:line="240" w:lineRule="auto"/>
              <w:jc w:val="center"/>
              <w:rPr>
                <w:rFonts w:ascii="Calibri" w:eastAsia="Times New Roman" w:hAnsi="Calibri" w:cs="Times New Roman"/>
                <w:b/>
                <w:bCs/>
                <w:color w:val="FFFFFF"/>
                <w:sz w:val="24"/>
                <w:szCs w:val="24"/>
                <w:lang w:eastAsia="es-CR"/>
              </w:rPr>
            </w:pPr>
            <w:r w:rsidRPr="00A9023C">
              <w:rPr>
                <w:rFonts w:ascii="Calibri" w:eastAsia="Times New Roman" w:hAnsi="Calibri" w:cs="Times New Roman"/>
                <w:b/>
                <w:bCs/>
                <w:color w:val="FFFFFF"/>
                <w:sz w:val="24"/>
                <w:szCs w:val="24"/>
                <w:lang w:eastAsia="es-CR"/>
              </w:rPr>
              <w:t>Objetivo</w:t>
            </w:r>
          </w:p>
        </w:tc>
        <w:tc>
          <w:tcPr>
            <w:tcW w:w="1842" w:type="dxa"/>
            <w:shd w:val="clear" w:color="000000" w:fill="305496"/>
            <w:noWrap/>
            <w:vAlign w:val="center"/>
            <w:hideMark/>
          </w:tcPr>
          <w:p w14:paraId="1165646E" w14:textId="77777777" w:rsidR="00FC0601" w:rsidRPr="00A9023C" w:rsidRDefault="00FC0601" w:rsidP="00A9023C">
            <w:pPr>
              <w:spacing w:after="0" w:line="240" w:lineRule="auto"/>
              <w:jc w:val="center"/>
              <w:rPr>
                <w:rFonts w:ascii="Calibri" w:eastAsia="Times New Roman" w:hAnsi="Calibri" w:cs="Times New Roman"/>
                <w:b/>
                <w:bCs/>
                <w:color w:val="FFFFFF"/>
                <w:sz w:val="24"/>
                <w:szCs w:val="24"/>
                <w:lang w:eastAsia="es-CR"/>
              </w:rPr>
            </w:pPr>
            <w:r w:rsidRPr="00A9023C">
              <w:rPr>
                <w:rFonts w:ascii="Calibri" w:eastAsia="Times New Roman" w:hAnsi="Calibri" w:cs="Times New Roman"/>
                <w:b/>
                <w:bCs/>
                <w:color w:val="FFFFFF"/>
                <w:sz w:val="24"/>
                <w:szCs w:val="24"/>
                <w:lang w:eastAsia="es-CR"/>
              </w:rPr>
              <w:t>Indicador</w:t>
            </w:r>
          </w:p>
        </w:tc>
        <w:tc>
          <w:tcPr>
            <w:tcW w:w="3170" w:type="dxa"/>
            <w:shd w:val="clear" w:color="000000" w:fill="305496"/>
            <w:noWrap/>
            <w:vAlign w:val="center"/>
            <w:hideMark/>
          </w:tcPr>
          <w:p w14:paraId="79CA957E" w14:textId="77777777" w:rsidR="00FC0601" w:rsidRPr="00A9023C" w:rsidRDefault="00FC0601" w:rsidP="00A9023C">
            <w:pPr>
              <w:spacing w:after="0" w:line="240" w:lineRule="auto"/>
              <w:jc w:val="center"/>
              <w:rPr>
                <w:rFonts w:ascii="Calibri" w:eastAsia="Times New Roman" w:hAnsi="Calibri" w:cs="Times New Roman"/>
                <w:b/>
                <w:bCs/>
                <w:color w:val="FFFFFF"/>
                <w:sz w:val="24"/>
                <w:szCs w:val="24"/>
                <w:lang w:eastAsia="es-CR"/>
              </w:rPr>
            </w:pPr>
            <w:r w:rsidRPr="00A9023C">
              <w:rPr>
                <w:rFonts w:ascii="Calibri" w:eastAsia="Times New Roman" w:hAnsi="Calibri" w:cs="Times New Roman"/>
                <w:b/>
                <w:bCs/>
                <w:color w:val="FFFFFF"/>
                <w:sz w:val="24"/>
                <w:szCs w:val="24"/>
                <w:lang w:eastAsia="es-CR"/>
              </w:rPr>
              <w:t>Factor de riesgo</w:t>
            </w:r>
          </w:p>
        </w:tc>
        <w:tc>
          <w:tcPr>
            <w:tcW w:w="1701" w:type="dxa"/>
            <w:shd w:val="clear" w:color="000000" w:fill="305496"/>
            <w:noWrap/>
            <w:vAlign w:val="center"/>
            <w:hideMark/>
          </w:tcPr>
          <w:p w14:paraId="6BD5F231" w14:textId="77777777" w:rsidR="00FC0601" w:rsidRPr="00A9023C" w:rsidRDefault="00FC0601" w:rsidP="00A9023C">
            <w:pPr>
              <w:spacing w:after="0" w:line="240" w:lineRule="auto"/>
              <w:jc w:val="center"/>
              <w:rPr>
                <w:rFonts w:ascii="Calibri" w:eastAsia="Times New Roman" w:hAnsi="Calibri" w:cs="Times New Roman"/>
                <w:b/>
                <w:bCs/>
                <w:color w:val="FFFFFF"/>
                <w:sz w:val="24"/>
                <w:szCs w:val="24"/>
                <w:lang w:eastAsia="es-CR"/>
              </w:rPr>
            </w:pPr>
            <w:r w:rsidRPr="00A9023C">
              <w:rPr>
                <w:rFonts w:ascii="Calibri" w:eastAsia="Times New Roman" w:hAnsi="Calibri" w:cs="Times New Roman"/>
                <w:b/>
                <w:bCs/>
                <w:color w:val="FFFFFF"/>
                <w:sz w:val="24"/>
                <w:szCs w:val="24"/>
                <w:lang w:eastAsia="es-CR"/>
              </w:rPr>
              <w:t>Tipo de riesgo</w:t>
            </w:r>
          </w:p>
        </w:tc>
        <w:tc>
          <w:tcPr>
            <w:tcW w:w="4801" w:type="dxa"/>
            <w:shd w:val="clear" w:color="000000" w:fill="305496"/>
            <w:vAlign w:val="center"/>
            <w:hideMark/>
          </w:tcPr>
          <w:p w14:paraId="36559A3D" w14:textId="77777777" w:rsidR="00FC0601" w:rsidRPr="00A9023C" w:rsidRDefault="00FC0601" w:rsidP="00A9023C">
            <w:pPr>
              <w:spacing w:after="0" w:line="240" w:lineRule="auto"/>
              <w:jc w:val="center"/>
              <w:rPr>
                <w:rFonts w:ascii="Calibri" w:eastAsia="Times New Roman" w:hAnsi="Calibri" w:cs="Times New Roman"/>
                <w:b/>
                <w:bCs/>
                <w:color w:val="FFFFFF"/>
                <w:sz w:val="24"/>
                <w:szCs w:val="24"/>
                <w:lang w:eastAsia="es-CR"/>
              </w:rPr>
            </w:pPr>
            <w:r w:rsidRPr="00A9023C">
              <w:rPr>
                <w:rFonts w:ascii="Calibri" w:eastAsia="Times New Roman" w:hAnsi="Calibri" w:cs="Times New Roman"/>
                <w:b/>
                <w:bCs/>
                <w:color w:val="FFFFFF"/>
                <w:sz w:val="24"/>
                <w:szCs w:val="24"/>
                <w:lang w:eastAsia="es-CR"/>
              </w:rPr>
              <w:t>Medida de contingencia</w:t>
            </w:r>
          </w:p>
        </w:tc>
      </w:tr>
      <w:tr w:rsidR="00FC0601" w:rsidRPr="00A9023C" w14:paraId="30B09D26" w14:textId="77777777" w:rsidTr="005A6D47">
        <w:trPr>
          <w:trHeight w:val="600"/>
          <w:jc w:val="center"/>
        </w:trPr>
        <w:tc>
          <w:tcPr>
            <w:tcW w:w="500" w:type="dxa"/>
            <w:vMerge w:val="restart"/>
            <w:shd w:val="clear" w:color="000000" w:fill="FFFFFF"/>
            <w:vAlign w:val="center"/>
            <w:hideMark/>
          </w:tcPr>
          <w:p w14:paraId="76E56A55" w14:textId="77777777" w:rsidR="00FC0601" w:rsidRPr="00A9023C" w:rsidRDefault="00FC0601" w:rsidP="00A9023C">
            <w:pPr>
              <w:spacing w:after="0" w:line="240" w:lineRule="auto"/>
              <w:jc w:val="center"/>
              <w:rPr>
                <w:rFonts w:ascii="Calibri" w:eastAsia="Times New Roman" w:hAnsi="Calibri" w:cs="Times New Roman"/>
                <w:b/>
                <w:bCs/>
                <w:color w:val="000000"/>
                <w:lang w:eastAsia="es-CR"/>
              </w:rPr>
            </w:pPr>
            <w:r w:rsidRPr="00A9023C">
              <w:rPr>
                <w:rFonts w:ascii="Calibri" w:eastAsia="Times New Roman" w:hAnsi="Calibri" w:cs="Times New Roman"/>
                <w:b/>
                <w:bCs/>
                <w:color w:val="000000"/>
                <w:lang w:eastAsia="es-CR"/>
              </w:rPr>
              <w:t>1</w:t>
            </w:r>
          </w:p>
        </w:tc>
        <w:tc>
          <w:tcPr>
            <w:tcW w:w="1055" w:type="dxa"/>
            <w:vMerge w:val="restart"/>
            <w:shd w:val="clear" w:color="000000" w:fill="FFFFFF"/>
            <w:vAlign w:val="center"/>
            <w:hideMark/>
          </w:tcPr>
          <w:p w14:paraId="5A2D4633" w14:textId="77777777" w:rsidR="00FC0601" w:rsidRPr="00A9023C" w:rsidRDefault="00FC0601" w:rsidP="00A9023C">
            <w:pPr>
              <w:spacing w:after="0" w:line="240" w:lineRule="auto"/>
              <w:jc w:val="center"/>
              <w:rPr>
                <w:rFonts w:ascii="Calibri" w:eastAsia="Times New Roman" w:hAnsi="Calibri" w:cs="Times New Roman"/>
                <w:color w:val="000000"/>
                <w:lang w:eastAsia="es-CR"/>
              </w:rPr>
            </w:pPr>
            <w:r w:rsidRPr="00A9023C">
              <w:rPr>
                <w:rFonts w:ascii="Calibri" w:eastAsia="Times New Roman" w:hAnsi="Calibri" w:cs="Times New Roman"/>
                <w:color w:val="000000"/>
                <w:lang w:eastAsia="es-CR"/>
              </w:rPr>
              <w:t>Contar con personal de alto desempeño</w:t>
            </w:r>
          </w:p>
        </w:tc>
        <w:tc>
          <w:tcPr>
            <w:tcW w:w="1842" w:type="dxa"/>
            <w:vMerge w:val="restart"/>
            <w:shd w:val="clear" w:color="000000" w:fill="FFFFFF"/>
            <w:vAlign w:val="center"/>
            <w:hideMark/>
          </w:tcPr>
          <w:p w14:paraId="15EAEE2B" w14:textId="77777777" w:rsidR="00FC0601" w:rsidRPr="00A9023C" w:rsidRDefault="00FC0601" w:rsidP="00A9023C">
            <w:pPr>
              <w:spacing w:after="0" w:line="240" w:lineRule="auto"/>
              <w:jc w:val="center"/>
              <w:rPr>
                <w:rFonts w:ascii="Calibri" w:eastAsia="Times New Roman" w:hAnsi="Calibri" w:cs="Times New Roman"/>
                <w:color w:val="000000"/>
                <w:lang w:eastAsia="es-CR"/>
              </w:rPr>
            </w:pPr>
            <w:r w:rsidRPr="00A9023C">
              <w:rPr>
                <w:rFonts w:ascii="Calibri" w:eastAsia="Times New Roman" w:hAnsi="Calibri" w:cs="Times New Roman"/>
                <w:color w:val="000000"/>
                <w:lang w:eastAsia="es-CR"/>
              </w:rPr>
              <w:t xml:space="preserve">Porcentaje de funcionarios con calificación  mayor al 85% / Total de funcionarios </w:t>
            </w:r>
          </w:p>
        </w:tc>
        <w:tc>
          <w:tcPr>
            <w:tcW w:w="3170" w:type="dxa"/>
            <w:shd w:val="clear" w:color="000000" w:fill="FFFFFF"/>
            <w:vAlign w:val="center"/>
            <w:hideMark/>
          </w:tcPr>
          <w:p w14:paraId="70BFA0B7" w14:textId="77777777" w:rsidR="00FC0601" w:rsidRPr="00A9023C" w:rsidRDefault="00FC0601" w:rsidP="00A9023C">
            <w:pPr>
              <w:spacing w:after="0" w:line="240" w:lineRule="auto"/>
              <w:rPr>
                <w:rFonts w:ascii="Calibri" w:eastAsia="Times New Roman" w:hAnsi="Calibri" w:cs="Times New Roman"/>
                <w:color w:val="000000"/>
                <w:lang w:eastAsia="es-CR"/>
              </w:rPr>
            </w:pPr>
            <w:r w:rsidRPr="00A9023C">
              <w:rPr>
                <w:rFonts w:ascii="Calibri" w:eastAsia="Times New Roman" w:hAnsi="Calibri" w:cs="Times New Roman"/>
                <w:color w:val="000000"/>
                <w:lang w:eastAsia="es-CR"/>
              </w:rPr>
              <w:t>Herramienta diseñada para la evaluación del desempeño no sea práctica</w:t>
            </w:r>
          </w:p>
        </w:tc>
        <w:tc>
          <w:tcPr>
            <w:tcW w:w="1701" w:type="dxa"/>
            <w:shd w:val="clear" w:color="000000" w:fill="FFFFFF"/>
            <w:vAlign w:val="center"/>
            <w:hideMark/>
          </w:tcPr>
          <w:p w14:paraId="0285760F" w14:textId="77777777" w:rsidR="00FC0601" w:rsidRPr="00A9023C" w:rsidRDefault="00FC0601" w:rsidP="00A9023C">
            <w:pPr>
              <w:spacing w:after="0" w:line="240" w:lineRule="auto"/>
              <w:jc w:val="center"/>
              <w:rPr>
                <w:rFonts w:ascii="Calibri" w:eastAsia="Times New Roman" w:hAnsi="Calibri" w:cs="Times New Roman"/>
                <w:color w:val="000000"/>
                <w:lang w:eastAsia="es-CR"/>
              </w:rPr>
            </w:pPr>
            <w:r w:rsidRPr="00A9023C">
              <w:rPr>
                <w:rFonts w:ascii="Calibri" w:eastAsia="Times New Roman" w:hAnsi="Calibri" w:cs="Times New Roman"/>
                <w:color w:val="000000"/>
                <w:lang w:eastAsia="es-CR"/>
              </w:rPr>
              <w:t>Operativo</w:t>
            </w:r>
          </w:p>
        </w:tc>
        <w:tc>
          <w:tcPr>
            <w:tcW w:w="4801" w:type="dxa"/>
            <w:shd w:val="clear" w:color="000000" w:fill="FFFFFF"/>
            <w:vAlign w:val="center"/>
            <w:hideMark/>
          </w:tcPr>
          <w:p w14:paraId="755749A1" w14:textId="77777777" w:rsidR="00FC0601" w:rsidRPr="00A9023C" w:rsidRDefault="00FC0601" w:rsidP="00A9023C">
            <w:pPr>
              <w:spacing w:after="0" w:line="240" w:lineRule="auto"/>
              <w:rPr>
                <w:rFonts w:ascii="Calibri" w:eastAsia="Times New Roman" w:hAnsi="Calibri" w:cs="Times New Roman"/>
                <w:color w:val="000000"/>
                <w:lang w:eastAsia="es-CR"/>
              </w:rPr>
            </w:pPr>
            <w:r w:rsidRPr="00A9023C">
              <w:rPr>
                <w:rFonts w:ascii="Calibri" w:eastAsia="Times New Roman" w:hAnsi="Calibri" w:cs="Times New Roman"/>
                <w:color w:val="000000"/>
                <w:lang w:eastAsia="es-CR"/>
              </w:rPr>
              <w:t>1. Realizar un plan piloto con la herramienta para evaluación del desempeño</w:t>
            </w:r>
          </w:p>
        </w:tc>
      </w:tr>
      <w:tr w:rsidR="00FC0601" w:rsidRPr="00A9023C" w14:paraId="3356DCA1" w14:textId="77777777" w:rsidTr="005A6D47">
        <w:trPr>
          <w:trHeight w:val="900"/>
          <w:jc w:val="center"/>
        </w:trPr>
        <w:tc>
          <w:tcPr>
            <w:tcW w:w="500" w:type="dxa"/>
            <w:vMerge/>
            <w:vAlign w:val="center"/>
            <w:hideMark/>
          </w:tcPr>
          <w:p w14:paraId="028997CB" w14:textId="77777777" w:rsidR="00FC0601" w:rsidRPr="00A9023C" w:rsidRDefault="00FC0601" w:rsidP="00A9023C">
            <w:pPr>
              <w:spacing w:after="0" w:line="240" w:lineRule="auto"/>
              <w:rPr>
                <w:rFonts w:ascii="Calibri" w:eastAsia="Times New Roman" w:hAnsi="Calibri" w:cs="Times New Roman"/>
                <w:b/>
                <w:bCs/>
                <w:color w:val="000000"/>
                <w:lang w:eastAsia="es-CR"/>
              </w:rPr>
            </w:pPr>
          </w:p>
        </w:tc>
        <w:tc>
          <w:tcPr>
            <w:tcW w:w="1055" w:type="dxa"/>
            <w:vMerge/>
            <w:vAlign w:val="center"/>
            <w:hideMark/>
          </w:tcPr>
          <w:p w14:paraId="73910A2E" w14:textId="77777777" w:rsidR="00FC0601" w:rsidRPr="00A9023C" w:rsidRDefault="00FC0601" w:rsidP="00A9023C">
            <w:pPr>
              <w:spacing w:after="0" w:line="240" w:lineRule="auto"/>
              <w:rPr>
                <w:rFonts w:ascii="Calibri" w:eastAsia="Times New Roman" w:hAnsi="Calibri" w:cs="Times New Roman"/>
                <w:color w:val="000000"/>
                <w:lang w:eastAsia="es-CR"/>
              </w:rPr>
            </w:pPr>
          </w:p>
        </w:tc>
        <w:tc>
          <w:tcPr>
            <w:tcW w:w="1842" w:type="dxa"/>
            <w:vMerge/>
            <w:vAlign w:val="center"/>
            <w:hideMark/>
          </w:tcPr>
          <w:p w14:paraId="1E4072D6" w14:textId="77777777" w:rsidR="00FC0601" w:rsidRPr="00A9023C" w:rsidRDefault="00FC0601" w:rsidP="00A9023C">
            <w:pPr>
              <w:spacing w:after="0" w:line="240" w:lineRule="auto"/>
              <w:rPr>
                <w:rFonts w:ascii="Calibri" w:eastAsia="Times New Roman" w:hAnsi="Calibri" w:cs="Times New Roman"/>
                <w:color w:val="000000"/>
                <w:lang w:eastAsia="es-CR"/>
              </w:rPr>
            </w:pPr>
          </w:p>
        </w:tc>
        <w:tc>
          <w:tcPr>
            <w:tcW w:w="3170" w:type="dxa"/>
            <w:shd w:val="clear" w:color="000000" w:fill="FFFFFF"/>
            <w:vAlign w:val="bottom"/>
            <w:hideMark/>
          </w:tcPr>
          <w:p w14:paraId="29824A58" w14:textId="77777777" w:rsidR="00FC0601" w:rsidRPr="00A9023C" w:rsidRDefault="00FC0601" w:rsidP="00A9023C">
            <w:pPr>
              <w:spacing w:after="0" w:line="240" w:lineRule="auto"/>
              <w:rPr>
                <w:rFonts w:ascii="Calibri" w:eastAsia="Times New Roman" w:hAnsi="Calibri" w:cs="Times New Roman"/>
                <w:color w:val="000000"/>
                <w:lang w:eastAsia="es-CR"/>
              </w:rPr>
            </w:pPr>
            <w:r w:rsidRPr="00A9023C">
              <w:rPr>
                <w:rFonts w:ascii="Calibri" w:eastAsia="Times New Roman" w:hAnsi="Calibri" w:cs="Times New Roman"/>
                <w:color w:val="000000"/>
                <w:lang w:eastAsia="es-CR"/>
              </w:rPr>
              <w:t>Que los calificadores utilicen la teoría del "pobrecito" y los resultados no representen la realidad</w:t>
            </w:r>
          </w:p>
        </w:tc>
        <w:tc>
          <w:tcPr>
            <w:tcW w:w="1701" w:type="dxa"/>
            <w:shd w:val="clear" w:color="000000" w:fill="FFFFFF"/>
            <w:noWrap/>
            <w:vAlign w:val="center"/>
            <w:hideMark/>
          </w:tcPr>
          <w:p w14:paraId="066ADA34" w14:textId="77777777" w:rsidR="00FC0601" w:rsidRPr="00A9023C" w:rsidRDefault="00FC0601" w:rsidP="00A9023C">
            <w:pPr>
              <w:spacing w:after="0" w:line="240" w:lineRule="auto"/>
              <w:jc w:val="center"/>
              <w:rPr>
                <w:rFonts w:ascii="Calibri" w:eastAsia="Times New Roman" w:hAnsi="Calibri" w:cs="Times New Roman"/>
                <w:color w:val="000000"/>
                <w:lang w:eastAsia="es-CR"/>
              </w:rPr>
            </w:pPr>
            <w:r w:rsidRPr="00A9023C">
              <w:rPr>
                <w:rFonts w:ascii="Calibri" w:eastAsia="Times New Roman" w:hAnsi="Calibri" w:cs="Times New Roman"/>
                <w:color w:val="000000"/>
                <w:lang w:eastAsia="es-CR"/>
              </w:rPr>
              <w:t>Operativo</w:t>
            </w:r>
          </w:p>
        </w:tc>
        <w:tc>
          <w:tcPr>
            <w:tcW w:w="4801" w:type="dxa"/>
            <w:shd w:val="clear" w:color="000000" w:fill="FFFFFF"/>
            <w:vAlign w:val="center"/>
            <w:hideMark/>
          </w:tcPr>
          <w:p w14:paraId="2930CE23" w14:textId="77777777" w:rsidR="00FC0601" w:rsidRDefault="00FC0601" w:rsidP="00A9023C">
            <w:pPr>
              <w:spacing w:after="0" w:line="240" w:lineRule="auto"/>
              <w:rPr>
                <w:rFonts w:ascii="Calibri" w:eastAsia="Times New Roman" w:hAnsi="Calibri" w:cs="Times New Roman"/>
                <w:color w:val="000000"/>
                <w:lang w:eastAsia="es-CR"/>
              </w:rPr>
            </w:pPr>
            <w:r w:rsidRPr="00A9023C">
              <w:rPr>
                <w:rFonts w:ascii="Calibri" w:eastAsia="Times New Roman" w:hAnsi="Calibri" w:cs="Times New Roman"/>
                <w:color w:val="000000"/>
                <w:lang w:eastAsia="es-CR"/>
              </w:rPr>
              <w:t>1. Capacitar a los jefes y evaluadores en técnicas de evaluación</w:t>
            </w:r>
            <w:r w:rsidRPr="00A9023C">
              <w:rPr>
                <w:rFonts w:ascii="Calibri" w:eastAsia="Times New Roman" w:hAnsi="Calibri" w:cs="Times New Roman"/>
                <w:color w:val="000000"/>
                <w:lang w:eastAsia="es-CR"/>
              </w:rPr>
              <w:br/>
              <w:t>2. Hacer un plan piloto</w:t>
            </w:r>
          </w:p>
          <w:p w14:paraId="163967FC" w14:textId="77777777" w:rsidR="00FC0601" w:rsidRPr="00A9023C" w:rsidRDefault="00FC0601" w:rsidP="00A9023C">
            <w:pPr>
              <w:spacing w:after="0" w:line="240" w:lineRule="auto"/>
              <w:rPr>
                <w:rFonts w:ascii="Calibri" w:eastAsia="Times New Roman" w:hAnsi="Calibri" w:cs="Times New Roman"/>
                <w:color w:val="000000"/>
                <w:lang w:eastAsia="es-CR"/>
              </w:rPr>
            </w:pPr>
          </w:p>
        </w:tc>
      </w:tr>
      <w:tr w:rsidR="00FC0601" w:rsidRPr="00A9023C" w14:paraId="6B7EA7CB" w14:textId="77777777" w:rsidTr="005A6D47">
        <w:trPr>
          <w:trHeight w:val="600"/>
          <w:jc w:val="center"/>
        </w:trPr>
        <w:tc>
          <w:tcPr>
            <w:tcW w:w="500" w:type="dxa"/>
            <w:vMerge w:val="restart"/>
            <w:shd w:val="clear" w:color="000000" w:fill="FFFFFF"/>
            <w:vAlign w:val="center"/>
            <w:hideMark/>
          </w:tcPr>
          <w:p w14:paraId="265ADB2A" w14:textId="77777777" w:rsidR="00FC0601" w:rsidRPr="00A9023C" w:rsidRDefault="00FC0601" w:rsidP="00A9023C">
            <w:pPr>
              <w:spacing w:after="0" w:line="240" w:lineRule="auto"/>
              <w:jc w:val="center"/>
              <w:rPr>
                <w:rFonts w:ascii="Calibri" w:eastAsia="Times New Roman" w:hAnsi="Calibri" w:cs="Times New Roman"/>
                <w:b/>
                <w:bCs/>
                <w:color w:val="000000"/>
                <w:lang w:eastAsia="es-CR"/>
              </w:rPr>
            </w:pPr>
            <w:r w:rsidRPr="00A9023C">
              <w:rPr>
                <w:rFonts w:ascii="Calibri" w:eastAsia="Times New Roman" w:hAnsi="Calibri" w:cs="Times New Roman"/>
                <w:b/>
                <w:bCs/>
                <w:color w:val="000000"/>
                <w:lang w:eastAsia="es-CR"/>
              </w:rPr>
              <w:t>2</w:t>
            </w:r>
          </w:p>
        </w:tc>
        <w:tc>
          <w:tcPr>
            <w:tcW w:w="1055" w:type="dxa"/>
            <w:vMerge w:val="restart"/>
            <w:shd w:val="clear" w:color="000000" w:fill="FFFFFF"/>
            <w:vAlign w:val="center"/>
            <w:hideMark/>
          </w:tcPr>
          <w:p w14:paraId="0696A976" w14:textId="77777777" w:rsidR="00FC0601" w:rsidRPr="00A9023C" w:rsidRDefault="00FC0601" w:rsidP="00A9023C">
            <w:pPr>
              <w:spacing w:after="0" w:line="240" w:lineRule="auto"/>
              <w:jc w:val="center"/>
              <w:rPr>
                <w:rFonts w:ascii="Calibri" w:eastAsia="Times New Roman" w:hAnsi="Calibri" w:cs="Times New Roman"/>
                <w:color w:val="000000"/>
                <w:lang w:eastAsia="es-CR"/>
              </w:rPr>
            </w:pPr>
            <w:r w:rsidRPr="00A9023C">
              <w:rPr>
                <w:rFonts w:ascii="Calibri" w:eastAsia="Times New Roman" w:hAnsi="Calibri" w:cs="Times New Roman"/>
                <w:color w:val="000000"/>
                <w:lang w:eastAsia="es-CR"/>
              </w:rPr>
              <w:t>Mejorar la plataforma de TI de acuerdo a las necesidades del negocio</w:t>
            </w:r>
          </w:p>
        </w:tc>
        <w:tc>
          <w:tcPr>
            <w:tcW w:w="1842" w:type="dxa"/>
            <w:vMerge w:val="restart"/>
            <w:shd w:val="clear" w:color="000000" w:fill="FFFFFF"/>
            <w:vAlign w:val="center"/>
            <w:hideMark/>
          </w:tcPr>
          <w:p w14:paraId="5CEFC71E" w14:textId="77777777" w:rsidR="00FC0601" w:rsidRPr="00A9023C" w:rsidRDefault="00FC0601" w:rsidP="00A9023C">
            <w:pPr>
              <w:spacing w:after="0" w:line="240" w:lineRule="auto"/>
              <w:jc w:val="center"/>
              <w:rPr>
                <w:rFonts w:ascii="Calibri" w:eastAsia="Times New Roman" w:hAnsi="Calibri" w:cs="Times New Roman"/>
                <w:color w:val="000000"/>
                <w:lang w:eastAsia="es-CR"/>
              </w:rPr>
            </w:pPr>
            <w:r w:rsidRPr="00A9023C">
              <w:rPr>
                <w:rFonts w:ascii="Calibri" w:eastAsia="Times New Roman" w:hAnsi="Calibri" w:cs="Times New Roman"/>
                <w:color w:val="000000"/>
                <w:lang w:eastAsia="es-CR"/>
              </w:rPr>
              <w:t xml:space="preserve">Resultado de encuesta a usuarios internos y entidades autorizadas </w:t>
            </w:r>
          </w:p>
        </w:tc>
        <w:tc>
          <w:tcPr>
            <w:tcW w:w="3170" w:type="dxa"/>
            <w:shd w:val="clear" w:color="000000" w:fill="FFFFFF"/>
            <w:vAlign w:val="center"/>
            <w:hideMark/>
          </w:tcPr>
          <w:p w14:paraId="75B6AD07" w14:textId="5568D75A" w:rsidR="00FC0601" w:rsidRPr="00A9023C" w:rsidRDefault="00FC0601" w:rsidP="00FC0601">
            <w:pPr>
              <w:spacing w:after="0" w:line="240" w:lineRule="auto"/>
              <w:rPr>
                <w:rFonts w:ascii="Calibri" w:eastAsia="Times New Roman" w:hAnsi="Calibri" w:cs="Times New Roman"/>
                <w:color w:val="000000"/>
                <w:lang w:eastAsia="es-CR"/>
              </w:rPr>
            </w:pPr>
            <w:r w:rsidRPr="00FC0601">
              <w:rPr>
                <w:rFonts w:ascii="Calibri" w:eastAsia="Times New Roman" w:hAnsi="Calibri" w:cs="Times New Roman"/>
                <w:color w:val="000000"/>
                <w:lang w:eastAsia="es-CR"/>
              </w:rPr>
              <w:t>Diseño inadecuado de la encuesta (Preguntas con alto grado de ambigüedad, mala estructuración de las pregunta</w:t>
            </w:r>
            <w:r>
              <w:rPr>
                <w:rFonts w:ascii="Calibri" w:eastAsia="Times New Roman" w:hAnsi="Calibri" w:cs="Times New Roman"/>
                <w:color w:val="000000"/>
                <w:lang w:eastAsia="es-CR"/>
              </w:rPr>
              <w:t>s</w:t>
            </w:r>
            <w:r w:rsidRPr="00FC0601">
              <w:rPr>
                <w:rFonts w:ascii="Calibri" w:eastAsia="Times New Roman" w:hAnsi="Calibri" w:cs="Times New Roman"/>
                <w:color w:val="000000"/>
                <w:lang w:eastAsia="es-CR"/>
              </w:rPr>
              <w:t xml:space="preserve">, </w:t>
            </w:r>
            <w:r>
              <w:rPr>
                <w:rFonts w:ascii="Calibri" w:eastAsia="Times New Roman" w:hAnsi="Calibri" w:cs="Times New Roman"/>
                <w:color w:val="000000"/>
                <w:lang w:eastAsia="es-CR"/>
              </w:rPr>
              <w:t>u</w:t>
            </w:r>
            <w:r w:rsidRPr="00FC0601">
              <w:rPr>
                <w:rFonts w:ascii="Calibri" w:eastAsia="Times New Roman" w:hAnsi="Calibri" w:cs="Times New Roman"/>
                <w:color w:val="000000"/>
                <w:lang w:eastAsia="es-CR"/>
              </w:rPr>
              <w:t>tilización errónea de escalas de medida)</w:t>
            </w:r>
          </w:p>
        </w:tc>
        <w:tc>
          <w:tcPr>
            <w:tcW w:w="1701" w:type="dxa"/>
            <w:shd w:val="clear" w:color="000000" w:fill="FFFFFF"/>
            <w:vAlign w:val="center"/>
            <w:hideMark/>
          </w:tcPr>
          <w:p w14:paraId="7C18CB4B" w14:textId="77777777" w:rsidR="00FC0601" w:rsidRPr="00A9023C" w:rsidRDefault="00FC0601" w:rsidP="00A9023C">
            <w:pPr>
              <w:spacing w:after="0" w:line="240" w:lineRule="auto"/>
              <w:jc w:val="center"/>
              <w:rPr>
                <w:rFonts w:ascii="Calibri" w:eastAsia="Times New Roman" w:hAnsi="Calibri" w:cs="Times New Roman"/>
                <w:color w:val="000000"/>
                <w:lang w:eastAsia="es-CR"/>
              </w:rPr>
            </w:pPr>
            <w:r w:rsidRPr="00A9023C">
              <w:rPr>
                <w:rFonts w:ascii="Calibri" w:eastAsia="Times New Roman" w:hAnsi="Calibri" w:cs="Times New Roman"/>
                <w:color w:val="000000"/>
                <w:lang w:eastAsia="es-CR"/>
              </w:rPr>
              <w:t>Operativo</w:t>
            </w:r>
          </w:p>
        </w:tc>
        <w:tc>
          <w:tcPr>
            <w:tcW w:w="4801" w:type="dxa"/>
            <w:shd w:val="clear" w:color="000000" w:fill="FFFFFF"/>
            <w:vAlign w:val="center"/>
            <w:hideMark/>
          </w:tcPr>
          <w:p w14:paraId="15783791" w14:textId="77777777" w:rsidR="00FC0601" w:rsidRDefault="00FC0601" w:rsidP="00A9023C">
            <w:pPr>
              <w:spacing w:after="0" w:line="240" w:lineRule="auto"/>
              <w:rPr>
                <w:rFonts w:ascii="Calibri" w:eastAsia="Times New Roman" w:hAnsi="Calibri" w:cs="Times New Roman"/>
                <w:color w:val="000000"/>
                <w:lang w:eastAsia="es-CR"/>
              </w:rPr>
            </w:pPr>
            <w:r w:rsidRPr="00A9023C">
              <w:rPr>
                <w:rFonts w:ascii="Calibri" w:eastAsia="Times New Roman" w:hAnsi="Calibri" w:cs="Times New Roman"/>
                <w:color w:val="000000"/>
                <w:lang w:eastAsia="es-CR"/>
              </w:rPr>
              <w:t>1. Encuesta sea aprobada por el Comité de TI</w:t>
            </w:r>
            <w:r w:rsidRPr="00A9023C">
              <w:rPr>
                <w:rFonts w:ascii="Calibri" w:eastAsia="Times New Roman" w:hAnsi="Calibri" w:cs="Times New Roman"/>
                <w:color w:val="000000"/>
                <w:lang w:eastAsia="es-CR"/>
              </w:rPr>
              <w:br/>
              <w:t>2. Análisis de encuesta sea conjuntamente con Comisión y usuarios</w:t>
            </w:r>
          </w:p>
          <w:p w14:paraId="458DC9AC" w14:textId="74845684" w:rsidR="00FC0601" w:rsidRPr="00A9023C" w:rsidRDefault="00FC0601" w:rsidP="00A9023C">
            <w:pPr>
              <w:spacing w:after="0" w:line="240" w:lineRule="auto"/>
              <w:rPr>
                <w:rFonts w:ascii="Calibri" w:eastAsia="Times New Roman" w:hAnsi="Calibri" w:cs="Times New Roman"/>
                <w:color w:val="000000"/>
                <w:lang w:eastAsia="es-CR"/>
              </w:rPr>
            </w:pPr>
            <w:r>
              <w:rPr>
                <w:rFonts w:ascii="Calibri" w:eastAsia="Times New Roman" w:hAnsi="Calibri" w:cs="Times New Roman"/>
                <w:color w:val="000000"/>
                <w:lang w:eastAsia="es-CR"/>
              </w:rPr>
              <w:t xml:space="preserve">3. </w:t>
            </w:r>
            <w:r w:rsidRPr="00FC0601">
              <w:rPr>
                <w:rFonts w:ascii="Calibri" w:eastAsia="Times New Roman" w:hAnsi="Calibri" w:cs="Times New Roman"/>
                <w:color w:val="000000"/>
                <w:lang w:eastAsia="es-CR"/>
              </w:rPr>
              <w:t>Contratación de un tercero (consultor u otro) que diseñe la encuesta de satisfacción.</w:t>
            </w:r>
          </w:p>
        </w:tc>
      </w:tr>
      <w:tr w:rsidR="00FC0601" w:rsidRPr="00A9023C" w14:paraId="4B975BC1" w14:textId="77777777" w:rsidTr="005A6D47">
        <w:trPr>
          <w:trHeight w:val="600"/>
          <w:jc w:val="center"/>
        </w:trPr>
        <w:tc>
          <w:tcPr>
            <w:tcW w:w="500" w:type="dxa"/>
            <w:vMerge/>
            <w:vAlign w:val="center"/>
            <w:hideMark/>
          </w:tcPr>
          <w:p w14:paraId="74F80E8E" w14:textId="77777777" w:rsidR="00FC0601" w:rsidRPr="00A9023C" w:rsidRDefault="00FC0601" w:rsidP="00A9023C">
            <w:pPr>
              <w:spacing w:after="0" w:line="240" w:lineRule="auto"/>
              <w:rPr>
                <w:rFonts w:ascii="Calibri" w:eastAsia="Times New Roman" w:hAnsi="Calibri" w:cs="Times New Roman"/>
                <w:b/>
                <w:bCs/>
                <w:color w:val="000000"/>
                <w:lang w:eastAsia="es-CR"/>
              </w:rPr>
            </w:pPr>
          </w:p>
        </w:tc>
        <w:tc>
          <w:tcPr>
            <w:tcW w:w="1055" w:type="dxa"/>
            <w:vMerge/>
            <w:vAlign w:val="center"/>
            <w:hideMark/>
          </w:tcPr>
          <w:p w14:paraId="6B534882" w14:textId="77777777" w:rsidR="00FC0601" w:rsidRPr="00A9023C" w:rsidRDefault="00FC0601" w:rsidP="00A9023C">
            <w:pPr>
              <w:spacing w:after="0" w:line="240" w:lineRule="auto"/>
              <w:rPr>
                <w:rFonts w:ascii="Calibri" w:eastAsia="Times New Roman" w:hAnsi="Calibri" w:cs="Times New Roman"/>
                <w:color w:val="000000"/>
                <w:lang w:eastAsia="es-CR"/>
              </w:rPr>
            </w:pPr>
          </w:p>
        </w:tc>
        <w:tc>
          <w:tcPr>
            <w:tcW w:w="1842" w:type="dxa"/>
            <w:vMerge/>
            <w:vAlign w:val="center"/>
            <w:hideMark/>
          </w:tcPr>
          <w:p w14:paraId="751184DB" w14:textId="77777777" w:rsidR="00FC0601" w:rsidRPr="00A9023C" w:rsidRDefault="00FC0601" w:rsidP="00A9023C">
            <w:pPr>
              <w:spacing w:after="0" w:line="240" w:lineRule="auto"/>
              <w:rPr>
                <w:rFonts w:ascii="Calibri" w:eastAsia="Times New Roman" w:hAnsi="Calibri" w:cs="Times New Roman"/>
                <w:color w:val="000000"/>
                <w:lang w:eastAsia="es-CR"/>
              </w:rPr>
            </w:pPr>
          </w:p>
        </w:tc>
        <w:tc>
          <w:tcPr>
            <w:tcW w:w="3170" w:type="dxa"/>
            <w:shd w:val="clear" w:color="000000" w:fill="FFFFFF"/>
            <w:vAlign w:val="bottom"/>
            <w:hideMark/>
          </w:tcPr>
          <w:p w14:paraId="3C22B979" w14:textId="77777777" w:rsidR="00FC0601" w:rsidRPr="00A9023C" w:rsidRDefault="00FC0601" w:rsidP="00A9023C">
            <w:pPr>
              <w:spacing w:after="0" w:line="240" w:lineRule="auto"/>
              <w:rPr>
                <w:rFonts w:ascii="Calibri" w:eastAsia="Times New Roman" w:hAnsi="Calibri" w:cs="Times New Roman"/>
                <w:color w:val="000000"/>
                <w:lang w:eastAsia="es-CR"/>
              </w:rPr>
            </w:pPr>
            <w:r w:rsidRPr="00A9023C">
              <w:rPr>
                <w:rFonts w:ascii="Calibri" w:eastAsia="Times New Roman" w:hAnsi="Calibri" w:cs="Times New Roman"/>
                <w:color w:val="000000"/>
                <w:lang w:eastAsia="es-CR"/>
              </w:rPr>
              <w:t>Que los resultados de la encuesta provoquen cambios en el PETI</w:t>
            </w:r>
          </w:p>
        </w:tc>
        <w:tc>
          <w:tcPr>
            <w:tcW w:w="1701" w:type="dxa"/>
            <w:shd w:val="clear" w:color="000000" w:fill="FFFFFF"/>
            <w:vAlign w:val="center"/>
            <w:hideMark/>
          </w:tcPr>
          <w:p w14:paraId="1B3230CC" w14:textId="77777777" w:rsidR="00FC0601" w:rsidRPr="00A9023C" w:rsidRDefault="00FC0601" w:rsidP="00A9023C">
            <w:pPr>
              <w:spacing w:after="0" w:line="240" w:lineRule="auto"/>
              <w:jc w:val="center"/>
              <w:rPr>
                <w:rFonts w:ascii="Calibri" w:eastAsia="Times New Roman" w:hAnsi="Calibri" w:cs="Times New Roman"/>
                <w:color w:val="000000"/>
                <w:lang w:eastAsia="es-CR"/>
              </w:rPr>
            </w:pPr>
            <w:r w:rsidRPr="00A9023C">
              <w:rPr>
                <w:rFonts w:ascii="Calibri" w:eastAsia="Times New Roman" w:hAnsi="Calibri" w:cs="Times New Roman"/>
                <w:color w:val="000000"/>
                <w:lang w:eastAsia="es-CR"/>
              </w:rPr>
              <w:t>Operativo</w:t>
            </w:r>
          </w:p>
        </w:tc>
        <w:tc>
          <w:tcPr>
            <w:tcW w:w="4801" w:type="dxa"/>
            <w:shd w:val="clear" w:color="000000" w:fill="FFFFFF"/>
            <w:vAlign w:val="center"/>
            <w:hideMark/>
          </w:tcPr>
          <w:p w14:paraId="2573191E" w14:textId="77777777" w:rsidR="00FC0601" w:rsidRPr="00A9023C" w:rsidRDefault="00FC0601" w:rsidP="00A9023C">
            <w:pPr>
              <w:spacing w:after="0" w:line="240" w:lineRule="auto"/>
              <w:rPr>
                <w:rFonts w:ascii="Calibri" w:eastAsia="Times New Roman" w:hAnsi="Calibri" w:cs="Times New Roman"/>
                <w:color w:val="000000"/>
                <w:lang w:eastAsia="es-CR"/>
              </w:rPr>
            </w:pPr>
            <w:r w:rsidRPr="00A9023C">
              <w:rPr>
                <w:rFonts w:ascii="Calibri" w:eastAsia="Times New Roman" w:hAnsi="Calibri" w:cs="Times New Roman"/>
                <w:color w:val="000000"/>
                <w:lang w:eastAsia="es-CR"/>
              </w:rPr>
              <w:t>1. Actualizar PETI armonizándolo con lo indicado por los usuarios</w:t>
            </w:r>
          </w:p>
        </w:tc>
      </w:tr>
      <w:tr w:rsidR="00FC0601" w:rsidRPr="00A9023C" w14:paraId="1DFE4309" w14:textId="77777777" w:rsidTr="005A6D47">
        <w:trPr>
          <w:trHeight w:val="600"/>
          <w:jc w:val="center"/>
        </w:trPr>
        <w:tc>
          <w:tcPr>
            <w:tcW w:w="500" w:type="dxa"/>
            <w:vMerge w:val="restart"/>
            <w:shd w:val="clear" w:color="000000" w:fill="FFFFFF"/>
            <w:vAlign w:val="center"/>
            <w:hideMark/>
          </w:tcPr>
          <w:p w14:paraId="08A7DC60" w14:textId="77777777" w:rsidR="00FC0601" w:rsidRPr="00A9023C" w:rsidRDefault="00FC0601" w:rsidP="00A9023C">
            <w:pPr>
              <w:spacing w:after="0" w:line="240" w:lineRule="auto"/>
              <w:jc w:val="center"/>
              <w:rPr>
                <w:rFonts w:ascii="Calibri" w:eastAsia="Times New Roman" w:hAnsi="Calibri" w:cs="Times New Roman"/>
                <w:b/>
                <w:bCs/>
                <w:color w:val="000000"/>
                <w:lang w:eastAsia="es-CR"/>
              </w:rPr>
            </w:pPr>
            <w:r w:rsidRPr="00A9023C">
              <w:rPr>
                <w:rFonts w:ascii="Calibri" w:eastAsia="Times New Roman" w:hAnsi="Calibri" w:cs="Times New Roman"/>
                <w:b/>
                <w:bCs/>
                <w:color w:val="000000"/>
                <w:lang w:eastAsia="es-CR"/>
              </w:rPr>
              <w:t>3</w:t>
            </w:r>
          </w:p>
        </w:tc>
        <w:tc>
          <w:tcPr>
            <w:tcW w:w="1055" w:type="dxa"/>
            <w:vMerge w:val="restart"/>
            <w:shd w:val="clear" w:color="000000" w:fill="FFFFFF"/>
            <w:vAlign w:val="center"/>
            <w:hideMark/>
          </w:tcPr>
          <w:p w14:paraId="2ABDF983" w14:textId="77777777" w:rsidR="00FC0601" w:rsidRPr="00A9023C" w:rsidRDefault="00FC0601" w:rsidP="00A9023C">
            <w:pPr>
              <w:spacing w:after="0" w:line="240" w:lineRule="auto"/>
              <w:jc w:val="center"/>
              <w:rPr>
                <w:rFonts w:ascii="Calibri" w:eastAsia="Times New Roman" w:hAnsi="Calibri" w:cs="Times New Roman"/>
                <w:color w:val="000000"/>
                <w:lang w:eastAsia="es-CR"/>
              </w:rPr>
            </w:pPr>
            <w:r w:rsidRPr="00A9023C">
              <w:rPr>
                <w:rFonts w:ascii="Calibri" w:eastAsia="Times New Roman" w:hAnsi="Calibri" w:cs="Times New Roman"/>
                <w:color w:val="000000"/>
                <w:lang w:eastAsia="es-CR"/>
              </w:rPr>
              <w:t>Implementar los proyectos de TI satisfactoriamente</w:t>
            </w:r>
          </w:p>
        </w:tc>
        <w:tc>
          <w:tcPr>
            <w:tcW w:w="1842" w:type="dxa"/>
            <w:vMerge w:val="restart"/>
            <w:shd w:val="clear" w:color="000000" w:fill="FFFFFF"/>
            <w:vAlign w:val="center"/>
            <w:hideMark/>
          </w:tcPr>
          <w:p w14:paraId="5519D7A0" w14:textId="38BA8447" w:rsidR="00FC0601" w:rsidRPr="00A9023C" w:rsidRDefault="004E3028" w:rsidP="00A9023C">
            <w:pPr>
              <w:spacing w:after="0" w:line="240" w:lineRule="auto"/>
              <w:jc w:val="center"/>
              <w:rPr>
                <w:rFonts w:ascii="Calibri" w:eastAsia="Times New Roman" w:hAnsi="Calibri" w:cs="Times New Roman"/>
                <w:color w:val="000000"/>
                <w:lang w:eastAsia="es-CR"/>
              </w:rPr>
            </w:pPr>
            <w:r>
              <w:rPr>
                <w:rFonts w:ascii="Calibri" w:eastAsia="Times New Roman" w:hAnsi="Calibri" w:cs="Times New Roman"/>
                <w:color w:val="000000"/>
                <w:lang w:eastAsia="es-CR"/>
              </w:rPr>
              <w:t>Número</w:t>
            </w:r>
            <w:r w:rsidR="00FC0601" w:rsidRPr="00A9023C">
              <w:rPr>
                <w:rFonts w:ascii="Calibri" w:eastAsia="Times New Roman" w:hAnsi="Calibri" w:cs="Times New Roman"/>
                <w:color w:val="000000"/>
                <w:lang w:eastAsia="es-CR"/>
              </w:rPr>
              <w:t xml:space="preserve"> de proyectos entregados a tiempo / Total de proyectos por entregar</w:t>
            </w:r>
          </w:p>
        </w:tc>
        <w:tc>
          <w:tcPr>
            <w:tcW w:w="3170" w:type="dxa"/>
            <w:shd w:val="clear" w:color="000000" w:fill="FFFFFF"/>
            <w:vAlign w:val="center"/>
            <w:hideMark/>
          </w:tcPr>
          <w:p w14:paraId="5B720870" w14:textId="65C0BC6B" w:rsidR="00FC0601" w:rsidRPr="00A9023C" w:rsidRDefault="00FC0601" w:rsidP="00A9023C">
            <w:pPr>
              <w:spacing w:after="0" w:line="240" w:lineRule="auto"/>
              <w:rPr>
                <w:rFonts w:ascii="Calibri" w:eastAsia="Times New Roman" w:hAnsi="Calibri" w:cs="Times New Roman"/>
                <w:color w:val="000000"/>
                <w:lang w:eastAsia="es-CR"/>
              </w:rPr>
            </w:pPr>
            <w:r w:rsidRPr="00FC0601">
              <w:rPr>
                <w:rFonts w:ascii="Calibri" w:eastAsia="Times New Roman" w:hAnsi="Calibri" w:cs="Times New Roman"/>
                <w:color w:val="000000"/>
                <w:lang w:eastAsia="es-CR"/>
              </w:rPr>
              <w:t>Responsables de actividades definidas en el proyecto incumplan tiempos de entrega</w:t>
            </w:r>
          </w:p>
        </w:tc>
        <w:tc>
          <w:tcPr>
            <w:tcW w:w="1701" w:type="dxa"/>
            <w:shd w:val="clear" w:color="000000" w:fill="FFFFFF"/>
            <w:vAlign w:val="center"/>
            <w:hideMark/>
          </w:tcPr>
          <w:p w14:paraId="40BA9F6F" w14:textId="77777777" w:rsidR="00FC0601" w:rsidRPr="00A9023C" w:rsidRDefault="00FC0601" w:rsidP="00A9023C">
            <w:pPr>
              <w:spacing w:after="0" w:line="240" w:lineRule="auto"/>
              <w:jc w:val="center"/>
              <w:rPr>
                <w:rFonts w:ascii="Calibri" w:eastAsia="Times New Roman" w:hAnsi="Calibri" w:cs="Times New Roman"/>
                <w:color w:val="000000"/>
                <w:lang w:eastAsia="es-CR"/>
              </w:rPr>
            </w:pPr>
            <w:r w:rsidRPr="00A9023C">
              <w:rPr>
                <w:rFonts w:ascii="Calibri" w:eastAsia="Times New Roman" w:hAnsi="Calibri" w:cs="Times New Roman"/>
                <w:color w:val="000000"/>
                <w:lang w:eastAsia="es-CR"/>
              </w:rPr>
              <w:t>Operativo</w:t>
            </w:r>
          </w:p>
        </w:tc>
        <w:tc>
          <w:tcPr>
            <w:tcW w:w="4801" w:type="dxa"/>
            <w:shd w:val="clear" w:color="000000" w:fill="FFFFFF"/>
            <w:vAlign w:val="center"/>
            <w:hideMark/>
          </w:tcPr>
          <w:p w14:paraId="7C066FDC" w14:textId="2FD4DAC3" w:rsidR="00FC0601" w:rsidRPr="00A9023C" w:rsidRDefault="00FC0601" w:rsidP="00A9023C">
            <w:pPr>
              <w:spacing w:after="0" w:line="240" w:lineRule="auto"/>
              <w:rPr>
                <w:rFonts w:ascii="Calibri" w:eastAsia="Times New Roman" w:hAnsi="Calibri" w:cs="Times New Roman"/>
                <w:color w:val="000000"/>
                <w:lang w:eastAsia="es-CR"/>
              </w:rPr>
            </w:pPr>
            <w:r w:rsidRPr="00FC0601">
              <w:rPr>
                <w:rFonts w:ascii="Calibri" w:eastAsia="Times New Roman" w:hAnsi="Calibri" w:cs="Times New Roman"/>
                <w:color w:val="000000"/>
                <w:lang w:eastAsia="es-CR"/>
              </w:rPr>
              <w:t>1. Patrocinador del Proyecto informará a la  instancia superior sobre las desviaciones (tiempo, costo o alcance) del proyecto y definirán en conjunto estrategia de solución.</w:t>
            </w:r>
          </w:p>
        </w:tc>
      </w:tr>
      <w:tr w:rsidR="00FC0601" w:rsidRPr="00A9023C" w14:paraId="2071BAC7" w14:textId="77777777" w:rsidTr="005A6D47">
        <w:trPr>
          <w:trHeight w:val="600"/>
          <w:jc w:val="center"/>
        </w:trPr>
        <w:tc>
          <w:tcPr>
            <w:tcW w:w="500" w:type="dxa"/>
            <w:vMerge/>
            <w:vAlign w:val="center"/>
            <w:hideMark/>
          </w:tcPr>
          <w:p w14:paraId="3E5E6A57" w14:textId="77777777" w:rsidR="00FC0601" w:rsidRPr="00A9023C" w:rsidRDefault="00FC0601" w:rsidP="00A9023C">
            <w:pPr>
              <w:spacing w:after="0" w:line="240" w:lineRule="auto"/>
              <w:rPr>
                <w:rFonts w:ascii="Calibri" w:eastAsia="Times New Roman" w:hAnsi="Calibri" w:cs="Times New Roman"/>
                <w:b/>
                <w:bCs/>
                <w:color w:val="000000"/>
                <w:lang w:eastAsia="es-CR"/>
              </w:rPr>
            </w:pPr>
          </w:p>
        </w:tc>
        <w:tc>
          <w:tcPr>
            <w:tcW w:w="1055" w:type="dxa"/>
            <w:vMerge/>
            <w:vAlign w:val="center"/>
            <w:hideMark/>
          </w:tcPr>
          <w:p w14:paraId="47225CAE" w14:textId="77777777" w:rsidR="00FC0601" w:rsidRPr="00A9023C" w:rsidRDefault="00FC0601" w:rsidP="00A9023C">
            <w:pPr>
              <w:spacing w:after="0" w:line="240" w:lineRule="auto"/>
              <w:rPr>
                <w:rFonts w:ascii="Calibri" w:eastAsia="Times New Roman" w:hAnsi="Calibri" w:cs="Times New Roman"/>
                <w:color w:val="000000"/>
                <w:lang w:eastAsia="es-CR"/>
              </w:rPr>
            </w:pPr>
          </w:p>
        </w:tc>
        <w:tc>
          <w:tcPr>
            <w:tcW w:w="1842" w:type="dxa"/>
            <w:vMerge/>
            <w:vAlign w:val="center"/>
            <w:hideMark/>
          </w:tcPr>
          <w:p w14:paraId="0C4A4738" w14:textId="77777777" w:rsidR="00FC0601" w:rsidRPr="00A9023C" w:rsidRDefault="00FC0601" w:rsidP="00A9023C">
            <w:pPr>
              <w:spacing w:after="0" w:line="240" w:lineRule="auto"/>
              <w:rPr>
                <w:rFonts w:ascii="Calibri" w:eastAsia="Times New Roman" w:hAnsi="Calibri" w:cs="Times New Roman"/>
                <w:color w:val="000000"/>
                <w:lang w:eastAsia="es-CR"/>
              </w:rPr>
            </w:pPr>
          </w:p>
        </w:tc>
        <w:tc>
          <w:tcPr>
            <w:tcW w:w="3170" w:type="dxa"/>
            <w:shd w:val="clear" w:color="000000" w:fill="FFFFFF"/>
            <w:vAlign w:val="center"/>
            <w:hideMark/>
          </w:tcPr>
          <w:p w14:paraId="189AF82D" w14:textId="0CA0EFEA" w:rsidR="00FC0601" w:rsidRPr="00A9023C" w:rsidRDefault="00FC0601" w:rsidP="00FC0601">
            <w:pPr>
              <w:spacing w:after="0" w:line="240" w:lineRule="auto"/>
              <w:rPr>
                <w:rFonts w:ascii="Calibri" w:eastAsia="Times New Roman" w:hAnsi="Calibri" w:cs="Times New Roman"/>
                <w:color w:val="000000"/>
                <w:lang w:eastAsia="es-CR"/>
              </w:rPr>
            </w:pPr>
            <w:r w:rsidRPr="00FC0601">
              <w:rPr>
                <w:rFonts w:ascii="Calibri" w:eastAsia="Times New Roman" w:hAnsi="Calibri" w:cs="Times New Roman"/>
                <w:color w:val="000000"/>
                <w:lang w:eastAsia="es-CR"/>
              </w:rPr>
              <w:t>Cambio en prioridades institucionales antes o durante la ejecución del proyecto.</w:t>
            </w:r>
          </w:p>
        </w:tc>
        <w:tc>
          <w:tcPr>
            <w:tcW w:w="1701" w:type="dxa"/>
            <w:shd w:val="clear" w:color="000000" w:fill="FFFFFF"/>
            <w:vAlign w:val="center"/>
            <w:hideMark/>
          </w:tcPr>
          <w:p w14:paraId="0C2F9F1B" w14:textId="77777777" w:rsidR="00FC0601" w:rsidRPr="00A9023C" w:rsidRDefault="00FC0601" w:rsidP="00A9023C">
            <w:pPr>
              <w:spacing w:after="0" w:line="240" w:lineRule="auto"/>
              <w:jc w:val="center"/>
              <w:rPr>
                <w:rFonts w:ascii="Calibri" w:eastAsia="Times New Roman" w:hAnsi="Calibri" w:cs="Times New Roman"/>
                <w:color w:val="000000"/>
                <w:lang w:eastAsia="es-CR"/>
              </w:rPr>
            </w:pPr>
            <w:r w:rsidRPr="00A9023C">
              <w:rPr>
                <w:rFonts w:ascii="Calibri" w:eastAsia="Times New Roman" w:hAnsi="Calibri" w:cs="Times New Roman"/>
                <w:color w:val="000000"/>
                <w:lang w:eastAsia="es-CR"/>
              </w:rPr>
              <w:t>Operativo</w:t>
            </w:r>
          </w:p>
        </w:tc>
        <w:tc>
          <w:tcPr>
            <w:tcW w:w="4801" w:type="dxa"/>
            <w:shd w:val="clear" w:color="000000" w:fill="FFFFFF"/>
            <w:vAlign w:val="center"/>
            <w:hideMark/>
          </w:tcPr>
          <w:p w14:paraId="75ACE2CF" w14:textId="77777777" w:rsidR="00FC0601" w:rsidRPr="00FC0601" w:rsidRDefault="00FC0601" w:rsidP="00FC0601">
            <w:pPr>
              <w:spacing w:after="0" w:line="240" w:lineRule="auto"/>
              <w:rPr>
                <w:rFonts w:ascii="Calibri" w:eastAsia="Times New Roman" w:hAnsi="Calibri" w:cs="Times New Roman"/>
                <w:color w:val="000000"/>
                <w:lang w:eastAsia="es-CR"/>
              </w:rPr>
            </w:pPr>
            <w:r w:rsidRPr="00FC0601">
              <w:rPr>
                <w:rFonts w:ascii="Calibri" w:eastAsia="Times New Roman" w:hAnsi="Calibri" w:cs="Times New Roman"/>
                <w:color w:val="000000"/>
                <w:lang w:eastAsia="es-CR"/>
              </w:rPr>
              <w:t>1. Informe a las instancias superiores sobre los motivos en los retrasos en la ejecución de tareas del proyecto y su responsable.</w:t>
            </w:r>
          </w:p>
          <w:p w14:paraId="04860A5A" w14:textId="77777777" w:rsidR="00FC0601" w:rsidRPr="00FC0601" w:rsidRDefault="00FC0601" w:rsidP="00FC0601">
            <w:pPr>
              <w:spacing w:after="0" w:line="240" w:lineRule="auto"/>
              <w:rPr>
                <w:rFonts w:ascii="Calibri" w:eastAsia="Times New Roman" w:hAnsi="Calibri" w:cs="Times New Roman"/>
                <w:color w:val="000000"/>
                <w:lang w:eastAsia="es-CR"/>
              </w:rPr>
            </w:pPr>
          </w:p>
          <w:p w14:paraId="79E6A5C0" w14:textId="2547C895" w:rsidR="00FC0601" w:rsidRPr="00A9023C" w:rsidRDefault="00FC0601" w:rsidP="00FC0601">
            <w:pPr>
              <w:spacing w:after="0" w:line="240" w:lineRule="auto"/>
              <w:rPr>
                <w:rFonts w:ascii="Calibri" w:eastAsia="Times New Roman" w:hAnsi="Calibri" w:cs="Times New Roman"/>
                <w:color w:val="000000"/>
                <w:lang w:eastAsia="es-CR"/>
              </w:rPr>
            </w:pPr>
            <w:r w:rsidRPr="00FC0601">
              <w:rPr>
                <w:rFonts w:ascii="Calibri" w:eastAsia="Times New Roman" w:hAnsi="Calibri" w:cs="Times New Roman"/>
                <w:color w:val="000000"/>
                <w:lang w:eastAsia="es-CR"/>
              </w:rPr>
              <w:t>2. Replanteamiento de fechas de solución del proyecto por parte del patrocinador y el Administrador del Proyecto.</w:t>
            </w:r>
          </w:p>
        </w:tc>
      </w:tr>
      <w:tr w:rsidR="00FC0601" w:rsidRPr="00A9023C" w14:paraId="3AD80555" w14:textId="77777777" w:rsidTr="005A6D47">
        <w:trPr>
          <w:trHeight w:val="900"/>
          <w:jc w:val="center"/>
        </w:trPr>
        <w:tc>
          <w:tcPr>
            <w:tcW w:w="500" w:type="dxa"/>
            <w:vMerge/>
            <w:vAlign w:val="center"/>
            <w:hideMark/>
          </w:tcPr>
          <w:p w14:paraId="461719DE" w14:textId="77777777" w:rsidR="00FC0601" w:rsidRPr="00A9023C" w:rsidRDefault="00FC0601" w:rsidP="00A9023C">
            <w:pPr>
              <w:spacing w:after="0" w:line="240" w:lineRule="auto"/>
              <w:rPr>
                <w:rFonts w:ascii="Calibri" w:eastAsia="Times New Roman" w:hAnsi="Calibri" w:cs="Times New Roman"/>
                <w:b/>
                <w:bCs/>
                <w:color w:val="000000"/>
                <w:lang w:eastAsia="es-CR"/>
              </w:rPr>
            </w:pPr>
          </w:p>
        </w:tc>
        <w:tc>
          <w:tcPr>
            <w:tcW w:w="1055" w:type="dxa"/>
            <w:vMerge/>
            <w:vAlign w:val="center"/>
            <w:hideMark/>
          </w:tcPr>
          <w:p w14:paraId="7F482E9D" w14:textId="77777777" w:rsidR="00FC0601" w:rsidRPr="00A9023C" w:rsidRDefault="00FC0601" w:rsidP="00A9023C">
            <w:pPr>
              <w:spacing w:after="0" w:line="240" w:lineRule="auto"/>
              <w:rPr>
                <w:rFonts w:ascii="Calibri" w:eastAsia="Times New Roman" w:hAnsi="Calibri" w:cs="Times New Roman"/>
                <w:color w:val="000000"/>
                <w:lang w:eastAsia="es-CR"/>
              </w:rPr>
            </w:pPr>
          </w:p>
        </w:tc>
        <w:tc>
          <w:tcPr>
            <w:tcW w:w="1842" w:type="dxa"/>
            <w:vMerge/>
            <w:vAlign w:val="center"/>
            <w:hideMark/>
          </w:tcPr>
          <w:p w14:paraId="0F313C7E" w14:textId="77777777" w:rsidR="00FC0601" w:rsidRPr="00A9023C" w:rsidRDefault="00FC0601" w:rsidP="00A9023C">
            <w:pPr>
              <w:spacing w:after="0" w:line="240" w:lineRule="auto"/>
              <w:rPr>
                <w:rFonts w:ascii="Calibri" w:eastAsia="Times New Roman" w:hAnsi="Calibri" w:cs="Times New Roman"/>
                <w:color w:val="000000"/>
                <w:lang w:eastAsia="es-CR"/>
              </w:rPr>
            </w:pPr>
          </w:p>
        </w:tc>
        <w:tc>
          <w:tcPr>
            <w:tcW w:w="3170" w:type="dxa"/>
            <w:shd w:val="clear" w:color="000000" w:fill="FFFFFF"/>
            <w:vAlign w:val="center"/>
            <w:hideMark/>
          </w:tcPr>
          <w:p w14:paraId="6EEA6033" w14:textId="77777777" w:rsidR="00FC0601" w:rsidRPr="00A9023C" w:rsidRDefault="00FC0601" w:rsidP="00A9023C">
            <w:pPr>
              <w:spacing w:after="0" w:line="240" w:lineRule="auto"/>
              <w:rPr>
                <w:rFonts w:ascii="Calibri" w:eastAsia="Times New Roman" w:hAnsi="Calibri" w:cs="Times New Roman"/>
                <w:color w:val="000000"/>
                <w:lang w:eastAsia="es-CR"/>
              </w:rPr>
            </w:pPr>
            <w:r w:rsidRPr="00A9023C">
              <w:rPr>
                <w:rFonts w:ascii="Calibri" w:eastAsia="Times New Roman" w:hAnsi="Calibri" w:cs="Times New Roman"/>
                <w:color w:val="000000"/>
                <w:lang w:eastAsia="es-CR"/>
              </w:rPr>
              <w:t>Que hayan retrasos en las fechas de entregables por parte del proveedor</w:t>
            </w:r>
          </w:p>
        </w:tc>
        <w:tc>
          <w:tcPr>
            <w:tcW w:w="1701" w:type="dxa"/>
            <w:shd w:val="clear" w:color="000000" w:fill="FFFFFF"/>
            <w:vAlign w:val="center"/>
            <w:hideMark/>
          </w:tcPr>
          <w:p w14:paraId="307967BC" w14:textId="77777777" w:rsidR="00FC0601" w:rsidRPr="00A9023C" w:rsidRDefault="00FC0601" w:rsidP="00A9023C">
            <w:pPr>
              <w:spacing w:after="0" w:line="240" w:lineRule="auto"/>
              <w:jc w:val="center"/>
              <w:rPr>
                <w:rFonts w:ascii="Calibri" w:eastAsia="Times New Roman" w:hAnsi="Calibri" w:cs="Times New Roman"/>
                <w:color w:val="000000"/>
                <w:lang w:eastAsia="es-CR"/>
              </w:rPr>
            </w:pPr>
            <w:r w:rsidRPr="00A9023C">
              <w:rPr>
                <w:rFonts w:ascii="Calibri" w:eastAsia="Times New Roman" w:hAnsi="Calibri" w:cs="Times New Roman"/>
                <w:color w:val="000000"/>
                <w:lang w:eastAsia="es-CR"/>
              </w:rPr>
              <w:t>Operativo</w:t>
            </w:r>
          </w:p>
        </w:tc>
        <w:tc>
          <w:tcPr>
            <w:tcW w:w="4801" w:type="dxa"/>
            <w:shd w:val="clear" w:color="000000" w:fill="FFFFFF"/>
            <w:vAlign w:val="center"/>
            <w:hideMark/>
          </w:tcPr>
          <w:p w14:paraId="0FAB5491" w14:textId="407F5594" w:rsidR="00FC0601" w:rsidRPr="00A9023C" w:rsidRDefault="00FC0601" w:rsidP="00A9023C">
            <w:pPr>
              <w:spacing w:after="0" w:line="240" w:lineRule="auto"/>
              <w:rPr>
                <w:rFonts w:ascii="Calibri" w:eastAsia="Times New Roman" w:hAnsi="Calibri" w:cs="Times New Roman"/>
                <w:color w:val="000000"/>
                <w:lang w:eastAsia="es-CR"/>
              </w:rPr>
            </w:pPr>
            <w:r w:rsidRPr="00A9023C">
              <w:rPr>
                <w:rFonts w:ascii="Calibri" w:eastAsia="Times New Roman" w:hAnsi="Calibri" w:cs="Times New Roman"/>
                <w:color w:val="000000"/>
                <w:lang w:eastAsia="es-CR"/>
              </w:rPr>
              <w:t xml:space="preserve">Ejecutar planes </w:t>
            </w:r>
            <w:r w:rsidR="00B46893" w:rsidRPr="00A9023C">
              <w:rPr>
                <w:rFonts w:ascii="Calibri" w:eastAsia="Times New Roman" w:hAnsi="Calibri" w:cs="Times New Roman"/>
                <w:color w:val="000000"/>
                <w:lang w:eastAsia="es-CR"/>
              </w:rPr>
              <w:t>Cód.</w:t>
            </w:r>
            <w:r w:rsidRPr="00A9023C">
              <w:rPr>
                <w:rFonts w:ascii="Calibri" w:eastAsia="Times New Roman" w:hAnsi="Calibri" w:cs="Times New Roman"/>
                <w:color w:val="000000"/>
                <w:lang w:eastAsia="es-CR"/>
              </w:rPr>
              <w:t xml:space="preserve"> 62 y 63</w:t>
            </w:r>
          </w:p>
        </w:tc>
      </w:tr>
      <w:tr w:rsidR="00FC0601" w:rsidRPr="00A9023C" w14:paraId="5591A367" w14:textId="77777777" w:rsidTr="005A6D47">
        <w:trPr>
          <w:trHeight w:val="1238"/>
          <w:jc w:val="center"/>
        </w:trPr>
        <w:tc>
          <w:tcPr>
            <w:tcW w:w="500" w:type="dxa"/>
            <w:vMerge w:val="restart"/>
            <w:shd w:val="clear" w:color="000000" w:fill="FFFFFF"/>
            <w:vAlign w:val="center"/>
            <w:hideMark/>
          </w:tcPr>
          <w:p w14:paraId="0C5172BC" w14:textId="77777777" w:rsidR="00FC0601" w:rsidRPr="00A9023C" w:rsidRDefault="00FC0601" w:rsidP="00A9023C">
            <w:pPr>
              <w:spacing w:after="0" w:line="240" w:lineRule="auto"/>
              <w:jc w:val="center"/>
              <w:rPr>
                <w:rFonts w:ascii="Calibri" w:eastAsia="Times New Roman" w:hAnsi="Calibri" w:cs="Times New Roman"/>
                <w:b/>
                <w:bCs/>
                <w:color w:val="000000"/>
                <w:lang w:eastAsia="es-CR"/>
              </w:rPr>
            </w:pPr>
            <w:r w:rsidRPr="00A9023C">
              <w:rPr>
                <w:rFonts w:ascii="Calibri" w:eastAsia="Times New Roman" w:hAnsi="Calibri" w:cs="Times New Roman"/>
                <w:b/>
                <w:bCs/>
                <w:color w:val="000000"/>
                <w:lang w:eastAsia="es-CR"/>
              </w:rPr>
              <w:t>4</w:t>
            </w:r>
          </w:p>
        </w:tc>
        <w:tc>
          <w:tcPr>
            <w:tcW w:w="1055" w:type="dxa"/>
            <w:vMerge w:val="restart"/>
            <w:shd w:val="clear" w:color="000000" w:fill="FFFFFF"/>
            <w:vAlign w:val="center"/>
            <w:hideMark/>
          </w:tcPr>
          <w:p w14:paraId="2BAB5C82" w14:textId="77777777" w:rsidR="00FC0601" w:rsidRPr="00A9023C" w:rsidRDefault="00FC0601" w:rsidP="00A9023C">
            <w:pPr>
              <w:spacing w:after="0" w:line="240" w:lineRule="auto"/>
              <w:jc w:val="center"/>
              <w:rPr>
                <w:rFonts w:ascii="Calibri" w:eastAsia="Times New Roman" w:hAnsi="Calibri" w:cs="Times New Roman"/>
                <w:color w:val="000000"/>
                <w:lang w:eastAsia="es-CR"/>
              </w:rPr>
            </w:pPr>
            <w:r w:rsidRPr="00A9023C">
              <w:rPr>
                <w:rFonts w:ascii="Calibri" w:eastAsia="Times New Roman" w:hAnsi="Calibri" w:cs="Times New Roman"/>
                <w:color w:val="000000"/>
                <w:lang w:eastAsia="es-CR"/>
              </w:rPr>
              <w:t>Tramitar con agilidad los subsidios art. 59</w:t>
            </w:r>
          </w:p>
        </w:tc>
        <w:tc>
          <w:tcPr>
            <w:tcW w:w="1842" w:type="dxa"/>
            <w:vMerge w:val="restart"/>
            <w:shd w:val="clear" w:color="000000" w:fill="FFFFFF"/>
            <w:vAlign w:val="center"/>
            <w:hideMark/>
          </w:tcPr>
          <w:p w14:paraId="6808A245" w14:textId="58423531" w:rsidR="00FC0601" w:rsidRPr="00A9023C" w:rsidRDefault="004E3028" w:rsidP="00A9023C">
            <w:pPr>
              <w:spacing w:after="0" w:line="240" w:lineRule="auto"/>
              <w:jc w:val="center"/>
              <w:rPr>
                <w:rFonts w:ascii="Calibri" w:eastAsia="Times New Roman" w:hAnsi="Calibri" w:cs="Times New Roman"/>
                <w:color w:val="000000"/>
                <w:lang w:eastAsia="es-CR"/>
              </w:rPr>
            </w:pPr>
            <w:r>
              <w:rPr>
                <w:rFonts w:ascii="Calibri" w:eastAsia="Times New Roman" w:hAnsi="Calibri" w:cs="Times New Roman"/>
                <w:color w:val="000000"/>
                <w:lang w:eastAsia="es-CR"/>
              </w:rPr>
              <w:t>Número</w:t>
            </w:r>
            <w:r w:rsidR="00FC0601" w:rsidRPr="00A9023C">
              <w:rPr>
                <w:rFonts w:ascii="Calibri" w:eastAsia="Times New Roman" w:hAnsi="Calibri" w:cs="Times New Roman"/>
                <w:color w:val="000000"/>
                <w:lang w:eastAsia="es-CR"/>
              </w:rPr>
              <w:t xml:space="preserve"> de bonos art. 59 individual aprobados en el tiempo determinado / Total de bonos art. 59 individual aprobados</w:t>
            </w:r>
          </w:p>
        </w:tc>
        <w:tc>
          <w:tcPr>
            <w:tcW w:w="3170" w:type="dxa"/>
            <w:shd w:val="clear" w:color="000000" w:fill="FFFFFF"/>
            <w:vAlign w:val="center"/>
            <w:hideMark/>
          </w:tcPr>
          <w:p w14:paraId="2E461001" w14:textId="77777777" w:rsidR="00FC0601" w:rsidRPr="00A9023C" w:rsidRDefault="00FC0601" w:rsidP="00A9023C">
            <w:pPr>
              <w:spacing w:after="0" w:line="240" w:lineRule="auto"/>
              <w:rPr>
                <w:rFonts w:ascii="Calibri" w:eastAsia="Times New Roman" w:hAnsi="Calibri" w:cs="Times New Roman"/>
                <w:color w:val="000000"/>
                <w:lang w:eastAsia="es-CR"/>
              </w:rPr>
            </w:pPr>
            <w:r w:rsidRPr="00A9023C">
              <w:rPr>
                <w:rFonts w:ascii="Calibri" w:eastAsia="Times New Roman" w:hAnsi="Calibri" w:cs="Times New Roman"/>
                <w:color w:val="000000"/>
                <w:lang w:eastAsia="es-CR"/>
              </w:rPr>
              <w:t>Que los tiempos determinados (tiempo máximo para aprobar un bono art. 59 individual) sean muy altos y causen inconformidad en el usuario</w:t>
            </w:r>
          </w:p>
        </w:tc>
        <w:tc>
          <w:tcPr>
            <w:tcW w:w="1701" w:type="dxa"/>
            <w:shd w:val="clear" w:color="000000" w:fill="FFFFFF"/>
            <w:vAlign w:val="center"/>
            <w:hideMark/>
          </w:tcPr>
          <w:p w14:paraId="50E0AF29" w14:textId="77777777" w:rsidR="00FC0601" w:rsidRPr="00A9023C" w:rsidRDefault="00FC0601" w:rsidP="00A9023C">
            <w:pPr>
              <w:spacing w:after="0" w:line="240" w:lineRule="auto"/>
              <w:jc w:val="center"/>
              <w:rPr>
                <w:rFonts w:ascii="Calibri" w:eastAsia="Times New Roman" w:hAnsi="Calibri" w:cs="Times New Roman"/>
                <w:color w:val="000000"/>
                <w:lang w:eastAsia="es-CR"/>
              </w:rPr>
            </w:pPr>
            <w:r w:rsidRPr="00A9023C">
              <w:rPr>
                <w:rFonts w:ascii="Calibri" w:eastAsia="Times New Roman" w:hAnsi="Calibri" w:cs="Times New Roman"/>
                <w:color w:val="000000"/>
                <w:lang w:eastAsia="es-CR"/>
              </w:rPr>
              <w:t>Imagen</w:t>
            </w:r>
          </w:p>
        </w:tc>
        <w:tc>
          <w:tcPr>
            <w:tcW w:w="4801" w:type="dxa"/>
            <w:shd w:val="clear" w:color="000000" w:fill="FFFFFF"/>
            <w:vAlign w:val="center"/>
            <w:hideMark/>
          </w:tcPr>
          <w:p w14:paraId="3110336D" w14:textId="77777777" w:rsidR="00FC0601" w:rsidRPr="00A9023C" w:rsidRDefault="00FC0601" w:rsidP="00A9023C">
            <w:pPr>
              <w:spacing w:after="0" w:line="240" w:lineRule="auto"/>
              <w:rPr>
                <w:rFonts w:ascii="Calibri" w:eastAsia="Times New Roman" w:hAnsi="Calibri" w:cs="Times New Roman"/>
                <w:color w:val="000000"/>
                <w:lang w:eastAsia="es-CR"/>
              </w:rPr>
            </w:pPr>
            <w:r w:rsidRPr="00A9023C">
              <w:rPr>
                <w:rFonts w:ascii="Calibri" w:eastAsia="Times New Roman" w:hAnsi="Calibri" w:cs="Times New Roman"/>
                <w:color w:val="000000"/>
                <w:lang w:eastAsia="es-CR"/>
              </w:rPr>
              <w:t>Que al determinar los tiempos se considere no solo la línea base, sino hacer una comparación (benchmarking) con otras instituciones de tipo bancario</w:t>
            </w:r>
          </w:p>
        </w:tc>
      </w:tr>
      <w:tr w:rsidR="00FC0601" w:rsidRPr="00A9023C" w14:paraId="394A9F86" w14:textId="77777777" w:rsidTr="005A6D47">
        <w:trPr>
          <w:trHeight w:val="1238"/>
          <w:jc w:val="center"/>
        </w:trPr>
        <w:tc>
          <w:tcPr>
            <w:tcW w:w="500" w:type="dxa"/>
            <w:vMerge/>
            <w:vAlign w:val="center"/>
            <w:hideMark/>
          </w:tcPr>
          <w:p w14:paraId="4F369935" w14:textId="77777777" w:rsidR="00FC0601" w:rsidRPr="00A9023C" w:rsidRDefault="00FC0601" w:rsidP="00A9023C">
            <w:pPr>
              <w:spacing w:after="0" w:line="240" w:lineRule="auto"/>
              <w:rPr>
                <w:rFonts w:ascii="Calibri" w:eastAsia="Times New Roman" w:hAnsi="Calibri" w:cs="Times New Roman"/>
                <w:b/>
                <w:bCs/>
                <w:color w:val="000000"/>
                <w:lang w:eastAsia="es-CR"/>
              </w:rPr>
            </w:pPr>
          </w:p>
        </w:tc>
        <w:tc>
          <w:tcPr>
            <w:tcW w:w="1055" w:type="dxa"/>
            <w:vMerge/>
            <w:vAlign w:val="center"/>
            <w:hideMark/>
          </w:tcPr>
          <w:p w14:paraId="7CA06A94" w14:textId="77777777" w:rsidR="00FC0601" w:rsidRPr="00A9023C" w:rsidRDefault="00FC0601" w:rsidP="00A9023C">
            <w:pPr>
              <w:spacing w:after="0" w:line="240" w:lineRule="auto"/>
              <w:rPr>
                <w:rFonts w:ascii="Calibri" w:eastAsia="Times New Roman" w:hAnsi="Calibri" w:cs="Times New Roman"/>
                <w:color w:val="000000"/>
                <w:lang w:eastAsia="es-CR"/>
              </w:rPr>
            </w:pPr>
          </w:p>
        </w:tc>
        <w:tc>
          <w:tcPr>
            <w:tcW w:w="1842" w:type="dxa"/>
            <w:vMerge/>
            <w:vAlign w:val="center"/>
            <w:hideMark/>
          </w:tcPr>
          <w:p w14:paraId="3125B849" w14:textId="77777777" w:rsidR="00FC0601" w:rsidRPr="00A9023C" w:rsidRDefault="00FC0601" w:rsidP="00A9023C">
            <w:pPr>
              <w:spacing w:after="0" w:line="240" w:lineRule="auto"/>
              <w:rPr>
                <w:rFonts w:ascii="Calibri" w:eastAsia="Times New Roman" w:hAnsi="Calibri" w:cs="Times New Roman"/>
                <w:color w:val="000000"/>
                <w:lang w:eastAsia="es-CR"/>
              </w:rPr>
            </w:pPr>
          </w:p>
        </w:tc>
        <w:tc>
          <w:tcPr>
            <w:tcW w:w="3170" w:type="dxa"/>
            <w:shd w:val="clear" w:color="000000" w:fill="FFFFFF"/>
            <w:vAlign w:val="bottom"/>
            <w:hideMark/>
          </w:tcPr>
          <w:p w14:paraId="0F1BA090" w14:textId="77777777" w:rsidR="00FC0601" w:rsidRPr="00A9023C" w:rsidRDefault="00FC0601" w:rsidP="00A9023C">
            <w:pPr>
              <w:spacing w:after="0" w:line="240" w:lineRule="auto"/>
              <w:rPr>
                <w:rFonts w:ascii="Calibri" w:eastAsia="Times New Roman" w:hAnsi="Calibri" w:cs="Times New Roman"/>
                <w:color w:val="000000"/>
                <w:lang w:eastAsia="es-CR"/>
              </w:rPr>
            </w:pPr>
            <w:r w:rsidRPr="00A9023C">
              <w:rPr>
                <w:rFonts w:ascii="Calibri" w:eastAsia="Times New Roman" w:hAnsi="Calibri" w:cs="Times New Roman"/>
                <w:color w:val="000000"/>
                <w:lang w:eastAsia="es-CR"/>
              </w:rPr>
              <w:t>Que las mediciones del tiempo de aprobación de bonos art.59 individual no sean fidedignas</w:t>
            </w:r>
          </w:p>
        </w:tc>
        <w:tc>
          <w:tcPr>
            <w:tcW w:w="1701" w:type="dxa"/>
            <w:shd w:val="clear" w:color="000000" w:fill="FFFFFF"/>
            <w:vAlign w:val="center"/>
            <w:hideMark/>
          </w:tcPr>
          <w:p w14:paraId="31EB7833" w14:textId="77777777" w:rsidR="00FC0601" w:rsidRPr="00A9023C" w:rsidRDefault="00FC0601" w:rsidP="00A9023C">
            <w:pPr>
              <w:spacing w:after="0" w:line="240" w:lineRule="auto"/>
              <w:jc w:val="center"/>
              <w:rPr>
                <w:rFonts w:ascii="Calibri" w:eastAsia="Times New Roman" w:hAnsi="Calibri" w:cs="Times New Roman"/>
                <w:color w:val="000000"/>
                <w:lang w:eastAsia="es-CR"/>
              </w:rPr>
            </w:pPr>
            <w:r w:rsidRPr="00A9023C">
              <w:rPr>
                <w:rFonts w:ascii="Calibri" w:eastAsia="Times New Roman" w:hAnsi="Calibri" w:cs="Times New Roman"/>
                <w:color w:val="000000"/>
                <w:lang w:eastAsia="es-CR"/>
              </w:rPr>
              <w:t>Operativo</w:t>
            </w:r>
          </w:p>
        </w:tc>
        <w:tc>
          <w:tcPr>
            <w:tcW w:w="4801" w:type="dxa"/>
            <w:shd w:val="clear" w:color="000000" w:fill="FFFFFF"/>
            <w:vAlign w:val="center"/>
            <w:hideMark/>
          </w:tcPr>
          <w:p w14:paraId="121E8E6D" w14:textId="77777777" w:rsidR="00FC0601" w:rsidRPr="00A9023C" w:rsidRDefault="00FC0601" w:rsidP="00A9023C">
            <w:pPr>
              <w:spacing w:after="0" w:line="240" w:lineRule="auto"/>
              <w:rPr>
                <w:rFonts w:ascii="Calibri" w:eastAsia="Times New Roman" w:hAnsi="Calibri" w:cs="Times New Roman"/>
                <w:color w:val="000000"/>
                <w:lang w:eastAsia="es-CR"/>
              </w:rPr>
            </w:pPr>
            <w:r w:rsidRPr="00A9023C">
              <w:rPr>
                <w:rFonts w:ascii="Calibri" w:eastAsia="Times New Roman" w:hAnsi="Calibri" w:cs="Times New Roman"/>
                <w:color w:val="000000"/>
                <w:lang w:eastAsia="es-CR"/>
              </w:rPr>
              <w:t>Realizar semestralmente un análisis de resultados de indicadores con el acompañamiento de consultores externos que comprueben las fuentes de datos</w:t>
            </w:r>
          </w:p>
        </w:tc>
      </w:tr>
      <w:tr w:rsidR="00FC0601" w:rsidRPr="00A9023C" w14:paraId="6FCF1554" w14:textId="77777777" w:rsidTr="005A6D47">
        <w:trPr>
          <w:trHeight w:val="975"/>
          <w:jc w:val="center"/>
        </w:trPr>
        <w:tc>
          <w:tcPr>
            <w:tcW w:w="500" w:type="dxa"/>
            <w:vMerge/>
            <w:vAlign w:val="center"/>
            <w:hideMark/>
          </w:tcPr>
          <w:p w14:paraId="7ED6ACCB" w14:textId="77777777" w:rsidR="00FC0601" w:rsidRPr="00A9023C" w:rsidRDefault="00FC0601" w:rsidP="00A9023C">
            <w:pPr>
              <w:spacing w:after="0" w:line="240" w:lineRule="auto"/>
              <w:rPr>
                <w:rFonts w:ascii="Calibri" w:eastAsia="Times New Roman" w:hAnsi="Calibri" w:cs="Times New Roman"/>
                <w:b/>
                <w:bCs/>
                <w:color w:val="000000"/>
                <w:lang w:eastAsia="es-CR"/>
              </w:rPr>
            </w:pPr>
          </w:p>
        </w:tc>
        <w:tc>
          <w:tcPr>
            <w:tcW w:w="1055" w:type="dxa"/>
            <w:vMerge/>
            <w:vAlign w:val="center"/>
            <w:hideMark/>
          </w:tcPr>
          <w:p w14:paraId="0CAFF524" w14:textId="77777777" w:rsidR="00FC0601" w:rsidRPr="00A9023C" w:rsidRDefault="00FC0601" w:rsidP="00A9023C">
            <w:pPr>
              <w:spacing w:after="0" w:line="240" w:lineRule="auto"/>
              <w:rPr>
                <w:rFonts w:ascii="Calibri" w:eastAsia="Times New Roman" w:hAnsi="Calibri" w:cs="Times New Roman"/>
                <w:color w:val="000000"/>
                <w:lang w:eastAsia="es-CR"/>
              </w:rPr>
            </w:pPr>
          </w:p>
        </w:tc>
        <w:tc>
          <w:tcPr>
            <w:tcW w:w="1842" w:type="dxa"/>
            <w:vMerge/>
            <w:vAlign w:val="center"/>
            <w:hideMark/>
          </w:tcPr>
          <w:p w14:paraId="555C1043" w14:textId="77777777" w:rsidR="00FC0601" w:rsidRPr="00A9023C" w:rsidRDefault="00FC0601" w:rsidP="00A9023C">
            <w:pPr>
              <w:spacing w:after="0" w:line="240" w:lineRule="auto"/>
              <w:rPr>
                <w:rFonts w:ascii="Calibri" w:eastAsia="Times New Roman" w:hAnsi="Calibri" w:cs="Times New Roman"/>
                <w:color w:val="000000"/>
                <w:lang w:eastAsia="es-CR"/>
              </w:rPr>
            </w:pPr>
          </w:p>
        </w:tc>
        <w:tc>
          <w:tcPr>
            <w:tcW w:w="3170" w:type="dxa"/>
            <w:shd w:val="clear" w:color="000000" w:fill="FFFFFF"/>
            <w:vAlign w:val="center"/>
            <w:hideMark/>
          </w:tcPr>
          <w:p w14:paraId="47E8BE4B" w14:textId="77777777" w:rsidR="00FC0601" w:rsidRPr="00A9023C" w:rsidRDefault="00FC0601" w:rsidP="00A9023C">
            <w:pPr>
              <w:spacing w:after="0" w:line="240" w:lineRule="auto"/>
              <w:rPr>
                <w:rFonts w:ascii="Calibri" w:eastAsia="Times New Roman" w:hAnsi="Calibri" w:cs="Times New Roman"/>
                <w:color w:val="000000"/>
                <w:lang w:eastAsia="es-CR"/>
              </w:rPr>
            </w:pPr>
            <w:r w:rsidRPr="00A9023C">
              <w:rPr>
                <w:rFonts w:ascii="Calibri" w:eastAsia="Times New Roman" w:hAnsi="Calibri" w:cs="Times New Roman"/>
                <w:color w:val="000000"/>
                <w:lang w:eastAsia="es-CR"/>
              </w:rPr>
              <w:t>Que se presenten descuidos o desconocimientos por parte de analistas de las Entidades Autorizadas</w:t>
            </w:r>
          </w:p>
        </w:tc>
        <w:tc>
          <w:tcPr>
            <w:tcW w:w="1701" w:type="dxa"/>
            <w:shd w:val="clear" w:color="000000" w:fill="FFFFFF"/>
            <w:vAlign w:val="center"/>
            <w:hideMark/>
          </w:tcPr>
          <w:p w14:paraId="46D928EC" w14:textId="77777777" w:rsidR="00FC0601" w:rsidRPr="00A9023C" w:rsidRDefault="00FC0601" w:rsidP="00A9023C">
            <w:pPr>
              <w:spacing w:after="0" w:line="240" w:lineRule="auto"/>
              <w:jc w:val="center"/>
              <w:rPr>
                <w:rFonts w:ascii="Calibri" w:eastAsia="Times New Roman" w:hAnsi="Calibri" w:cs="Times New Roman"/>
                <w:color w:val="000000"/>
                <w:lang w:eastAsia="es-CR"/>
              </w:rPr>
            </w:pPr>
            <w:r w:rsidRPr="00A9023C">
              <w:rPr>
                <w:rFonts w:ascii="Calibri" w:eastAsia="Times New Roman" w:hAnsi="Calibri" w:cs="Times New Roman"/>
                <w:color w:val="000000"/>
                <w:lang w:eastAsia="es-CR"/>
              </w:rPr>
              <w:t>Operativo</w:t>
            </w:r>
          </w:p>
        </w:tc>
        <w:tc>
          <w:tcPr>
            <w:tcW w:w="4801" w:type="dxa"/>
            <w:shd w:val="clear" w:color="000000" w:fill="FFFFFF"/>
            <w:vAlign w:val="center"/>
            <w:hideMark/>
          </w:tcPr>
          <w:p w14:paraId="274DD41D" w14:textId="3B296DE7" w:rsidR="00FC0601" w:rsidRPr="00A9023C" w:rsidRDefault="00FC0601" w:rsidP="00A9023C">
            <w:pPr>
              <w:spacing w:after="0" w:line="240" w:lineRule="auto"/>
              <w:rPr>
                <w:rFonts w:ascii="Calibri" w:eastAsia="Times New Roman" w:hAnsi="Calibri" w:cs="Times New Roman"/>
                <w:color w:val="000000"/>
                <w:lang w:eastAsia="es-CR"/>
              </w:rPr>
            </w:pPr>
            <w:r w:rsidRPr="00A9023C">
              <w:rPr>
                <w:rFonts w:ascii="Calibri" w:eastAsia="Times New Roman" w:hAnsi="Calibri" w:cs="Times New Roman"/>
                <w:color w:val="000000"/>
                <w:lang w:eastAsia="es-CR"/>
              </w:rPr>
              <w:t xml:space="preserve">Ejecutar planes </w:t>
            </w:r>
            <w:r w:rsidR="00B46893" w:rsidRPr="00A9023C">
              <w:rPr>
                <w:rFonts w:ascii="Calibri" w:eastAsia="Times New Roman" w:hAnsi="Calibri" w:cs="Times New Roman"/>
                <w:color w:val="000000"/>
                <w:lang w:eastAsia="es-CR"/>
              </w:rPr>
              <w:t>Cód.</w:t>
            </w:r>
            <w:r w:rsidRPr="00A9023C">
              <w:rPr>
                <w:rFonts w:ascii="Calibri" w:eastAsia="Times New Roman" w:hAnsi="Calibri" w:cs="Times New Roman"/>
                <w:color w:val="000000"/>
                <w:lang w:eastAsia="es-CR"/>
              </w:rPr>
              <w:t xml:space="preserve"> 96 hasta el No. 111 (16 acciones)</w:t>
            </w:r>
          </w:p>
        </w:tc>
      </w:tr>
      <w:tr w:rsidR="00FC0601" w:rsidRPr="00A9023C" w14:paraId="2E35F73A" w14:textId="77777777" w:rsidTr="005A6D47">
        <w:trPr>
          <w:trHeight w:val="1290"/>
          <w:jc w:val="center"/>
        </w:trPr>
        <w:tc>
          <w:tcPr>
            <w:tcW w:w="500" w:type="dxa"/>
            <w:vMerge/>
            <w:vAlign w:val="center"/>
            <w:hideMark/>
          </w:tcPr>
          <w:p w14:paraId="76722B94" w14:textId="77777777" w:rsidR="00FC0601" w:rsidRPr="00A9023C" w:rsidRDefault="00FC0601" w:rsidP="00A9023C">
            <w:pPr>
              <w:spacing w:after="0" w:line="240" w:lineRule="auto"/>
              <w:rPr>
                <w:rFonts w:ascii="Calibri" w:eastAsia="Times New Roman" w:hAnsi="Calibri" w:cs="Times New Roman"/>
                <w:b/>
                <w:bCs/>
                <w:color w:val="000000"/>
                <w:lang w:eastAsia="es-CR"/>
              </w:rPr>
            </w:pPr>
          </w:p>
        </w:tc>
        <w:tc>
          <w:tcPr>
            <w:tcW w:w="1055" w:type="dxa"/>
            <w:vMerge/>
            <w:vAlign w:val="center"/>
            <w:hideMark/>
          </w:tcPr>
          <w:p w14:paraId="14FEB48B" w14:textId="77777777" w:rsidR="00FC0601" w:rsidRPr="00A9023C" w:rsidRDefault="00FC0601" w:rsidP="00A9023C">
            <w:pPr>
              <w:spacing w:after="0" w:line="240" w:lineRule="auto"/>
              <w:rPr>
                <w:rFonts w:ascii="Calibri" w:eastAsia="Times New Roman" w:hAnsi="Calibri" w:cs="Times New Roman"/>
                <w:color w:val="000000"/>
                <w:lang w:eastAsia="es-CR"/>
              </w:rPr>
            </w:pPr>
          </w:p>
        </w:tc>
        <w:tc>
          <w:tcPr>
            <w:tcW w:w="1842" w:type="dxa"/>
            <w:vMerge/>
            <w:vAlign w:val="center"/>
            <w:hideMark/>
          </w:tcPr>
          <w:p w14:paraId="0A610201" w14:textId="77777777" w:rsidR="00FC0601" w:rsidRPr="00A9023C" w:rsidRDefault="00FC0601" w:rsidP="00A9023C">
            <w:pPr>
              <w:spacing w:after="0" w:line="240" w:lineRule="auto"/>
              <w:rPr>
                <w:rFonts w:ascii="Calibri" w:eastAsia="Times New Roman" w:hAnsi="Calibri" w:cs="Times New Roman"/>
                <w:color w:val="000000"/>
                <w:lang w:eastAsia="es-CR"/>
              </w:rPr>
            </w:pPr>
          </w:p>
        </w:tc>
        <w:tc>
          <w:tcPr>
            <w:tcW w:w="3170" w:type="dxa"/>
            <w:shd w:val="clear" w:color="000000" w:fill="FFFFFF"/>
            <w:vAlign w:val="bottom"/>
            <w:hideMark/>
          </w:tcPr>
          <w:p w14:paraId="46969B1B" w14:textId="77777777" w:rsidR="00FC0601" w:rsidRPr="00A9023C" w:rsidRDefault="00FC0601" w:rsidP="00A9023C">
            <w:pPr>
              <w:spacing w:after="0" w:line="240" w:lineRule="auto"/>
              <w:rPr>
                <w:rFonts w:ascii="Calibri" w:eastAsia="Times New Roman" w:hAnsi="Calibri" w:cs="Times New Roman"/>
                <w:color w:val="000000"/>
                <w:lang w:eastAsia="es-CR"/>
              </w:rPr>
            </w:pPr>
            <w:r w:rsidRPr="00A9023C">
              <w:rPr>
                <w:rFonts w:ascii="Calibri" w:eastAsia="Times New Roman" w:hAnsi="Calibri" w:cs="Times New Roman"/>
                <w:color w:val="000000"/>
                <w:lang w:eastAsia="es-CR"/>
              </w:rPr>
              <w:t xml:space="preserve">Que haya ausencia de validaciones de requisitos mediante la vinculación  bases de datos internas o externas (RN, TSE, </w:t>
            </w:r>
            <w:proofErr w:type="spellStart"/>
            <w:r w:rsidRPr="00A9023C">
              <w:rPr>
                <w:rFonts w:ascii="Calibri" w:eastAsia="Times New Roman" w:hAnsi="Calibri" w:cs="Times New Roman"/>
                <w:color w:val="000000"/>
                <w:lang w:eastAsia="es-CR"/>
              </w:rPr>
              <w:t>MyE</w:t>
            </w:r>
            <w:proofErr w:type="spellEnd"/>
            <w:r w:rsidRPr="00A9023C">
              <w:rPr>
                <w:rFonts w:ascii="Calibri" w:eastAsia="Times New Roman" w:hAnsi="Calibri" w:cs="Times New Roman"/>
                <w:color w:val="000000"/>
                <w:lang w:eastAsia="es-CR"/>
              </w:rPr>
              <w:t>, IMAS, CCSS, etc.)</w:t>
            </w:r>
          </w:p>
        </w:tc>
        <w:tc>
          <w:tcPr>
            <w:tcW w:w="1701" w:type="dxa"/>
            <w:shd w:val="clear" w:color="000000" w:fill="FFFFFF"/>
            <w:vAlign w:val="center"/>
            <w:hideMark/>
          </w:tcPr>
          <w:p w14:paraId="1AC9443C" w14:textId="77777777" w:rsidR="00FC0601" w:rsidRPr="00A9023C" w:rsidRDefault="00FC0601" w:rsidP="00A9023C">
            <w:pPr>
              <w:spacing w:after="0" w:line="240" w:lineRule="auto"/>
              <w:jc w:val="center"/>
              <w:rPr>
                <w:rFonts w:ascii="Calibri" w:eastAsia="Times New Roman" w:hAnsi="Calibri" w:cs="Times New Roman"/>
                <w:color w:val="000000"/>
                <w:lang w:eastAsia="es-CR"/>
              </w:rPr>
            </w:pPr>
            <w:r w:rsidRPr="00A9023C">
              <w:rPr>
                <w:rFonts w:ascii="Calibri" w:eastAsia="Times New Roman" w:hAnsi="Calibri" w:cs="Times New Roman"/>
                <w:color w:val="000000"/>
                <w:lang w:eastAsia="es-CR"/>
              </w:rPr>
              <w:t>Operativo</w:t>
            </w:r>
          </w:p>
        </w:tc>
        <w:tc>
          <w:tcPr>
            <w:tcW w:w="4801" w:type="dxa"/>
            <w:shd w:val="clear" w:color="000000" w:fill="FFFFFF"/>
            <w:vAlign w:val="center"/>
            <w:hideMark/>
          </w:tcPr>
          <w:p w14:paraId="4D3610F9" w14:textId="62BB7807" w:rsidR="00FC0601" w:rsidRPr="00A9023C" w:rsidRDefault="00FC0601" w:rsidP="00A9023C">
            <w:pPr>
              <w:spacing w:after="0" w:line="240" w:lineRule="auto"/>
              <w:rPr>
                <w:rFonts w:ascii="Calibri" w:eastAsia="Times New Roman" w:hAnsi="Calibri" w:cs="Times New Roman"/>
                <w:color w:val="000000"/>
                <w:lang w:eastAsia="es-CR"/>
              </w:rPr>
            </w:pPr>
            <w:r w:rsidRPr="00A9023C">
              <w:rPr>
                <w:rFonts w:ascii="Calibri" w:eastAsia="Times New Roman" w:hAnsi="Calibri" w:cs="Times New Roman"/>
                <w:color w:val="000000"/>
                <w:lang w:eastAsia="es-CR"/>
              </w:rPr>
              <w:t xml:space="preserve">Ejecutar planes </w:t>
            </w:r>
            <w:r w:rsidR="00B46893" w:rsidRPr="00A9023C">
              <w:rPr>
                <w:rFonts w:ascii="Calibri" w:eastAsia="Times New Roman" w:hAnsi="Calibri" w:cs="Times New Roman"/>
                <w:color w:val="000000"/>
                <w:lang w:eastAsia="es-CR"/>
              </w:rPr>
              <w:t>Cód.</w:t>
            </w:r>
            <w:r w:rsidRPr="00A9023C">
              <w:rPr>
                <w:rFonts w:ascii="Calibri" w:eastAsia="Times New Roman" w:hAnsi="Calibri" w:cs="Times New Roman"/>
                <w:color w:val="000000"/>
                <w:lang w:eastAsia="es-CR"/>
              </w:rPr>
              <w:t xml:space="preserve"> 96 hasta el No. 111 (16 acciones)</w:t>
            </w:r>
          </w:p>
        </w:tc>
      </w:tr>
      <w:tr w:rsidR="00FC0601" w:rsidRPr="00A9023C" w14:paraId="258A40A6" w14:textId="77777777" w:rsidTr="005A6D47">
        <w:trPr>
          <w:trHeight w:val="1335"/>
          <w:jc w:val="center"/>
        </w:trPr>
        <w:tc>
          <w:tcPr>
            <w:tcW w:w="500" w:type="dxa"/>
            <w:vMerge/>
            <w:vAlign w:val="center"/>
            <w:hideMark/>
          </w:tcPr>
          <w:p w14:paraId="675A2C95" w14:textId="77777777" w:rsidR="00FC0601" w:rsidRPr="00A9023C" w:rsidRDefault="00FC0601" w:rsidP="00A9023C">
            <w:pPr>
              <w:spacing w:after="0" w:line="240" w:lineRule="auto"/>
              <w:rPr>
                <w:rFonts w:ascii="Calibri" w:eastAsia="Times New Roman" w:hAnsi="Calibri" w:cs="Times New Roman"/>
                <w:b/>
                <w:bCs/>
                <w:color w:val="000000"/>
                <w:lang w:eastAsia="es-CR"/>
              </w:rPr>
            </w:pPr>
          </w:p>
        </w:tc>
        <w:tc>
          <w:tcPr>
            <w:tcW w:w="1055" w:type="dxa"/>
            <w:vMerge/>
            <w:vAlign w:val="center"/>
            <w:hideMark/>
          </w:tcPr>
          <w:p w14:paraId="096D3908" w14:textId="77777777" w:rsidR="00FC0601" w:rsidRPr="00A9023C" w:rsidRDefault="00FC0601" w:rsidP="00A9023C">
            <w:pPr>
              <w:spacing w:after="0" w:line="240" w:lineRule="auto"/>
              <w:rPr>
                <w:rFonts w:ascii="Calibri" w:eastAsia="Times New Roman" w:hAnsi="Calibri" w:cs="Times New Roman"/>
                <w:color w:val="000000"/>
                <w:lang w:eastAsia="es-CR"/>
              </w:rPr>
            </w:pPr>
          </w:p>
        </w:tc>
        <w:tc>
          <w:tcPr>
            <w:tcW w:w="1842" w:type="dxa"/>
            <w:vMerge/>
            <w:vAlign w:val="center"/>
            <w:hideMark/>
          </w:tcPr>
          <w:p w14:paraId="3E31A6C6" w14:textId="77777777" w:rsidR="00FC0601" w:rsidRPr="00A9023C" w:rsidRDefault="00FC0601" w:rsidP="00A9023C">
            <w:pPr>
              <w:spacing w:after="0" w:line="240" w:lineRule="auto"/>
              <w:rPr>
                <w:rFonts w:ascii="Calibri" w:eastAsia="Times New Roman" w:hAnsi="Calibri" w:cs="Times New Roman"/>
                <w:color w:val="000000"/>
                <w:lang w:eastAsia="es-CR"/>
              </w:rPr>
            </w:pPr>
          </w:p>
        </w:tc>
        <w:tc>
          <w:tcPr>
            <w:tcW w:w="3170" w:type="dxa"/>
            <w:shd w:val="clear" w:color="000000" w:fill="FFFFFF"/>
            <w:vAlign w:val="center"/>
            <w:hideMark/>
          </w:tcPr>
          <w:p w14:paraId="11D7BC9E" w14:textId="77777777" w:rsidR="00FC0601" w:rsidRPr="00A9023C" w:rsidRDefault="00FC0601" w:rsidP="00A9023C">
            <w:pPr>
              <w:spacing w:after="0" w:line="240" w:lineRule="auto"/>
              <w:rPr>
                <w:rFonts w:ascii="Calibri" w:eastAsia="Times New Roman" w:hAnsi="Calibri" w:cs="Times New Roman"/>
                <w:color w:val="000000"/>
                <w:lang w:eastAsia="es-CR"/>
              </w:rPr>
            </w:pPr>
            <w:r w:rsidRPr="00A9023C">
              <w:rPr>
                <w:rFonts w:ascii="Calibri" w:eastAsia="Times New Roman" w:hAnsi="Calibri" w:cs="Times New Roman"/>
                <w:color w:val="000000"/>
                <w:lang w:eastAsia="es-CR"/>
              </w:rPr>
              <w:t>Que haya una ausencia de marco sancionatorio o de recuperación de los costos asociados a los reprocesos en análisis de expedientes del BFV</w:t>
            </w:r>
          </w:p>
        </w:tc>
        <w:tc>
          <w:tcPr>
            <w:tcW w:w="1701" w:type="dxa"/>
            <w:shd w:val="clear" w:color="000000" w:fill="FFFFFF"/>
            <w:vAlign w:val="center"/>
            <w:hideMark/>
          </w:tcPr>
          <w:p w14:paraId="1C6BC634" w14:textId="77777777" w:rsidR="00FC0601" w:rsidRPr="00A9023C" w:rsidRDefault="00FC0601" w:rsidP="00A9023C">
            <w:pPr>
              <w:spacing w:after="0" w:line="240" w:lineRule="auto"/>
              <w:jc w:val="center"/>
              <w:rPr>
                <w:rFonts w:ascii="Calibri" w:eastAsia="Times New Roman" w:hAnsi="Calibri" w:cs="Times New Roman"/>
                <w:color w:val="000000"/>
                <w:lang w:eastAsia="es-CR"/>
              </w:rPr>
            </w:pPr>
            <w:r w:rsidRPr="00A9023C">
              <w:rPr>
                <w:rFonts w:ascii="Calibri" w:eastAsia="Times New Roman" w:hAnsi="Calibri" w:cs="Times New Roman"/>
                <w:color w:val="000000"/>
                <w:lang w:eastAsia="es-CR"/>
              </w:rPr>
              <w:t>Operativo</w:t>
            </w:r>
          </w:p>
        </w:tc>
        <w:tc>
          <w:tcPr>
            <w:tcW w:w="4801" w:type="dxa"/>
            <w:shd w:val="clear" w:color="000000" w:fill="FFFFFF"/>
            <w:vAlign w:val="center"/>
            <w:hideMark/>
          </w:tcPr>
          <w:p w14:paraId="7329CC29" w14:textId="754BB94E" w:rsidR="00FC0601" w:rsidRPr="00A9023C" w:rsidRDefault="00FC0601" w:rsidP="00A9023C">
            <w:pPr>
              <w:spacing w:after="0" w:line="240" w:lineRule="auto"/>
              <w:rPr>
                <w:rFonts w:ascii="Calibri" w:eastAsia="Times New Roman" w:hAnsi="Calibri" w:cs="Times New Roman"/>
                <w:color w:val="000000"/>
                <w:lang w:eastAsia="es-CR"/>
              </w:rPr>
            </w:pPr>
            <w:r w:rsidRPr="00A9023C">
              <w:rPr>
                <w:rFonts w:ascii="Calibri" w:eastAsia="Times New Roman" w:hAnsi="Calibri" w:cs="Times New Roman"/>
                <w:color w:val="000000"/>
                <w:lang w:eastAsia="es-CR"/>
              </w:rPr>
              <w:t xml:space="preserve">Ejecutar planes </w:t>
            </w:r>
            <w:r w:rsidR="00B46893" w:rsidRPr="00A9023C">
              <w:rPr>
                <w:rFonts w:ascii="Calibri" w:eastAsia="Times New Roman" w:hAnsi="Calibri" w:cs="Times New Roman"/>
                <w:color w:val="000000"/>
                <w:lang w:eastAsia="es-CR"/>
              </w:rPr>
              <w:t>Cód.</w:t>
            </w:r>
            <w:r w:rsidRPr="00A9023C">
              <w:rPr>
                <w:rFonts w:ascii="Calibri" w:eastAsia="Times New Roman" w:hAnsi="Calibri" w:cs="Times New Roman"/>
                <w:color w:val="000000"/>
                <w:lang w:eastAsia="es-CR"/>
              </w:rPr>
              <w:t xml:space="preserve"> 96 hasta el No. 111 (16 acciones)</w:t>
            </w:r>
          </w:p>
        </w:tc>
      </w:tr>
      <w:tr w:rsidR="00FC0601" w:rsidRPr="00A9023C" w14:paraId="3CA26F88" w14:textId="77777777" w:rsidTr="005A6D47">
        <w:trPr>
          <w:trHeight w:val="975"/>
          <w:jc w:val="center"/>
        </w:trPr>
        <w:tc>
          <w:tcPr>
            <w:tcW w:w="500" w:type="dxa"/>
            <w:vMerge/>
            <w:vAlign w:val="center"/>
            <w:hideMark/>
          </w:tcPr>
          <w:p w14:paraId="43DEEE9B" w14:textId="77777777" w:rsidR="00FC0601" w:rsidRPr="00A9023C" w:rsidRDefault="00FC0601" w:rsidP="00A9023C">
            <w:pPr>
              <w:spacing w:after="0" w:line="240" w:lineRule="auto"/>
              <w:rPr>
                <w:rFonts w:ascii="Calibri" w:eastAsia="Times New Roman" w:hAnsi="Calibri" w:cs="Times New Roman"/>
                <w:b/>
                <w:bCs/>
                <w:color w:val="000000"/>
                <w:lang w:eastAsia="es-CR"/>
              </w:rPr>
            </w:pPr>
          </w:p>
        </w:tc>
        <w:tc>
          <w:tcPr>
            <w:tcW w:w="1055" w:type="dxa"/>
            <w:vMerge/>
            <w:vAlign w:val="center"/>
            <w:hideMark/>
          </w:tcPr>
          <w:p w14:paraId="5A748307" w14:textId="77777777" w:rsidR="00FC0601" w:rsidRPr="00A9023C" w:rsidRDefault="00FC0601" w:rsidP="00A9023C">
            <w:pPr>
              <w:spacing w:after="0" w:line="240" w:lineRule="auto"/>
              <w:rPr>
                <w:rFonts w:ascii="Calibri" w:eastAsia="Times New Roman" w:hAnsi="Calibri" w:cs="Times New Roman"/>
                <w:color w:val="000000"/>
                <w:lang w:eastAsia="es-CR"/>
              </w:rPr>
            </w:pPr>
          </w:p>
        </w:tc>
        <w:tc>
          <w:tcPr>
            <w:tcW w:w="1842" w:type="dxa"/>
            <w:vMerge/>
            <w:vAlign w:val="center"/>
            <w:hideMark/>
          </w:tcPr>
          <w:p w14:paraId="42D391C3" w14:textId="77777777" w:rsidR="00FC0601" w:rsidRPr="00A9023C" w:rsidRDefault="00FC0601" w:rsidP="00A9023C">
            <w:pPr>
              <w:spacing w:after="0" w:line="240" w:lineRule="auto"/>
              <w:rPr>
                <w:rFonts w:ascii="Calibri" w:eastAsia="Times New Roman" w:hAnsi="Calibri" w:cs="Times New Roman"/>
                <w:color w:val="000000"/>
                <w:lang w:eastAsia="es-CR"/>
              </w:rPr>
            </w:pPr>
          </w:p>
        </w:tc>
        <w:tc>
          <w:tcPr>
            <w:tcW w:w="3170" w:type="dxa"/>
            <w:shd w:val="clear" w:color="000000" w:fill="FFFFFF"/>
            <w:vAlign w:val="center"/>
            <w:hideMark/>
          </w:tcPr>
          <w:p w14:paraId="498BC719" w14:textId="77777777" w:rsidR="00FC0601" w:rsidRPr="00A9023C" w:rsidRDefault="00FC0601" w:rsidP="00A9023C">
            <w:pPr>
              <w:spacing w:after="0" w:line="240" w:lineRule="auto"/>
              <w:rPr>
                <w:rFonts w:ascii="Calibri" w:eastAsia="Times New Roman" w:hAnsi="Calibri" w:cs="Times New Roman"/>
                <w:color w:val="000000"/>
                <w:lang w:eastAsia="es-CR"/>
              </w:rPr>
            </w:pPr>
            <w:r w:rsidRPr="00A9023C">
              <w:rPr>
                <w:rFonts w:ascii="Calibri" w:eastAsia="Times New Roman" w:hAnsi="Calibri" w:cs="Times New Roman"/>
                <w:color w:val="000000"/>
                <w:lang w:eastAsia="es-CR"/>
              </w:rPr>
              <w:t xml:space="preserve">Que falte una  estandarización de procesos de análisis de expedientes Artículo 59 </w:t>
            </w:r>
          </w:p>
        </w:tc>
        <w:tc>
          <w:tcPr>
            <w:tcW w:w="1701" w:type="dxa"/>
            <w:shd w:val="clear" w:color="000000" w:fill="FFFFFF"/>
            <w:vAlign w:val="center"/>
            <w:hideMark/>
          </w:tcPr>
          <w:p w14:paraId="1261DB15" w14:textId="77777777" w:rsidR="00FC0601" w:rsidRPr="00A9023C" w:rsidRDefault="00FC0601" w:rsidP="00A9023C">
            <w:pPr>
              <w:spacing w:after="0" w:line="240" w:lineRule="auto"/>
              <w:jc w:val="center"/>
              <w:rPr>
                <w:rFonts w:ascii="Calibri" w:eastAsia="Times New Roman" w:hAnsi="Calibri" w:cs="Times New Roman"/>
                <w:color w:val="000000"/>
                <w:lang w:eastAsia="es-CR"/>
              </w:rPr>
            </w:pPr>
            <w:r w:rsidRPr="00A9023C">
              <w:rPr>
                <w:rFonts w:ascii="Calibri" w:eastAsia="Times New Roman" w:hAnsi="Calibri" w:cs="Times New Roman"/>
                <w:color w:val="000000"/>
                <w:lang w:eastAsia="es-CR"/>
              </w:rPr>
              <w:t>Operativo</w:t>
            </w:r>
          </w:p>
        </w:tc>
        <w:tc>
          <w:tcPr>
            <w:tcW w:w="4801" w:type="dxa"/>
            <w:shd w:val="clear" w:color="000000" w:fill="FFFFFF"/>
            <w:vAlign w:val="center"/>
            <w:hideMark/>
          </w:tcPr>
          <w:p w14:paraId="0A5010D5" w14:textId="20BC197D" w:rsidR="00FC0601" w:rsidRPr="00A9023C" w:rsidRDefault="00FC0601" w:rsidP="00A9023C">
            <w:pPr>
              <w:spacing w:after="0" w:line="240" w:lineRule="auto"/>
              <w:rPr>
                <w:rFonts w:ascii="Calibri" w:eastAsia="Times New Roman" w:hAnsi="Calibri" w:cs="Times New Roman"/>
                <w:color w:val="000000"/>
                <w:lang w:eastAsia="es-CR"/>
              </w:rPr>
            </w:pPr>
            <w:r w:rsidRPr="00A9023C">
              <w:rPr>
                <w:rFonts w:ascii="Calibri" w:eastAsia="Times New Roman" w:hAnsi="Calibri" w:cs="Times New Roman"/>
                <w:color w:val="000000"/>
                <w:lang w:eastAsia="es-CR"/>
              </w:rPr>
              <w:t xml:space="preserve">Ejecutar planes </w:t>
            </w:r>
            <w:r w:rsidR="00B46893" w:rsidRPr="00A9023C">
              <w:rPr>
                <w:rFonts w:ascii="Calibri" w:eastAsia="Times New Roman" w:hAnsi="Calibri" w:cs="Times New Roman"/>
                <w:color w:val="000000"/>
                <w:lang w:eastAsia="es-CR"/>
              </w:rPr>
              <w:t>Cód.</w:t>
            </w:r>
            <w:r w:rsidRPr="00A9023C">
              <w:rPr>
                <w:rFonts w:ascii="Calibri" w:eastAsia="Times New Roman" w:hAnsi="Calibri" w:cs="Times New Roman"/>
                <w:color w:val="000000"/>
                <w:lang w:eastAsia="es-CR"/>
              </w:rPr>
              <w:t xml:space="preserve"> 96 hasta el No. 111 (16 acciones)</w:t>
            </w:r>
          </w:p>
        </w:tc>
      </w:tr>
      <w:tr w:rsidR="00FC0601" w:rsidRPr="00A9023C" w14:paraId="2C0C00DE" w14:textId="77777777" w:rsidTr="005A6D47">
        <w:trPr>
          <w:trHeight w:val="975"/>
          <w:jc w:val="center"/>
        </w:trPr>
        <w:tc>
          <w:tcPr>
            <w:tcW w:w="500" w:type="dxa"/>
            <w:vMerge/>
            <w:vAlign w:val="center"/>
            <w:hideMark/>
          </w:tcPr>
          <w:p w14:paraId="3E9D7811" w14:textId="77777777" w:rsidR="00FC0601" w:rsidRPr="00A9023C" w:rsidRDefault="00FC0601" w:rsidP="00A9023C">
            <w:pPr>
              <w:spacing w:after="0" w:line="240" w:lineRule="auto"/>
              <w:rPr>
                <w:rFonts w:ascii="Calibri" w:eastAsia="Times New Roman" w:hAnsi="Calibri" w:cs="Times New Roman"/>
                <w:b/>
                <w:bCs/>
                <w:color w:val="000000"/>
                <w:lang w:eastAsia="es-CR"/>
              </w:rPr>
            </w:pPr>
          </w:p>
        </w:tc>
        <w:tc>
          <w:tcPr>
            <w:tcW w:w="1055" w:type="dxa"/>
            <w:vMerge/>
            <w:vAlign w:val="center"/>
            <w:hideMark/>
          </w:tcPr>
          <w:p w14:paraId="3A13FED7" w14:textId="77777777" w:rsidR="00FC0601" w:rsidRPr="00A9023C" w:rsidRDefault="00FC0601" w:rsidP="00A9023C">
            <w:pPr>
              <w:spacing w:after="0" w:line="240" w:lineRule="auto"/>
              <w:rPr>
                <w:rFonts w:ascii="Calibri" w:eastAsia="Times New Roman" w:hAnsi="Calibri" w:cs="Times New Roman"/>
                <w:color w:val="000000"/>
                <w:lang w:eastAsia="es-CR"/>
              </w:rPr>
            </w:pPr>
          </w:p>
        </w:tc>
        <w:tc>
          <w:tcPr>
            <w:tcW w:w="1842" w:type="dxa"/>
            <w:vMerge/>
            <w:vAlign w:val="center"/>
            <w:hideMark/>
          </w:tcPr>
          <w:p w14:paraId="2C244FB4" w14:textId="77777777" w:rsidR="00FC0601" w:rsidRPr="00A9023C" w:rsidRDefault="00FC0601" w:rsidP="00A9023C">
            <w:pPr>
              <w:spacing w:after="0" w:line="240" w:lineRule="auto"/>
              <w:rPr>
                <w:rFonts w:ascii="Calibri" w:eastAsia="Times New Roman" w:hAnsi="Calibri" w:cs="Times New Roman"/>
                <w:color w:val="000000"/>
                <w:lang w:eastAsia="es-CR"/>
              </w:rPr>
            </w:pPr>
          </w:p>
        </w:tc>
        <w:tc>
          <w:tcPr>
            <w:tcW w:w="3170" w:type="dxa"/>
            <w:shd w:val="clear" w:color="000000" w:fill="FFFFFF"/>
            <w:vAlign w:val="center"/>
            <w:hideMark/>
          </w:tcPr>
          <w:p w14:paraId="08127ED1" w14:textId="77777777" w:rsidR="00FC0601" w:rsidRPr="00A9023C" w:rsidRDefault="00FC0601" w:rsidP="00A9023C">
            <w:pPr>
              <w:spacing w:after="0" w:line="240" w:lineRule="auto"/>
              <w:rPr>
                <w:rFonts w:ascii="Calibri" w:eastAsia="Times New Roman" w:hAnsi="Calibri" w:cs="Times New Roman"/>
                <w:color w:val="000000"/>
                <w:lang w:eastAsia="es-CR"/>
              </w:rPr>
            </w:pPr>
            <w:r w:rsidRPr="00A9023C">
              <w:rPr>
                <w:rFonts w:ascii="Calibri" w:eastAsia="Times New Roman" w:hAnsi="Calibri" w:cs="Times New Roman"/>
                <w:color w:val="000000"/>
                <w:lang w:eastAsia="es-CR"/>
              </w:rPr>
              <w:t xml:space="preserve">Que hayan debilidades en estructura que permite que el análisis de expedientes se realice en diversas áreas </w:t>
            </w:r>
          </w:p>
        </w:tc>
        <w:tc>
          <w:tcPr>
            <w:tcW w:w="1701" w:type="dxa"/>
            <w:shd w:val="clear" w:color="000000" w:fill="FFFFFF"/>
            <w:vAlign w:val="center"/>
            <w:hideMark/>
          </w:tcPr>
          <w:p w14:paraId="4897C3E9" w14:textId="77777777" w:rsidR="00FC0601" w:rsidRPr="00A9023C" w:rsidRDefault="00FC0601" w:rsidP="00A9023C">
            <w:pPr>
              <w:spacing w:after="0" w:line="240" w:lineRule="auto"/>
              <w:jc w:val="center"/>
              <w:rPr>
                <w:rFonts w:ascii="Calibri" w:eastAsia="Times New Roman" w:hAnsi="Calibri" w:cs="Times New Roman"/>
                <w:color w:val="000000"/>
                <w:lang w:eastAsia="es-CR"/>
              </w:rPr>
            </w:pPr>
            <w:r w:rsidRPr="00A9023C">
              <w:rPr>
                <w:rFonts w:ascii="Calibri" w:eastAsia="Times New Roman" w:hAnsi="Calibri" w:cs="Times New Roman"/>
                <w:color w:val="000000"/>
                <w:lang w:eastAsia="es-CR"/>
              </w:rPr>
              <w:t>Operativo</w:t>
            </w:r>
          </w:p>
        </w:tc>
        <w:tc>
          <w:tcPr>
            <w:tcW w:w="4801" w:type="dxa"/>
            <w:shd w:val="clear" w:color="000000" w:fill="FFFFFF"/>
            <w:vAlign w:val="center"/>
            <w:hideMark/>
          </w:tcPr>
          <w:p w14:paraId="28A3B964" w14:textId="5E427163" w:rsidR="00FC0601" w:rsidRPr="00A9023C" w:rsidRDefault="00FC0601" w:rsidP="00A9023C">
            <w:pPr>
              <w:spacing w:after="0" w:line="240" w:lineRule="auto"/>
              <w:rPr>
                <w:rFonts w:ascii="Calibri" w:eastAsia="Times New Roman" w:hAnsi="Calibri" w:cs="Times New Roman"/>
                <w:color w:val="000000"/>
                <w:lang w:eastAsia="es-CR"/>
              </w:rPr>
            </w:pPr>
            <w:r w:rsidRPr="00A9023C">
              <w:rPr>
                <w:rFonts w:ascii="Calibri" w:eastAsia="Times New Roman" w:hAnsi="Calibri" w:cs="Times New Roman"/>
                <w:color w:val="000000"/>
                <w:lang w:eastAsia="es-CR"/>
              </w:rPr>
              <w:t xml:space="preserve">Ejecutar planes </w:t>
            </w:r>
            <w:r w:rsidR="00B46893" w:rsidRPr="00A9023C">
              <w:rPr>
                <w:rFonts w:ascii="Calibri" w:eastAsia="Times New Roman" w:hAnsi="Calibri" w:cs="Times New Roman"/>
                <w:color w:val="000000"/>
                <w:lang w:eastAsia="es-CR"/>
              </w:rPr>
              <w:t>Cód.</w:t>
            </w:r>
            <w:r w:rsidRPr="00A9023C">
              <w:rPr>
                <w:rFonts w:ascii="Calibri" w:eastAsia="Times New Roman" w:hAnsi="Calibri" w:cs="Times New Roman"/>
                <w:color w:val="000000"/>
                <w:lang w:eastAsia="es-CR"/>
              </w:rPr>
              <w:t xml:space="preserve"> 96 hasta el No. 111 (16 acciones)</w:t>
            </w:r>
          </w:p>
        </w:tc>
      </w:tr>
      <w:tr w:rsidR="00FC0601" w:rsidRPr="00A9023C" w14:paraId="47198BAB" w14:textId="77777777" w:rsidTr="005A6D47">
        <w:trPr>
          <w:trHeight w:val="840"/>
          <w:jc w:val="center"/>
        </w:trPr>
        <w:tc>
          <w:tcPr>
            <w:tcW w:w="500" w:type="dxa"/>
            <w:vMerge/>
            <w:vAlign w:val="center"/>
            <w:hideMark/>
          </w:tcPr>
          <w:p w14:paraId="638A0413" w14:textId="77777777" w:rsidR="00FC0601" w:rsidRPr="00A9023C" w:rsidRDefault="00FC0601" w:rsidP="00A9023C">
            <w:pPr>
              <w:spacing w:after="0" w:line="240" w:lineRule="auto"/>
              <w:rPr>
                <w:rFonts w:ascii="Calibri" w:eastAsia="Times New Roman" w:hAnsi="Calibri" w:cs="Times New Roman"/>
                <w:b/>
                <w:bCs/>
                <w:color w:val="000000"/>
                <w:lang w:eastAsia="es-CR"/>
              </w:rPr>
            </w:pPr>
          </w:p>
        </w:tc>
        <w:tc>
          <w:tcPr>
            <w:tcW w:w="1055" w:type="dxa"/>
            <w:vMerge/>
            <w:vAlign w:val="center"/>
            <w:hideMark/>
          </w:tcPr>
          <w:p w14:paraId="40CB30AB" w14:textId="77777777" w:rsidR="00FC0601" w:rsidRPr="00A9023C" w:rsidRDefault="00FC0601" w:rsidP="00A9023C">
            <w:pPr>
              <w:spacing w:after="0" w:line="240" w:lineRule="auto"/>
              <w:rPr>
                <w:rFonts w:ascii="Calibri" w:eastAsia="Times New Roman" w:hAnsi="Calibri" w:cs="Times New Roman"/>
                <w:color w:val="000000"/>
                <w:lang w:eastAsia="es-CR"/>
              </w:rPr>
            </w:pPr>
          </w:p>
        </w:tc>
        <w:tc>
          <w:tcPr>
            <w:tcW w:w="1842" w:type="dxa"/>
            <w:vMerge/>
            <w:vAlign w:val="center"/>
            <w:hideMark/>
          </w:tcPr>
          <w:p w14:paraId="4E16F786" w14:textId="77777777" w:rsidR="00FC0601" w:rsidRPr="00A9023C" w:rsidRDefault="00FC0601" w:rsidP="00A9023C">
            <w:pPr>
              <w:spacing w:after="0" w:line="240" w:lineRule="auto"/>
              <w:rPr>
                <w:rFonts w:ascii="Calibri" w:eastAsia="Times New Roman" w:hAnsi="Calibri" w:cs="Times New Roman"/>
                <w:color w:val="000000"/>
                <w:lang w:eastAsia="es-CR"/>
              </w:rPr>
            </w:pPr>
          </w:p>
        </w:tc>
        <w:tc>
          <w:tcPr>
            <w:tcW w:w="3170" w:type="dxa"/>
            <w:shd w:val="clear" w:color="000000" w:fill="FFFFFF"/>
            <w:vAlign w:val="center"/>
            <w:hideMark/>
          </w:tcPr>
          <w:p w14:paraId="62229CA1" w14:textId="77777777" w:rsidR="00FC0601" w:rsidRPr="00A9023C" w:rsidRDefault="00FC0601" w:rsidP="00A9023C">
            <w:pPr>
              <w:spacing w:after="0" w:line="240" w:lineRule="auto"/>
              <w:rPr>
                <w:rFonts w:ascii="Calibri" w:eastAsia="Times New Roman" w:hAnsi="Calibri" w:cs="Times New Roman"/>
                <w:color w:val="000000"/>
                <w:lang w:eastAsia="es-CR"/>
              </w:rPr>
            </w:pPr>
            <w:r w:rsidRPr="00A9023C">
              <w:rPr>
                <w:rFonts w:ascii="Calibri" w:eastAsia="Times New Roman" w:hAnsi="Calibri" w:cs="Times New Roman"/>
                <w:color w:val="000000"/>
                <w:lang w:eastAsia="es-CR"/>
              </w:rPr>
              <w:t>Que hayan un perfil inadecuado o no equilibrado de los analistas</w:t>
            </w:r>
          </w:p>
        </w:tc>
        <w:tc>
          <w:tcPr>
            <w:tcW w:w="1701" w:type="dxa"/>
            <w:shd w:val="clear" w:color="000000" w:fill="FFFFFF"/>
            <w:vAlign w:val="center"/>
            <w:hideMark/>
          </w:tcPr>
          <w:p w14:paraId="64DFBB3B" w14:textId="77777777" w:rsidR="00FC0601" w:rsidRPr="00A9023C" w:rsidRDefault="00FC0601" w:rsidP="00A9023C">
            <w:pPr>
              <w:spacing w:after="0" w:line="240" w:lineRule="auto"/>
              <w:jc w:val="center"/>
              <w:rPr>
                <w:rFonts w:ascii="Calibri" w:eastAsia="Times New Roman" w:hAnsi="Calibri" w:cs="Times New Roman"/>
                <w:color w:val="000000"/>
                <w:lang w:eastAsia="es-CR"/>
              </w:rPr>
            </w:pPr>
            <w:r w:rsidRPr="00A9023C">
              <w:rPr>
                <w:rFonts w:ascii="Calibri" w:eastAsia="Times New Roman" w:hAnsi="Calibri" w:cs="Times New Roman"/>
                <w:color w:val="000000"/>
                <w:lang w:eastAsia="es-CR"/>
              </w:rPr>
              <w:t>Operativo</w:t>
            </w:r>
          </w:p>
        </w:tc>
        <w:tc>
          <w:tcPr>
            <w:tcW w:w="4801" w:type="dxa"/>
            <w:shd w:val="clear" w:color="000000" w:fill="FFFFFF"/>
            <w:vAlign w:val="center"/>
            <w:hideMark/>
          </w:tcPr>
          <w:p w14:paraId="04A19D3B" w14:textId="70DCE4B6" w:rsidR="00FC0601" w:rsidRPr="00A9023C" w:rsidRDefault="00FC0601" w:rsidP="00A9023C">
            <w:pPr>
              <w:spacing w:after="0" w:line="240" w:lineRule="auto"/>
              <w:rPr>
                <w:rFonts w:ascii="Calibri" w:eastAsia="Times New Roman" w:hAnsi="Calibri" w:cs="Times New Roman"/>
                <w:color w:val="000000"/>
                <w:lang w:eastAsia="es-CR"/>
              </w:rPr>
            </w:pPr>
            <w:r w:rsidRPr="00A9023C">
              <w:rPr>
                <w:rFonts w:ascii="Calibri" w:eastAsia="Times New Roman" w:hAnsi="Calibri" w:cs="Times New Roman"/>
                <w:color w:val="000000"/>
                <w:lang w:eastAsia="es-CR"/>
              </w:rPr>
              <w:t xml:space="preserve">Ejecutar planes </w:t>
            </w:r>
            <w:r w:rsidR="00B46893" w:rsidRPr="00A9023C">
              <w:rPr>
                <w:rFonts w:ascii="Calibri" w:eastAsia="Times New Roman" w:hAnsi="Calibri" w:cs="Times New Roman"/>
                <w:color w:val="000000"/>
                <w:lang w:eastAsia="es-CR"/>
              </w:rPr>
              <w:t>Cód.</w:t>
            </w:r>
            <w:r w:rsidRPr="00A9023C">
              <w:rPr>
                <w:rFonts w:ascii="Calibri" w:eastAsia="Times New Roman" w:hAnsi="Calibri" w:cs="Times New Roman"/>
                <w:color w:val="000000"/>
                <w:lang w:eastAsia="es-CR"/>
              </w:rPr>
              <w:t xml:space="preserve"> 96 hasta el No. 111 (16 acciones)</w:t>
            </w:r>
          </w:p>
        </w:tc>
      </w:tr>
      <w:tr w:rsidR="00FC0601" w:rsidRPr="00A9023C" w14:paraId="56CEE1BA" w14:textId="77777777" w:rsidTr="005A6D47">
        <w:trPr>
          <w:trHeight w:val="1223"/>
          <w:jc w:val="center"/>
        </w:trPr>
        <w:tc>
          <w:tcPr>
            <w:tcW w:w="500" w:type="dxa"/>
            <w:vMerge w:val="restart"/>
            <w:shd w:val="clear" w:color="000000" w:fill="FFFFFF"/>
            <w:vAlign w:val="center"/>
            <w:hideMark/>
          </w:tcPr>
          <w:p w14:paraId="3A0FF18B" w14:textId="77777777" w:rsidR="00FC0601" w:rsidRPr="00A9023C" w:rsidRDefault="00FC0601" w:rsidP="00A9023C">
            <w:pPr>
              <w:spacing w:after="0" w:line="240" w:lineRule="auto"/>
              <w:jc w:val="center"/>
              <w:rPr>
                <w:rFonts w:ascii="Calibri" w:eastAsia="Times New Roman" w:hAnsi="Calibri" w:cs="Times New Roman"/>
                <w:b/>
                <w:bCs/>
                <w:color w:val="000000"/>
                <w:lang w:eastAsia="es-CR"/>
              </w:rPr>
            </w:pPr>
            <w:r w:rsidRPr="00A9023C">
              <w:rPr>
                <w:rFonts w:ascii="Calibri" w:eastAsia="Times New Roman" w:hAnsi="Calibri" w:cs="Times New Roman"/>
                <w:b/>
                <w:bCs/>
                <w:color w:val="000000"/>
                <w:lang w:eastAsia="es-CR"/>
              </w:rPr>
              <w:t>5</w:t>
            </w:r>
          </w:p>
        </w:tc>
        <w:tc>
          <w:tcPr>
            <w:tcW w:w="1055" w:type="dxa"/>
            <w:vMerge w:val="restart"/>
            <w:shd w:val="clear" w:color="000000" w:fill="FFFFFF"/>
            <w:vAlign w:val="center"/>
            <w:hideMark/>
          </w:tcPr>
          <w:p w14:paraId="10B233D8" w14:textId="77777777" w:rsidR="00FC0601" w:rsidRPr="00A9023C" w:rsidRDefault="00FC0601" w:rsidP="00A9023C">
            <w:pPr>
              <w:spacing w:after="0" w:line="240" w:lineRule="auto"/>
              <w:jc w:val="center"/>
              <w:rPr>
                <w:rFonts w:ascii="Calibri" w:eastAsia="Times New Roman" w:hAnsi="Calibri" w:cs="Times New Roman"/>
                <w:color w:val="000000"/>
                <w:lang w:eastAsia="es-CR"/>
              </w:rPr>
            </w:pPr>
            <w:r w:rsidRPr="00A9023C">
              <w:rPr>
                <w:rFonts w:ascii="Calibri" w:eastAsia="Times New Roman" w:hAnsi="Calibri" w:cs="Times New Roman"/>
                <w:color w:val="000000"/>
                <w:lang w:eastAsia="es-CR"/>
              </w:rPr>
              <w:t xml:space="preserve">Mejorar los procesos internos para cumplir con los plazos establecidos en la normativa vigente en trámite de </w:t>
            </w:r>
            <w:r w:rsidRPr="00A9023C">
              <w:rPr>
                <w:rFonts w:ascii="Calibri" w:eastAsia="Times New Roman" w:hAnsi="Calibri" w:cs="Times New Roman"/>
                <w:color w:val="000000"/>
                <w:lang w:eastAsia="es-CR"/>
              </w:rPr>
              <w:lastRenderedPageBreak/>
              <w:t>proyectos de Art.59</w:t>
            </w:r>
          </w:p>
        </w:tc>
        <w:tc>
          <w:tcPr>
            <w:tcW w:w="1842" w:type="dxa"/>
            <w:vMerge w:val="restart"/>
            <w:shd w:val="clear" w:color="000000" w:fill="FFFFFF"/>
            <w:vAlign w:val="center"/>
            <w:hideMark/>
          </w:tcPr>
          <w:p w14:paraId="1F7BB0D9" w14:textId="618FF6D4" w:rsidR="00FC0601" w:rsidRPr="00A9023C" w:rsidRDefault="004E3028" w:rsidP="004E3028">
            <w:pPr>
              <w:spacing w:after="0" w:line="240" w:lineRule="auto"/>
              <w:jc w:val="center"/>
              <w:rPr>
                <w:rFonts w:ascii="Calibri" w:eastAsia="Times New Roman" w:hAnsi="Calibri" w:cs="Times New Roman"/>
                <w:color w:val="000000"/>
                <w:lang w:eastAsia="es-CR"/>
              </w:rPr>
            </w:pPr>
            <w:r>
              <w:rPr>
                <w:rFonts w:ascii="Calibri" w:eastAsia="Times New Roman" w:hAnsi="Calibri" w:cs="Times New Roman"/>
                <w:color w:val="000000"/>
                <w:lang w:eastAsia="es-CR"/>
              </w:rPr>
              <w:lastRenderedPageBreak/>
              <w:t>Número</w:t>
            </w:r>
            <w:r w:rsidR="00FC0601" w:rsidRPr="00A9023C">
              <w:rPr>
                <w:rFonts w:ascii="Calibri" w:eastAsia="Times New Roman" w:hAnsi="Calibri" w:cs="Times New Roman"/>
                <w:color w:val="000000"/>
                <w:lang w:eastAsia="es-CR"/>
              </w:rPr>
              <w:t xml:space="preserve"> de tramitaciones comprometidas en el tiempo determinado de proyectos art. 59 / Total de tramitaciones comprometidas</w:t>
            </w:r>
          </w:p>
        </w:tc>
        <w:tc>
          <w:tcPr>
            <w:tcW w:w="3170" w:type="dxa"/>
            <w:shd w:val="clear" w:color="000000" w:fill="FFFFFF"/>
            <w:vAlign w:val="center"/>
            <w:hideMark/>
          </w:tcPr>
          <w:p w14:paraId="673C4454" w14:textId="77777777" w:rsidR="00FC0601" w:rsidRPr="00A9023C" w:rsidRDefault="00FC0601" w:rsidP="00A9023C">
            <w:pPr>
              <w:spacing w:after="0" w:line="240" w:lineRule="auto"/>
              <w:rPr>
                <w:rFonts w:ascii="Calibri" w:eastAsia="Times New Roman" w:hAnsi="Calibri" w:cs="Times New Roman"/>
                <w:color w:val="000000"/>
                <w:lang w:eastAsia="es-CR"/>
              </w:rPr>
            </w:pPr>
            <w:r w:rsidRPr="00A9023C">
              <w:rPr>
                <w:rFonts w:ascii="Calibri" w:eastAsia="Times New Roman" w:hAnsi="Calibri" w:cs="Times New Roman"/>
                <w:color w:val="000000"/>
                <w:lang w:eastAsia="es-CR"/>
              </w:rPr>
              <w:t>Que los tiempos determinados (tiempo máximo para tramitaciones) sean muy altos y causen inconformidad en el usuario</w:t>
            </w:r>
          </w:p>
        </w:tc>
        <w:tc>
          <w:tcPr>
            <w:tcW w:w="1701" w:type="dxa"/>
            <w:shd w:val="clear" w:color="000000" w:fill="FFFFFF"/>
            <w:vAlign w:val="center"/>
            <w:hideMark/>
          </w:tcPr>
          <w:p w14:paraId="0E164002" w14:textId="77777777" w:rsidR="00FC0601" w:rsidRPr="00A9023C" w:rsidRDefault="00FC0601" w:rsidP="00A9023C">
            <w:pPr>
              <w:spacing w:after="0" w:line="240" w:lineRule="auto"/>
              <w:jc w:val="center"/>
              <w:rPr>
                <w:rFonts w:ascii="Calibri" w:eastAsia="Times New Roman" w:hAnsi="Calibri" w:cs="Times New Roman"/>
                <w:color w:val="000000"/>
                <w:lang w:eastAsia="es-CR"/>
              </w:rPr>
            </w:pPr>
            <w:r w:rsidRPr="00A9023C">
              <w:rPr>
                <w:rFonts w:ascii="Calibri" w:eastAsia="Times New Roman" w:hAnsi="Calibri" w:cs="Times New Roman"/>
                <w:color w:val="000000"/>
                <w:lang w:eastAsia="es-CR"/>
              </w:rPr>
              <w:t>Imagen</w:t>
            </w:r>
          </w:p>
        </w:tc>
        <w:tc>
          <w:tcPr>
            <w:tcW w:w="4801" w:type="dxa"/>
            <w:shd w:val="clear" w:color="000000" w:fill="FFFFFF"/>
            <w:vAlign w:val="center"/>
            <w:hideMark/>
          </w:tcPr>
          <w:p w14:paraId="57BF0926" w14:textId="77777777" w:rsidR="00FC0601" w:rsidRPr="00A9023C" w:rsidRDefault="00FC0601" w:rsidP="00A9023C">
            <w:pPr>
              <w:spacing w:after="0" w:line="240" w:lineRule="auto"/>
              <w:rPr>
                <w:rFonts w:ascii="Calibri" w:eastAsia="Times New Roman" w:hAnsi="Calibri" w:cs="Times New Roman"/>
                <w:color w:val="000000"/>
                <w:lang w:eastAsia="es-CR"/>
              </w:rPr>
            </w:pPr>
            <w:r w:rsidRPr="00A9023C">
              <w:rPr>
                <w:rFonts w:ascii="Calibri" w:eastAsia="Times New Roman" w:hAnsi="Calibri" w:cs="Times New Roman"/>
                <w:color w:val="000000"/>
                <w:lang w:eastAsia="es-CR"/>
              </w:rPr>
              <w:t>Que al determinar los tiempos se considere no solo la línea base, sino hacer una comparación (benchmarking) con otras instituciones de tipo bancario</w:t>
            </w:r>
          </w:p>
        </w:tc>
      </w:tr>
      <w:tr w:rsidR="00FC0601" w:rsidRPr="00A9023C" w14:paraId="137871A7" w14:textId="77777777" w:rsidTr="005A6D47">
        <w:trPr>
          <w:trHeight w:val="945"/>
          <w:jc w:val="center"/>
        </w:trPr>
        <w:tc>
          <w:tcPr>
            <w:tcW w:w="500" w:type="dxa"/>
            <w:vMerge/>
            <w:vAlign w:val="center"/>
            <w:hideMark/>
          </w:tcPr>
          <w:p w14:paraId="59B67E20" w14:textId="77777777" w:rsidR="00FC0601" w:rsidRPr="00A9023C" w:rsidRDefault="00FC0601" w:rsidP="00A9023C">
            <w:pPr>
              <w:spacing w:after="0" w:line="240" w:lineRule="auto"/>
              <w:rPr>
                <w:rFonts w:ascii="Calibri" w:eastAsia="Times New Roman" w:hAnsi="Calibri" w:cs="Times New Roman"/>
                <w:b/>
                <w:bCs/>
                <w:color w:val="000000"/>
                <w:lang w:eastAsia="es-CR"/>
              </w:rPr>
            </w:pPr>
          </w:p>
        </w:tc>
        <w:tc>
          <w:tcPr>
            <w:tcW w:w="1055" w:type="dxa"/>
            <w:vMerge/>
            <w:vAlign w:val="center"/>
            <w:hideMark/>
          </w:tcPr>
          <w:p w14:paraId="49117E7F" w14:textId="77777777" w:rsidR="00FC0601" w:rsidRPr="00A9023C" w:rsidRDefault="00FC0601" w:rsidP="00A9023C">
            <w:pPr>
              <w:spacing w:after="0" w:line="240" w:lineRule="auto"/>
              <w:rPr>
                <w:rFonts w:ascii="Calibri" w:eastAsia="Times New Roman" w:hAnsi="Calibri" w:cs="Times New Roman"/>
                <w:color w:val="000000"/>
                <w:lang w:eastAsia="es-CR"/>
              </w:rPr>
            </w:pPr>
          </w:p>
        </w:tc>
        <w:tc>
          <w:tcPr>
            <w:tcW w:w="1842" w:type="dxa"/>
            <w:vMerge/>
            <w:vAlign w:val="center"/>
            <w:hideMark/>
          </w:tcPr>
          <w:p w14:paraId="3F2EA50E" w14:textId="77777777" w:rsidR="00FC0601" w:rsidRPr="00A9023C" w:rsidRDefault="00FC0601" w:rsidP="00A9023C">
            <w:pPr>
              <w:spacing w:after="0" w:line="240" w:lineRule="auto"/>
              <w:rPr>
                <w:rFonts w:ascii="Calibri" w:eastAsia="Times New Roman" w:hAnsi="Calibri" w:cs="Times New Roman"/>
                <w:color w:val="000000"/>
                <w:lang w:eastAsia="es-CR"/>
              </w:rPr>
            </w:pPr>
          </w:p>
        </w:tc>
        <w:tc>
          <w:tcPr>
            <w:tcW w:w="3170" w:type="dxa"/>
            <w:shd w:val="clear" w:color="000000" w:fill="FFFFFF"/>
            <w:vAlign w:val="center"/>
            <w:hideMark/>
          </w:tcPr>
          <w:p w14:paraId="7B7ED888" w14:textId="77777777" w:rsidR="00FC0601" w:rsidRPr="00A9023C" w:rsidRDefault="00FC0601" w:rsidP="00A9023C">
            <w:pPr>
              <w:spacing w:after="0" w:line="240" w:lineRule="auto"/>
              <w:rPr>
                <w:rFonts w:ascii="Calibri" w:eastAsia="Times New Roman" w:hAnsi="Calibri" w:cs="Times New Roman"/>
                <w:color w:val="000000"/>
                <w:lang w:eastAsia="es-CR"/>
              </w:rPr>
            </w:pPr>
            <w:r w:rsidRPr="00A9023C">
              <w:rPr>
                <w:rFonts w:ascii="Calibri" w:eastAsia="Times New Roman" w:hAnsi="Calibri" w:cs="Times New Roman"/>
                <w:color w:val="000000"/>
                <w:lang w:eastAsia="es-CR"/>
              </w:rPr>
              <w:t>Que las mediciones del tiempo de tramitaciones no sean fidedignas</w:t>
            </w:r>
          </w:p>
        </w:tc>
        <w:tc>
          <w:tcPr>
            <w:tcW w:w="1701" w:type="dxa"/>
            <w:shd w:val="clear" w:color="000000" w:fill="FFFFFF"/>
            <w:vAlign w:val="center"/>
            <w:hideMark/>
          </w:tcPr>
          <w:p w14:paraId="4C45E06D" w14:textId="77777777" w:rsidR="00FC0601" w:rsidRPr="00A9023C" w:rsidRDefault="00FC0601" w:rsidP="00A9023C">
            <w:pPr>
              <w:spacing w:after="0" w:line="240" w:lineRule="auto"/>
              <w:jc w:val="center"/>
              <w:rPr>
                <w:rFonts w:ascii="Calibri" w:eastAsia="Times New Roman" w:hAnsi="Calibri" w:cs="Times New Roman"/>
                <w:color w:val="000000"/>
                <w:lang w:eastAsia="es-CR"/>
              </w:rPr>
            </w:pPr>
            <w:r w:rsidRPr="00A9023C">
              <w:rPr>
                <w:rFonts w:ascii="Calibri" w:eastAsia="Times New Roman" w:hAnsi="Calibri" w:cs="Times New Roman"/>
                <w:color w:val="000000"/>
                <w:lang w:eastAsia="es-CR"/>
              </w:rPr>
              <w:t>Operativo</w:t>
            </w:r>
          </w:p>
        </w:tc>
        <w:tc>
          <w:tcPr>
            <w:tcW w:w="4801" w:type="dxa"/>
            <w:shd w:val="clear" w:color="000000" w:fill="FFFFFF"/>
            <w:vAlign w:val="center"/>
            <w:hideMark/>
          </w:tcPr>
          <w:p w14:paraId="032DEA0C" w14:textId="77777777" w:rsidR="00FC0601" w:rsidRPr="00A9023C" w:rsidRDefault="00FC0601" w:rsidP="00A9023C">
            <w:pPr>
              <w:spacing w:after="0" w:line="240" w:lineRule="auto"/>
              <w:rPr>
                <w:rFonts w:ascii="Calibri" w:eastAsia="Times New Roman" w:hAnsi="Calibri" w:cs="Times New Roman"/>
                <w:color w:val="000000"/>
                <w:lang w:eastAsia="es-CR"/>
              </w:rPr>
            </w:pPr>
            <w:r w:rsidRPr="00A9023C">
              <w:rPr>
                <w:rFonts w:ascii="Calibri" w:eastAsia="Times New Roman" w:hAnsi="Calibri" w:cs="Times New Roman"/>
                <w:color w:val="000000"/>
                <w:lang w:eastAsia="es-CR"/>
              </w:rPr>
              <w:t>Realizar semestralmente un análisis de resultados de indicadores con el acompañamiento de consultores externos que comprueben las fuentes de datos</w:t>
            </w:r>
          </w:p>
        </w:tc>
      </w:tr>
      <w:tr w:rsidR="00FC0601" w:rsidRPr="00A9023C" w14:paraId="7173284A" w14:textId="77777777" w:rsidTr="005A6D47">
        <w:trPr>
          <w:trHeight w:val="1223"/>
          <w:jc w:val="center"/>
        </w:trPr>
        <w:tc>
          <w:tcPr>
            <w:tcW w:w="500" w:type="dxa"/>
            <w:vMerge/>
            <w:vAlign w:val="center"/>
            <w:hideMark/>
          </w:tcPr>
          <w:p w14:paraId="0EACDC5B" w14:textId="77777777" w:rsidR="00FC0601" w:rsidRPr="00A9023C" w:rsidRDefault="00FC0601" w:rsidP="00A9023C">
            <w:pPr>
              <w:spacing w:after="0" w:line="240" w:lineRule="auto"/>
              <w:rPr>
                <w:rFonts w:ascii="Calibri" w:eastAsia="Times New Roman" w:hAnsi="Calibri" w:cs="Times New Roman"/>
                <w:b/>
                <w:bCs/>
                <w:color w:val="000000"/>
                <w:lang w:eastAsia="es-CR"/>
              </w:rPr>
            </w:pPr>
          </w:p>
        </w:tc>
        <w:tc>
          <w:tcPr>
            <w:tcW w:w="1055" w:type="dxa"/>
            <w:vMerge/>
            <w:vAlign w:val="center"/>
            <w:hideMark/>
          </w:tcPr>
          <w:p w14:paraId="188E3A85" w14:textId="77777777" w:rsidR="00FC0601" w:rsidRPr="00A9023C" w:rsidRDefault="00FC0601" w:rsidP="00A9023C">
            <w:pPr>
              <w:spacing w:after="0" w:line="240" w:lineRule="auto"/>
              <w:rPr>
                <w:rFonts w:ascii="Calibri" w:eastAsia="Times New Roman" w:hAnsi="Calibri" w:cs="Times New Roman"/>
                <w:color w:val="000000"/>
                <w:lang w:eastAsia="es-CR"/>
              </w:rPr>
            </w:pPr>
          </w:p>
        </w:tc>
        <w:tc>
          <w:tcPr>
            <w:tcW w:w="1842" w:type="dxa"/>
            <w:vMerge/>
            <w:vAlign w:val="center"/>
            <w:hideMark/>
          </w:tcPr>
          <w:p w14:paraId="2367C148" w14:textId="77777777" w:rsidR="00FC0601" w:rsidRPr="00A9023C" w:rsidRDefault="00FC0601" w:rsidP="00A9023C">
            <w:pPr>
              <w:spacing w:after="0" w:line="240" w:lineRule="auto"/>
              <w:rPr>
                <w:rFonts w:ascii="Calibri" w:eastAsia="Times New Roman" w:hAnsi="Calibri" w:cs="Times New Roman"/>
                <w:color w:val="000000"/>
                <w:lang w:eastAsia="es-CR"/>
              </w:rPr>
            </w:pPr>
          </w:p>
        </w:tc>
        <w:tc>
          <w:tcPr>
            <w:tcW w:w="3170" w:type="dxa"/>
            <w:shd w:val="clear" w:color="000000" w:fill="FFFFFF"/>
            <w:vAlign w:val="center"/>
            <w:hideMark/>
          </w:tcPr>
          <w:p w14:paraId="5E6EAD23" w14:textId="77777777" w:rsidR="00FC0601" w:rsidRPr="00A9023C" w:rsidRDefault="00FC0601" w:rsidP="00A9023C">
            <w:pPr>
              <w:spacing w:after="0" w:line="240" w:lineRule="auto"/>
              <w:rPr>
                <w:rFonts w:ascii="Calibri" w:eastAsia="Times New Roman" w:hAnsi="Calibri" w:cs="Times New Roman"/>
                <w:color w:val="000000"/>
                <w:lang w:eastAsia="es-CR"/>
              </w:rPr>
            </w:pPr>
            <w:r w:rsidRPr="00A9023C">
              <w:rPr>
                <w:rFonts w:ascii="Calibri" w:eastAsia="Times New Roman" w:hAnsi="Calibri" w:cs="Times New Roman"/>
                <w:color w:val="000000"/>
                <w:lang w:eastAsia="es-CR"/>
              </w:rPr>
              <w:t xml:space="preserve">Que existan deficiencias en la generación y manejo de información debido a limitaciones y deficiencias en el Módulo de Control de Expedientes (MCE) </w:t>
            </w:r>
          </w:p>
        </w:tc>
        <w:tc>
          <w:tcPr>
            <w:tcW w:w="1701" w:type="dxa"/>
            <w:shd w:val="clear" w:color="000000" w:fill="FFFFFF"/>
            <w:vAlign w:val="center"/>
            <w:hideMark/>
          </w:tcPr>
          <w:p w14:paraId="56F50A94" w14:textId="77777777" w:rsidR="00FC0601" w:rsidRPr="00A9023C" w:rsidRDefault="00FC0601" w:rsidP="00A9023C">
            <w:pPr>
              <w:spacing w:after="0" w:line="240" w:lineRule="auto"/>
              <w:jc w:val="center"/>
              <w:rPr>
                <w:rFonts w:ascii="Calibri" w:eastAsia="Times New Roman" w:hAnsi="Calibri" w:cs="Times New Roman"/>
                <w:color w:val="000000"/>
                <w:lang w:eastAsia="es-CR"/>
              </w:rPr>
            </w:pPr>
            <w:r w:rsidRPr="00A9023C">
              <w:rPr>
                <w:rFonts w:ascii="Calibri" w:eastAsia="Times New Roman" w:hAnsi="Calibri" w:cs="Times New Roman"/>
                <w:color w:val="000000"/>
                <w:lang w:eastAsia="es-CR"/>
              </w:rPr>
              <w:t>Operativo</w:t>
            </w:r>
          </w:p>
        </w:tc>
        <w:tc>
          <w:tcPr>
            <w:tcW w:w="4801" w:type="dxa"/>
            <w:shd w:val="clear" w:color="000000" w:fill="FFFFFF"/>
            <w:vAlign w:val="center"/>
            <w:hideMark/>
          </w:tcPr>
          <w:p w14:paraId="1A16A2E0" w14:textId="368700A5" w:rsidR="00FC0601" w:rsidRPr="00A9023C" w:rsidRDefault="00FC0601" w:rsidP="00A9023C">
            <w:pPr>
              <w:spacing w:after="0" w:line="240" w:lineRule="auto"/>
              <w:rPr>
                <w:rFonts w:ascii="Calibri" w:eastAsia="Times New Roman" w:hAnsi="Calibri" w:cs="Times New Roman"/>
                <w:color w:val="000000"/>
                <w:lang w:eastAsia="es-CR"/>
              </w:rPr>
            </w:pPr>
            <w:r w:rsidRPr="00A9023C">
              <w:rPr>
                <w:rFonts w:ascii="Calibri" w:eastAsia="Times New Roman" w:hAnsi="Calibri" w:cs="Times New Roman"/>
                <w:color w:val="000000"/>
                <w:lang w:eastAsia="es-CR"/>
              </w:rPr>
              <w:t xml:space="preserve">Ejecutar planes </w:t>
            </w:r>
            <w:r w:rsidR="00B46893" w:rsidRPr="00A9023C">
              <w:rPr>
                <w:rFonts w:ascii="Calibri" w:eastAsia="Times New Roman" w:hAnsi="Calibri" w:cs="Times New Roman"/>
                <w:color w:val="000000"/>
                <w:lang w:eastAsia="es-CR"/>
              </w:rPr>
              <w:t>Cód.</w:t>
            </w:r>
            <w:r w:rsidRPr="00A9023C">
              <w:rPr>
                <w:rFonts w:ascii="Calibri" w:eastAsia="Times New Roman" w:hAnsi="Calibri" w:cs="Times New Roman"/>
                <w:color w:val="000000"/>
                <w:lang w:eastAsia="es-CR"/>
              </w:rPr>
              <w:t xml:space="preserve"> No. 135 hasta el No. 146 (12 acciones)</w:t>
            </w:r>
          </w:p>
        </w:tc>
      </w:tr>
      <w:tr w:rsidR="00FC0601" w:rsidRPr="00A9023C" w14:paraId="14060F35" w14:textId="77777777" w:rsidTr="005A6D47">
        <w:trPr>
          <w:trHeight w:val="1223"/>
          <w:jc w:val="center"/>
        </w:trPr>
        <w:tc>
          <w:tcPr>
            <w:tcW w:w="500" w:type="dxa"/>
            <w:vMerge/>
            <w:vAlign w:val="center"/>
            <w:hideMark/>
          </w:tcPr>
          <w:p w14:paraId="69DD9292" w14:textId="77777777" w:rsidR="00FC0601" w:rsidRPr="00A9023C" w:rsidRDefault="00FC0601" w:rsidP="00A9023C">
            <w:pPr>
              <w:spacing w:after="0" w:line="240" w:lineRule="auto"/>
              <w:rPr>
                <w:rFonts w:ascii="Calibri" w:eastAsia="Times New Roman" w:hAnsi="Calibri" w:cs="Times New Roman"/>
                <w:b/>
                <w:bCs/>
                <w:color w:val="000000"/>
                <w:lang w:eastAsia="es-CR"/>
              </w:rPr>
            </w:pPr>
          </w:p>
        </w:tc>
        <w:tc>
          <w:tcPr>
            <w:tcW w:w="1055" w:type="dxa"/>
            <w:vMerge/>
            <w:vAlign w:val="center"/>
            <w:hideMark/>
          </w:tcPr>
          <w:p w14:paraId="744CD642" w14:textId="77777777" w:rsidR="00FC0601" w:rsidRPr="00A9023C" w:rsidRDefault="00FC0601" w:rsidP="00A9023C">
            <w:pPr>
              <w:spacing w:after="0" w:line="240" w:lineRule="auto"/>
              <w:rPr>
                <w:rFonts w:ascii="Calibri" w:eastAsia="Times New Roman" w:hAnsi="Calibri" w:cs="Times New Roman"/>
                <w:color w:val="000000"/>
                <w:lang w:eastAsia="es-CR"/>
              </w:rPr>
            </w:pPr>
          </w:p>
        </w:tc>
        <w:tc>
          <w:tcPr>
            <w:tcW w:w="1842" w:type="dxa"/>
            <w:vMerge/>
            <w:vAlign w:val="center"/>
            <w:hideMark/>
          </w:tcPr>
          <w:p w14:paraId="42C49F68" w14:textId="77777777" w:rsidR="00FC0601" w:rsidRPr="00A9023C" w:rsidRDefault="00FC0601" w:rsidP="00A9023C">
            <w:pPr>
              <w:spacing w:after="0" w:line="240" w:lineRule="auto"/>
              <w:rPr>
                <w:rFonts w:ascii="Calibri" w:eastAsia="Times New Roman" w:hAnsi="Calibri" w:cs="Times New Roman"/>
                <w:color w:val="000000"/>
                <w:lang w:eastAsia="es-CR"/>
              </w:rPr>
            </w:pPr>
          </w:p>
        </w:tc>
        <w:tc>
          <w:tcPr>
            <w:tcW w:w="3170" w:type="dxa"/>
            <w:shd w:val="clear" w:color="000000" w:fill="FFFFFF"/>
            <w:vAlign w:val="center"/>
            <w:hideMark/>
          </w:tcPr>
          <w:p w14:paraId="0C243552" w14:textId="77777777" w:rsidR="00FC0601" w:rsidRPr="00A9023C" w:rsidRDefault="00FC0601" w:rsidP="00A9023C">
            <w:pPr>
              <w:spacing w:after="0" w:line="240" w:lineRule="auto"/>
              <w:rPr>
                <w:rFonts w:ascii="Calibri" w:eastAsia="Times New Roman" w:hAnsi="Calibri" w:cs="Times New Roman"/>
                <w:color w:val="000000"/>
                <w:lang w:eastAsia="es-CR"/>
              </w:rPr>
            </w:pPr>
            <w:r w:rsidRPr="00A9023C">
              <w:rPr>
                <w:rFonts w:ascii="Calibri" w:eastAsia="Times New Roman" w:hAnsi="Calibri" w:cs="Times New Roman"/>
                <w:color w:val="000000"/>
                <w:lang w:eastAsia="es-CR"/>
              </w:rPr>
              <w:t xml:space="preserve">Que se analice la viabilidad técnica antes de revisar viabilidad legal </w:t>
            </w:r>
          </w:p>
        </w:tc>
        <w:tc>
          <w:tcPr>
            <w:tcW w:w="1701" w:type="dxa"/>
            <w:shd w:val="clear" w:color="000000" w:fill="FFFFFF"/>
            <w:vAlign w:val="center"/>
            <w:hideMark/>
          </w:tcPr>
          <w:p w14:paraId="641E4AC7" w14:textId="77777777" w:rsidR="00FC0601" w:rsidRPr="00A9023C" w:rsidRDefault="00FC0601" w:rsidP="00A9023C">
            <w:pPr>
              <w:spacing w:after="0" w:line="240" w:lineRule="auto"/>
              <w:jc w:val="center"/>
              <w:rPr>
                <w:rFonts w:ascii="Calibri" w:eastAsia="Times New Roman" w:hAnsi="Calibri" w:cs="Times New Roman"/>
                <w:color w:val="000000"/>
                <w:lang w:eastAsia="es-CR"/>
              </w:rPr>
            </w:pPr>
            <w:r w:rsidRPr="00A9023C">
              <w:rPr>
                <w:rFonts w:ascii="Calibri" w:eastAsia="Times New Roman" w:hAnsi="Calibri" w:cs="Times New Roman"/>
                <w:color w:val="000000"/>
                <w:lang w:eastAsia="es-CR"/>
              </w:rPr>
              <w:t>Operativo</w:t>
            </w:r>
          </w:p>
        </w:tc>
        <w:tc>
          <w:tcPr>
            <w:tcW w:w="4801" w:type="dxa"/>
            <w:shd w:val="clear" w:color="000000" w:fill="FFFFFF"/>
            <w:vAlign w:val="center"/>
            <w:hideMark/>
          </w:tcPr>
          <w:p w14:paraId="257EFEEA" w14:textId="1D7C5DAD" w:rsidR="00FC0601" w:rsidRPr="00A9023C" w:rsidRDefault="00FC0601" w:rsidP="00A9023C">
            <w:pPr>
              <w:spacing w:after="0" w:line="240" w:lineRule="auto"/>
              <w:rPr>
                <w:rFonts w:ascii="Calibri" w:eastAsia="Times New Roman" w:hAnsi="Calibri" w:cs="Times New Roman"/>
                <w:color w:val="000000"/>
                <w:lang w:eastAsia="es-CR"/>
              </w:rPr>
            </w:pPr>
            <w:r w:rsidRPr="00A9023C">
              <w:rPr>
                <w:rFonts w:ascii="Calibri" w:eastAsia="Times New Roman" w:hAnsi="Calibri" w:cs="Times New Roman"/>
                <w:color w:val="000000"/>
                <w:lang w:eastAsia="es-CR"/>
              </w:rPr>
              <w:t xml:space="preserve">Ejecutar planes </w:t>
            </w:r>
            <w:r w:rsidR="00B46893" w:rsidRPr="00A9023C">
              <w:rPr>
                <w:rFonts w:ascii="Calibri" w:eastAsia="Times New Roman" w:hAnsi="Calibri" w:cs="Times New Roman"/>
                <w:color w:val="000000"/>
                <w:lang w:eastAsia="es-CR"/>
              </w:rPr>
              <w:t>Cód.</w:t>
            </w:r>
            <w:r w:rsidRPr="00A9023C">
              <w:rPr>
                <w:rFonts w:ascii="Calibri" w:eastAsia="Times New Roman" w:hAnsi="Calibri" w:cs="Times New Roman"/>
                <w:color w:val="000000"/>
                <w:lang w:eastAsia="es-CR"/>
              </w:rPr>
              <w:t xml:space="preserve"> No. 135 hasta el No. 146 (12 acciones)</w:t>
            </w:r>
          </w:p>
        </w:tc>
      </w:tr>
      <w:tr w:rsidR="00FC0601" w:rsidRPr="00A9023C" w14:paraId="5259F2D3" w14:textId="77777777" w:rsidTr="005A6D47">
        <w:trPr>
          <w:trHeight w:val="1223"/>
          <w:jc w:val="center"/>
        </w:trPr>
        <w:tc>
          <w:tcPr>
            <w:tcW w:w="500" w:type="dxa"/>
            <w:vMerge/>
            <w:vAlign w:val="center"/>
            <w:hideMark/>
          </w:tcPr>
          <w:p w14:paraId="47822092" w14:textId="77777777" w:rsidR="00FC0601" w:rsidRPr="00A9023C" w:rsidRDefault="00FC0601" w:rsidP="00A9023C">
            <w:pPr>
              <w:spacing w:after="0" w:line="240" w:lineRule="auto"/>
              <w:rPr>
                <w:rFonts w:ascii="Calibri" w:eastAsia="Times New Roman" w:hAnsi="Calibri" w:cs="Times New Roman"/>
                <w:b/>
                <w:bCs/>
                <w:color w:val="000000"/>
                <w:lang w:eastAsia="es-CR"/>
              </w:rPr>
            </w:pPr>
          </w:p>
        </w:tc>
        <w:tc>
          <w:tcPr>
            <w:tcW w:w="1055" w:type="dxa"/>
            <w:vMerge/>
            <w:vAlign w:val="center"/>
            <w:hideMark/>
          </w:tcPr>
          <w:p w14:paraId="66286358" w14:textId="77777777" w:rsidR="00FC0601" w:rsidRPr="00A9023C" w:rsidRDefault="00FC0601" w:rsidP="00A9023C">
            <w:pPr>
              <w:spacing w:after="0" w:line="240" w:lineRule="auto"/>
              <w:rPr>
                <w:rFonts w:ascii="Calibri" w:eastAsia="Times New Roman" w:hAnsi="Calibri" w:cs="Times New Roman"/>
                <w:color w:val="000000"/>
                <w:lang w:eastAsia="es-CR"/>
              </w:rPr>
            </w:pPr>
          </w:p>
        </w:tc>
        <w:tc>
          <w:tcPr>
            <w:tcW w:w="1842" w:type="dxa"/>
            <w:vMerge/>
            <w:vAlign w:val="center"/>
            <w:hideMark/>
          </w:tcPr>
          <w:p w14:paraId="36780CCC" w14:textId="77777777" w:rsidR="00FC0601" w:rsidRPr="00A9023C" w:rsidRDefault="00FC0601" w:rsidP="00A9023C">
            <w:pPr>
              <w:spacing w:after="0" w:line="240" w:lineRule="auto"/>
              <w:rPr>
                <w:rFonts w:ascii="Calibri" w:eastAsia="Times New Roman" w:hAnsi="Calibri" w:cs="Times New Roman"/>
                <w:color w:val="000000"/>
                <w:lang w:eastAsia="es-CR"/>
              </w:rPr>
            </w:pPr>
          </w:p>
        </w:tc>
        <w:tc>
          <w:tcPr>
            <w:tcW w:w="3170" w:type="dxa"/>
            <w:shd w:val="clear" w:color="000000" w:fill="FFFFFF"/>
            <w:vAlign w:val="center"/>
            <w:hideMark/>
          </w:tcPr>
          <w:p w14:paraId="368FC22E" w14:textId="77777777" w:rsidR="00FC0601" w:rsidRPr="00A9023C" w:rsidRDefault="00FC0601" w:rsidP="00A9023C">
            <w:pPr>
              <w:spacing w:after="0" w:line="240" w:lineRule="auto"/>
              <w:rPr>
                <w:rFonts w:ascii="Calibri" w:eastAsia="Times New Roman" w:hAnsi="Calibri" w:cs="Times New Roman"/>
                <w:color w:val="000000"/>
                <w:lang w:eastAsia="es-CR"/>
              </w:rPr>
            </w:pPr>
            <w:r w:rsidRPr="00A9023C">
              <w:rPr>
                <w:rFonts w:ascii="Calibri" w:eastAsia="Times New Roman" w:hAnsi="Calibri" w:cs="Times New Roman"/>
                <w:color w:val="000000"/>
                <w:lang w:eastAsia="es-CR"/>
              </w:rPr>
              <w:t>Que haya una carencia de indicadores de eficiencia de las EA en la tramitación de proyectos</w:t>
            </w:r>
          </w:p>
        </w:tc>
        <w:tc>
          <w:tcPr>
            <w:tcW w:w="1701" w:type="dxa"/>
            <w:shd w:val="clear" w:color="000000" w:fill="FFFFFF"/>
            <w:vAlign w:val="center"/>
            <w:hideMark/>
          </w:tcPr>
          <w:p w14:paraId="441930E8" w14:textId="77777777" w:rsidR="00FC0601" w:rsidRPr="00A9023C" w:rsidRDefault="00FC0601" w:rsidP="00A9023C">
            <w:pPr>
              <w:spacing w:after="0" w:line="240" w:lineRule="auto"/>
              <w:jc w:val="center"/>
              <w:rPr>
                <w:rFonts w:ascii="Calibri" w:eastAsia="Times New Roman" w:hAnsi="Calibri" w:cs="Times New Roman"/>
                <w:color w:val="000000"/>
                <w:lang w:eastAsia="es-CR"/>
              </w:rPr>
            </w:pPr>
            <w:r w:rsidRPr="00A9023C">
              <w:rPr>
                <w:rFonts w:ascii="Calibri" w:eastAsia="Times New Roman" w:hAnsi="Calibri" w:cs="Times New Roman"/>
                <w:color w:val="000000"/>
                <w:lang w:eastAsia="es-CR"/>
              </w:rPr>
              <w:t>Operativo</w:t>
            </w:r>
          </w:p>
        </w:tc>
        <w:tc>
          <w:tcPr>
            <w:tcW w:w="4801" w:type="dxa"/>
            <w:shd w:val="clear" w:color="000000" w:fill="FFFFFF"/>
            <w:vAlign w:val="center"/>
            <w:hideMark/>
          </w:tcPr>
          <w:p w14:paraId="4AB66553" w14:textId="5EAC8BC9" w:rsidR="00FC0601" w:rsidRPr="00A9023C" w:rsidRDefault="00FC0601" w:rsidP="00A9023C">
            <w:pPr>
              <w:spacing w:after="0" w:line="240" w:lineRule="auto"/>
              <w:rPr>
                <w:rFonts w:ascii="Calibri" w:eastAsia="Times New Roman" w:hAnsi="Calibri" w:cs="Times New Roman"/>
                <w:color w:val="000000"/>
                <w:lang w:eastAsia="es-CR"/>
              </w:rPr>
            </w:pPr>
            <w:r w:rsidRPr="00A9023C">
              <w:rPr>
                <w:rFonts w:ascii="Calibri" w:eastAsia="Times New Roman" w:hAnsi="Calibri" w:cs="Times New Roman"/>
                <w:color w:val="000000"/>
                <w:lang w:eastAsia="es-CR"/>
              </w:rPr>
              <w:t xml:space="preserve">Ejecutar planes </w:t>
            </w:r>
            <w:r w:rsidR="00B46893" w:rsidRPr="00A9023C">
              <w:rPr>
                <w:rFonts w:ascii="Calibri" w:eastAsia="Times New Roman" w:hAnsi="Calibri" w:cs="Times New Roman"/>
                <w:color w:val="000000"/>
                <w:lang w:eastAsia="es-CR"/>
              </w:rPr>
              <w:t>Cód.</w:t>
            </w:r>
            <w:r w:rsidRPr="00A9023C">
              <w:rPr>
                <w:rFonts w:ascii="Calibri" w:eastAsia="Times New Roman" w:hAnsi="Calibri" w:cs="Times New Roman"/>
                <w:color w:val="000000"/>
                <w:lang w:eastAsia="es-CR"/>
              </w:rPr>
              <w:t xml:space="preserve"> No. 135 hasta el No. 146 (12 acciones)</w:t>
            </w:r>
          </w:p>
        </w:tc>
      </w:tr>
      <w:tr w:rsidR="00FC0601" w:rsidRPr="00A9023C" w14:paraId="7EAA98EA" w14:textId="77777777" w:rsidTr="005A6D47">
        <w:trPr>
          <w:trHeight w:val="900"/>
          <w:jc w:val="center"/>
        </w:trPr>
        <w:tc>
          <w:tcPr>
            <w:tcW w:w="500" w:type="dxa"/>
            <w:vMerge/>
            <w:vAlign w:val="center"/>
            <w:hideMark/>
          </w:tcPr>
          <w:p w14:paraId="5FC5620A" w14:textId="77777777" w:rsidR="00FC0601" w:rsidRPr="00A9023C" w:rsidRDefault="00FC0601" w:rsidP="00A9023C">
            <w:pPr>
              <w:spacing w:after="0" w:line="240" w:lineRule="auto"/>
              <w:rPr>
                <w:rFonts w:ascii="Calibri" w:eastAsia="Times New Roman" w:hAnsi="Calibri" w:cs="Times New Roman"/>
                <w:b/>
                <w:bCs/>
                <w:color w:val="000000"/>
                <w:lang w:eastAsia="es-CR"/>
              </w:rPr>
            </w:pPr>
          </w:p>
        </w:tc>
        <w:tc>
          <w:tcPr>
            <w:tcW w:w="1055" w:type="dxa"/>
            <w:vMerge/>
            <w:vAlign w:val="center"/>
            <w:hideMark/>
          </w:tcPr>
          <w:p w14:paraId="324F0E39" w14:textId="77777777" w:rsidR="00FC0601" w:rsidRPr="00A9023C" w:rsidRDefault="00FC0601" w:rsidP="00A9023C">
            <w:pPr>
              <w:spacing w:after="0" w:line="240" w:lineRule="auto"/>
              <w:rPr>
                <w:rFonts w:ascii="Calibri" w:eastAsia="Times New Roman" w:hAnsi="Calibri" w:cs="Times New Roman"/>
                <w:color w:val="000000"/>
                <w:lang w:eastAsia="es-CR"/>
              </w:rPr>
            </w:pPr>
          </w:p>
        </w:tc>
        <w:tc>
          <w:tcPr>
            <w:tcW w:w="1842" w:type="dxa"/>
            <w:vMerge/>
            <w:vAlign w:val="center"/>
            <w:hideMark/>
          </w:tcPr>
          <w:p w14:paraId="1DE16C76" w14:textId="77777777" w:rsidR="00FC0601" w:rsidRPr="00A9023C" w:rsidRDefault="00FC0601" w:rsidP="00A9023C">
            <w:pPr>
              <w:spacing w:after="0" w:line="240" w:lineRule="auto"/>
              <w:rPr>
                <w:rFonts w:ascii="Calibri" w:eastAsia="Times New Roman" w:hAnsi="Calibri" w:cs="Times New Roman"/>
                <w:color w:val="000000"/>
                <w:lang w:eastAsia="es-CR"/>
              </w:rPr>
            </w:pPr>
          </w:p>
        </w:tc>
        <w:tc>
          <w:tcPr>
            <w:tcW w:w="3170" w:type="dxa"/>
            <w:shd w:val="clear" w:color="000000" w:fill="FFFFFF"/>
            <w:vAlign w:val="center"/>
            <w:hideMark/>
          </w:tcPr>
          <w:p w14:paraId="6C0AB6D8" w14:textId="77777777" w:rsidR="00FC0601" w:rsidRPr="00A9023C" w:rsidRDefault="00FC0601" w:rsidP="00A9023C">
            <w:pPr>
              <w:spacing w:after="0" w:line="240" w:lineRule="auto"/>
              <w:rPr>
                <w:rFonts w:ascii="Calibri" w:eastAsia="Times New Roman" w:hAnsi="Calibri" w:cs="Times New Roman"/>
                <w:color w:val="000000"/>
                <w:lang w:eastAsia="es-CR"/>
              </w:rPr>
            </w:pPr>
            <w:r w:rsidRPr="00A9023C">
              <w:rPr>
                <w:rFonts w:ascii="Calibri" w:eastAsia="Times New Roman" w:hAnsi="Calibri" w:cs="Times New Roman"/>
                <w:color w:val="000000"/>
                <w:lang w:eastAsia="es-CR"/>
              </w:rPr>
              <w:t>Que exista una ausencia de registros en el MCE</w:t>
            </w:r>
          </w:p>
        </w:tc>
        <w:tc>
          <w:tcPr>
            <w:tcW w:w="1701" w:type="dxa"/>
            <w:shd w:val="clear" w:color="000000" w:fill="FFFFFF"/>
            <w:vAlign w:val="center"/>
            <w:hideMark/>
          </w:tcPr>
          <w:p w14:paraId="72155D59" w14:textId="77777777" w:rsidR="00FC0601" w:rsidRPr="00A9023C" w:rsidRDefault="00FC0601" w:rsidP="00A9023C">
            <w:pPr>
              <w:spacing w:after="0" w:line="240" w:lineRule="auto"/>
              <w:jc w:val="center"/>
              <w:rPr>
                <w:rFonts w:ascii="Calibri" w:eastAsia="Times New Roman" w:hAnsi="Calibri" w:cs="Times New Roman"/>
                <w:color w:val="000000"/>
                <w:lang w:eastAsia="es-CR"/>
              </w:rPr>
            </w:pPr>
            <w:r w:rsidRPr="00A9023C">
              <w:rPr>
                <w:rFonts w:ascii="Calibri" w:eastAsia="Times New Roman" w:hAnsi="Calibri" w:cs="Times New Roman"/>
                <w:color w:val="000000"/>
                <w:lang w:eastAsia="es-CR"/>
              </w:rPr>
              <w:t>Operativo</w:t>
            </w:r>
          </w:p>
        </w:tc>
        <w:tc>
          <w:tcPr>
            <w:tcW w:w="4801" w:type="dxa"/>
            <w:shd w:val="clear" w:color="000000" w:fill="FFFFFF"/>
            <w:vAlign w:val="center"/>
            <w:hideMark/>
          </w:tcPr>
          <w:p w14:paraId="137B5CFA" w14:textId="14D1843F" w:rsidR="00FC0601" w:rsidRPr="00A9023C" w:rsidRDefault="00FC0601" w:rsidP="00A9023C">
            <w:pPr>
              <w:spacing w:after="0" w:line="240" w:lineRule="auto"/>
              <w:rPr>
                <w:rFonts w:ascii="Calibri" w:eastAsia="Times New Roman" w:hAnsi="Calibri" w:cs="Times New Roman"/>
                <w:color w:val="000000"/>
                <w:lang w:eastAsia="es-CR"/>
              </w:rPr>
            </w:pPr>
            <w:r w:rsidRPr="00A9023C">
              <w:rPr>
                <w:rFonts w:ascii="Calibri" w:eastAsia="Times New Roman" w:hAnsi="Calibri" w:cs="Times New Roman"/>
                <w:color w:val="000000"/>
                <w:lang w:eastAsia="es-CR"/>
              </w:rPr>
              <w:t xml:space="preserve">Ejecutar planes </w:t>
            </w:r>
            <w:r w:rsidR="00B46893" w:rsidRPr="00A9023C">
              <w:rPr>
                <w:rFonts w:ascii="Calibri" w:eastAsia="Times New Roman" w:hAnsi="Calibri" w:cs="Times New Roman"/>
                <w:color w:val="000000"/>
                <w:lang w:eastAsia="es-CR"/>
              </w:rPr>
              <w:t>Cód.</w:t>
            </w:r>
            <w:r w:rsidRPr="00A9023C">
              <w:rPr>
                <w:rFonts w:ascii="Calibri" w:eastAsia="Times New Roman" w:hAnsi="Calibri" w:cs="Times New Roman"/>
                <w:color w:val="000000"/>
                <w:lang w:eastAsia="es-CR"/>
              </w:rPr>
              <w:t xml:space="preserve"> No. 135 hasta el No. 146 (12 acciones)</w:t>
            </w:r>
          </w:p>
        </w:tc>
      </w:tr>
      <w:tr w:rsidR="00FC0601" w:rsidRPr="00A9023C" w14:paraId="5151D501" w14:textId="77777777" w:rsidTr="005A6D47">
        <w:trPr>
          <w:trHeight w:val="900"/>
          <w:jc w:val="center"/>
        </w:trPr>
        <w:tc>
          <w:tcPr>
            <w:tcW w:w="500" w:type="dxa"/>
            <w:vMerge w:val="restart"/>
            <w:shd w:val="clear" w:color="000000" w:fill="FFFFFF"/>
            <w:vAlign w:val="center"/>
            <w:hideMark/>
          </w:tcPr>
          <w:p w14:paraId="71B94EC1" w14:textId="77777777" w:rsidR="00FC0601" w:rsidRPr="00A9023C" w:rsidRDefault="00FC0601" w:rsidP="00A9023C">
            <w:pPr>
              <w:spacing w:after="0" w:line="240" w:lineRule="auto"/>
              <w:jc w:val="center"/>
              <w:rPr>
                <w:rFonts w:ascii="Calibri" w:eastAsia="Times New Roman" w:hAnsi="Calibri" w:cs="Times New Roman"/>
                <w:b/>
                <w:bCs/>
                <w:color w:val="000000"/>
                <w:lang w:eastAsia="es-CR"/>
              </w:rPr>
            </w:pPr>
            <w:r w:rsidRPr="00A9023C">
              <w:rPr>
                <w:rFonts w:ascii="Calibri" w:eastAsia="Times New Roman" w:hAnsi="Calibri" w:cs="Times New Roman"/>
                <w:b/>
                <w:bCs/>
                <w:color w:val="000000"/>
                <w:lang w:eastAsia="es-CR"/>
              </w:rPr>
              <w:t>6</w:t>
            </w:r>
          </w:p>
        </w:tc>
        <w:tc>
          <w:tcPr>
            <w:tcW w:w="1055" w:type="dxa"/>
            <w:vMerge w:val="restart"/>
            <w:shd w:val="clear" w:color="000000" w:fill="FFFFFF"/>
            <w:vAlign w:val="center"/>
            <w:hideMark/>
          </w:tcPr>
          <w:p w14:paraId="6D0F24CB" w14:textId="77777777" w:rsidR="00FC0601" w:rsidRPr="00A9023C" w:rsidRDefault="00FC0601" w:rsidP="00A9023C">
            <w:pPr>
              <w:spacing w:after="0" w:line="240" w:lineRule="auto"/>
              <w:jc w:val="center"/>
              <w:rPr>
                <w:rFonts w:ascii="Calibri" w:eastAsia="Times New Roman" w:hAnsi="Calibri" w:cs="Times New Roman"/>
                <w:color w:val="000000"/>
                <w:lang w:eastAsia="es-CR"/>
              </w:rPr>
            </w:pPr>
            <w:r w:rsidRPr="00A9023C">
              <w:rPr>
                <w:rFonts w:ascii="Calibri" w:eastAsia="Times New Roman" w:hAnsi="Calibri" w:cs="Times New Roman"/>
                <w:color w:val="000000"/>
                <w:lang w:eastAsia="es-CR"/>
              </w:rPr>
              <w:t>Tramitar oportunamente los financiamientos</w:t>
            </w:r>
          </w:p>
        </w:tc>
        <w:tc>
          <w:tcPr>
            <w:tcW w:w="1842" w:type="dxa"/>
            <w:vMerge w:val="restart"/>
            <w:shd w:val="clear" w:color="000000" w:fill="FFFFFF"/>
            <w:vAlign w:val="center"/>
            <w:hideMark/>
          </w:tcPr>
          <w:p w14:paraId="79036220" w14:textId="5B761C4D" w:rsidR="00FC0601" w:rsidRPr="00A9023C" w:rsidRDefault="004E3028" w:rsidP="00A9023C">
            <w:pPr>
              <w:spacing w:after="0" w:line="240" w:lineRule="auto"/>
              <w:jc w:val="center"/>
              <w:rPr>
                <w:rFonts w:ascii="Calibri" w:eastAsia="Times New Roman" w:hAnsi="Calibri" w:cs="Times New Roman"/>
                <w:color w:val="000000"/>
                <w:lang w:eastAsia="es-CR"/>
              </w:rPr>
            </w:pPr>
            <w:r>
              <w:rPr>
                <w:rFonts w:ascii="Calibri" w:eastAsia="Times New Roman" w:hAnsi="Calibri" w:cs="Times New Roman"/>
                <w:color w:val="000000"/>
                <w:lang w:eastAsia="es-CR"/>
              </w:rPr>
              <w:t>Número</w:t>
            </w:r>
            <w:r w:rsidR="00FC0601" w:rsidRPr="00A9023C">
              <w:rPr>
                <w:rFonts w:ascii="Calibri" w:eastAsia="Times New Roman" w:hAnsi="Calibri" w:cs="Times New Roman"/>
                <w:color w:val="000000"/>
                <w:lang w:eastAsia="es-CR"/>
              </w:rPr>
              <w:t xml:space="preserve"> de tramitaciones formalizadas en el tiempo determinado de colocación de créditos / Total de tramitaciones</w:t>
            </w:r>
          </w:p>
        </w:tc>
        <w:tc>
          <w:tcPr>
            <w:tcW w:w="3170" w:type="dxa"/>
            <w:shd w:val="clear" w:color="000000" w:fill="FFFFFF"/>
            <w:vAlign w:val="center"/>
            <w:hideMark/>
          </w:tcPr>
          <w:p w14:paraId="11D85280" w14:textId="77777777" w:rsidR="00FC0601" w:rsidRPr="00A9023C" w:rsidRDefault="00FC0601" w:rsidP="00A9023C">
            <w:pPr>
              <w:spacing w:after="0" w:line="240" w:lineRule="auto"/>
              <w:rPr>
                <w:rFonts w:ascii="Calibri" w:eastAsia="Times New Roman" w:hAnsi="Calibri" w:cs="Times New Roman"/>
                <w:color w:val="000000"/>
                <w:lang w:eastAsia="es-CR"/>
              </w:rPr>
            </w:pPr>
            <w:r w:rsidRPr="00A9023C">
              <w:rPr>
                <w:rFonts w:ascii="Calibri" w:eastAsia="Times New Roman" w:hAnsi="Calibri" w:cs="Times New Roman"/>
                <w:color w:val="000000"/>
                <w:lang w:eastAsia="es-CR"/>
              </w:rPr>
              <w:t>Que los tiempos determinados (tiempo máximo para tramitaciones) sean muy altos y causen inconformidad en el usuario</w:t>
            </w:r>
          </w:p>
        </w:tc>
        <w:tc>
          <w:tcPr>
            <w:tcW w:w="1701" w:type="dxa"/>
            <w:shd w:val="clear" w:color="000000" w:fill="FFFFFF"/>
            <w:vAlign w:val="center"/>
            <w:hideMark/>
          </w:tcPr>
          <w:p w14:paraId="32E1A921" w14:textId="77777777" w:rsidR="00FC0601" w:rsidRPr="00A9023C" w:rsidRDefault="00FC0601" w:rsidP="00A9023C">
            <w:pPr>
              <w:spacing w:after="0" w:line="240" w:lineRule="auto"/>
              <w:jc w:val="center"/>
              <w:rPr>
                <w:rFonts w:ascii="Calibri" w:eastAsia="Times New Roman" w:hAnsi="Calibri" w:cs="Times New Roman"/>
                <w:color w:val="000000"/>
                <w:lang w:eastAsia="es-CR"/>
              </w:rPr>
            </w:pPr>
            <w:r w:rsidRPr="00A9023C">
              <w:rPr>
                <w:rFonts w:ascii="Calibri" w:eastAsia="Times New Roman" w:hAnsi="Calibri" w:cs="Times New Roman"/>
                <w:color w:val="000000"/>
                <w:lang w:eastAsia="es-CR"/>
              </w:rPr>
              <w:t>Imagen</w:t>
            </w:r>
          </w:p>
        </w:tc>
        <w:tc>
          <w:tcPr>
            <w:tcW w:w="4801" w:type="dxa"/>
            <w:shd w:val="clear" w:color="000000" w:fill="FFFFFF"/>
            <w:vAlign w:val="center"/>
            <w:hideMark/>
          </w:tcPr>
          <w:p w14:paraId="672353C7" w14:textId="77777777" w:rsidR="00FC0601" w:rsidRPr="00A9023C" w:rsidRDefault="00FC0601" w:rsidP="00A9023C">
            <w:pPr>
              <w:spacing w:after="0" w:line="240" w:lineRule="auto"/>
              <w:rPr>
                <w:rFonts w:ascii="Calibri" w:eastAsia="Times New Roman" w:hAnsi="Calibri" w:cs="Times New Roman"/>
                <w:color w:val="000000"/>
                <w:lang w:eastAsia="es-CR"/>
              </w:rPr>
            </w:pPr>
            <w:r w:rsidRPr="00A9023C">
              <w:rPr>
                <w:rFonts w:ascii="Calibri" w:eastAsia="Times New Roman" w:hAnsi="Calibri" w:cs="Times New Roman"/>
                <w:color w:val="000000"/>
                <w:lang w:eastAsia="es-CR"/>
              </w:rPr>
              <w:t>Que al determinar los tiempos se considere no solo la línea base, sino hacer una comparación (benchmarking) con otras instituciones de tipo bancario</w:t>
            </w:r>
          </w:p>
        </w:tc>
      </w:tr>
      <w:tr w:rsidR="00FC0601" w:rsidRPr="00A9023C" w14:paraId="67687B57" w14:textId="77777777" w:rsidTr="005A6D47">
        <w:trPr>
          <w:trHeight w:val="900"/>
          <w:jc w:val="center"/>
        </w:trPr>
        <w:tc>
          <w:tcPr>
            <w:tcW w:w="500" w:type="dxa"/>
            <w:vMerge/>
            <w:vAlign w:val="center"/>
            <w:hideMark/>
          </w:tcPr>
          <w:p w14:paraId="4B656DCA" w14:textId="77777777" w:rsidR="00FC0601" w:rsidRPr="00A9023C" w:rsidRDefault="00FC0601" w:rsidP="00A9023C">
            <w:pPr>
              <w:spacing w:after="0" w:line="240" w:lineRule="auto"/>
              <w:rPr>
                <w:rFonts w:ascii="Calibri" w:eastAsia="Times New Roman" w:hAnsi="Calibri" w:cs="Times New Roman"/>
                <w:b/>
                <w:bCs/>
                <w:color w:val="000000"/>
                <w:lang w:eastAsia="es-CR"/>
              </w:rPr>
            </w:pPr>
          </w:p>
        </w:tc>
        <w:tc>
          <w:tcPr>
            <w:tcW w:w="1055" w:type="dxa"/>
            <w:vMerge/>
            <w:vAlign w:val="center"/>
            <w:hideMark/>
          </w:tcPr>
          <w:p w14:paraId="0D31C3D7" w14:textId="77777777" w:rsidR="00FC0601" w:rsidRPr="00A9023C" w:rsidRDefault="00FC0601" w:rsidP="00A9023C">
            <w:pPr>
              <w:spacing w:after="0" w:line="240" w:lineRule="auto"/>
              <w:rPr>
                <w:rFonts w:ascii="Calibri" w:eastAsia="Times New Roman" w:hAnsi="Calibri" w:cs="Times New Roman"/>
                <w:color w:val="000000"/>
                <w:lang w:eastAsia="es-CR"/>
              </w:rPr>
            </w:pPr>
          </w:p>
        </w:tc>
        <w:tc>
          <w:tcPr>
            <w:tcW w:w="1842" w:type="dxa"/>
            <w:vMerge/>
            <w:vAlign w:val="center"/>
            <w:hideMark/>
          </w:tcPr>
          <w:p w14:paraId="4932C055" w14:textId="77777777" w:rsidR="00FC0601" w:rsidRPr="00A9023C" w:rsidRDefault="00FC0601" w:rsidP="00A9023C">
            <w:pPr>
              <w:spacing w:after="0" w:line="240" w:lineRule="auto"/>
              <w:rPr>
                <w:rFonts w:ascii="Calibri" w:eastAsia="Times New Roman" w:hAnsi="Calibri" w:cs="Times New Roman"/>
                <w:color w:val="000000"/>
                <w:lang w:eastAsia="es-CR"/>
              </w:rPr>
            </w:pPr>
          </w:p>
        </w:tc>
        <w:tc>
          <w:tcPr>
            <w:tcW w:w="3170" w:type="dxa"/>
            <w:shd w:val="clear" w:color="000000" w:fill="FFFFFF"/>
            <w:vAlign w:val="center"/>
            <w:hideMark/>
          </w:tcPr>
          <w:p w14:paraId="3B0963AE" w14:textId="77777777" w:rsidR="00FC0601" w:rsidRPr="00A9023C" w:rsidRDefault="00FC0601" w:rsidP="00A9023C">
            <w:pPr>
              <w:spacing w:after="0" w:line="240" w:lineRule="auto"/>
              <w:rPr>
                <w:rFonts w:ascii="Calibri" w:eastAsia="Times New Roman" w:hAnsi="Calibri" w:cs="Times New Roman"/>
                <w:color w:val="000000"/>
                <w:lang w:eastAsia="es-CR"/>
              </w:rPr>
            </w:pPr>
            <w:r w:rsidRPr="00A9023C">
              <w:rPr>
                <w:rFonts w:ascii="Calibri" w:eastAsia="Times New Roman" w:hAnsi="Calibri" w:cs="Times New Roman"/>
                <w:color w:val="000000"/>
                <w:lang w:eastAsia="es-CR"/>
              </w:rPr>
              <w:t>Que se tenga limitado acceso automático a información financiera actualizada de la EA</w:t>
            </w:r>
          </w:p>
        </w:tc>
        <w:tc>
          <w:tcPr>
            <w:tcW w:w="1701" w:type="dxa"/>
            <w:shd w:val="clear" w:color="000000" w:fill="FFFFFF"/>
            <w:vAlign w:val="center"/>
            <w:hideMark/>
          </w:tcPr>
          <w:p w14:paraId="7241EC24" w14:textId="77777777" w:rsidR="00FC0601" w:rsidRPr="00A9023C" w:rsidRDefault="00FC0601" w:rsidP="00A9023C">
            <w:pPr>
              <w:spacing w:after="0" w:line="240" w:lineRule="auto"/>
              <w:jc w:val="center"/>
              <w:rPr>
                <w:rFonts w:ascii="Calibri" w:eastAsia="Times New Roman" w:hAnsi="Calibri" w:cs="Times New Roman"/>
                <w:color w:val="000000"/>
                <w:lang w:eastAsia="es-CR"/>
              </w:rPr>
            </w:pPr>
            <w:r w:rsidRPr="00A9023C">
              <w:rPr>
                <w:rFonts w:ascii="Calibri" w:eastAsia="Times New Roman" w:hAnsi="Calibri" w:cs="Times New Roman"/>
                <w:color w:val="000000"/>
                <w:lang w:eastAsia="es-CR"/>
              </w:rPr>
              <w:t>Operativo</w:t>
            </w:r>
          </w:p>
        </w:tc>
        <w:tc>
          <w:tcPr>
            <w:tcW w:w="4801" w:type="dxa"/>
            <w:shd w:val="clear" w:color="000000" w:fill="FFFFFF"/>
            <w:vAlign w:val="center"/>
            <w:hideMark/>
          </w:tcPr>
          <w:p w14:paraId="536867F1" w14:textId="7174D7FB" w:rsidR="00FC0601" w:rsidRPr="00A9023C" w:rsidRDefault="00FC0601" w:rsidP="00A9023C">
            <w:pPr>
              <w:spacing w:after="0" w:line="240" w:lineRule="auto"/>
              <w:rPr>
                <w:rFonts w:ascii="Calibri" w:eastAsia="Times New Roman" w:hAnsi="Calibri" w:cs="Times New Roman"/>
                <w:color w:val="000000"/>
                <w:lang w:eastAsia="es-CR"/>
              </w:rPr>
            </w:pPr>
            <w:r w:rsidRPr="00A9023C">
              <w:rPr>
                <w:rFonts w:ascii="Calibri" w:eastAsia="Times New Roman" w:hAnsi="Calibri" w:cs="Times New Roman"/>
                <w:color w:val="000000"/>
                <w:lang w:eastAsia="es-CR"/>
              </w:rPr>
              <w:t xml:space="preserve">Ejecutar planes </w:t>
            </w:r>
            <w:r w:rsidR="00B46893" w:rsidRPr="00A9023C">
              <w:rPr>
                <w:rFonts w:ascii="Calibri" w:eastAsia="Times New Roman" w:hAnsi="Calibri" w:cs="Times New Roman"/>
                <w:color w:val="000000"/>
                <w:lang w:eastAsia="es-CR"/>
              </w:rPr>
              <w:t>Cód.</w:t>
            </w:r>
            <w:r w:rsidRPr="00A9023C">
              <w:rPr>
                <w:rFonts w:ascii="Calibri" w:eastAsia="Times New Roman" w:hAnsi="Calibri" w:cs="Times New Roman"/>
                <w:color w:val="000000"/>
                <w:lang w:eastAsia="es-CR"/>
              </w:rPr>
              <w:t xml:space="preserve"> No. 36 al No.45 ( 10 acciones)</w:t>
            </w:r>
          </w:p>
        </w:tc>
      </w:tr>
      <w:tr w:rsidR="00FC0601" w:rsidRPr="00A9023C" w14:paraId="4EDE1D88" w14:textId="77777777" w:rsidTr="005A6D47">
        <w:trPr>
          <w:trHeight w:val="900"/>
          <w:jc w:val="center"/>
        </w:trPr>
        <w:tc>
          <w:tcPr>
            <w:tcW w:w="500" w:type="dxa"/>
            <w:vMerge/>
            <w:vAlign w:val="center"/>
            <w:hideMark/>
          </w:tcPr>
          <w:p w14:paraId="2E50B3F0" w14:textId="77777777" w:rsidR="00FC0601" w:rsidRPr="00A9023C" w:rsidRDefault="00FC0601" w:rsidP="00A9023C">
            <w:pPr>
              <w:spacing w:after="0" w:line="240" w:lineRule="auto"/>
              <w:rPr>
                <w:rFonts w:ascii="Calibri" w:eastAsia="Times New Roman" w:hAnsi="Calibri" w:cs="Times New Roman"/>
                <w:b/>
                <w:bCs/>
                <w:color w:val="000000"/>
                <w:lang w:eastAsia="es-CR"/>
              </w:rPr>
            </w:pPr>
          </w:p>
        </w:tc>
        <w:tc>
          <w:tcPr>
            <w:tcW w:w="1055" w:type="dxa"/>
            <w:vMerge/>
            <w:vAlign w:val="center"/>
            <w:hideMark/>
          </w:tcPr>
          <w:p w14:paraId="6913D746" w14:textId="77777777" w:rsidR="00FC0601" w:rsidRPr="00A9023C" w:rsidRDefault="00FC0601" w:rsidP="00A9023C">
            <w:pPr>
              <w:spacing w:after="0" w:line="240" w:lineRule="auto"/>
              <w:rPr>
                <w:rFonts w:ascii="Calibri" w:eastAsia="Times New Roman" w:hAnsi="Calibri" w:cs="Times New Roman"/>
                <w:color w:val="000000"/>
                <w:lang w:eastAsia="es-CR"/>
              </w:rPr>
            </w:pPr>
          </w:p>
        </w:tc>
        <w:tc>
          <w:tcPr>
            <w:tcW w:w="1842" w:type="dxa"/>
            <w:vMerge/>
            <w:vAlign w:val="center"/>
            <w:hideMark/>
          </w:tcPr>
          <w:p w14:paraId="39369782" w14:textId="77777777" w:rsidR="00FC0601" w:rsidRPr="00A9023C" w:rsidRDefault="00FC0601" w:rsidP="00A9023C">
            <w:pPr>
              <w:spacing w:after="0" w:line="240" w:lineRule="auto"/>
              <w:rPr>
                <w:rFonts w:ascii="Calibri" w:eastAsia="Times New Roman" w:hAnsi="Calibri" w:cs="Times New Roman"/>
                <w:color w:val="000000"/>
                <w:lang w:eastAsia="es-CR"/>
              </w:rPr>
            </w:pPr>
          </w:p>
        </w:tc>
        <w:tc>
          <w:tcPr>
            <w:tcW w:w="3170" w:type="dxa"/>
            <w:shd w:val="clear" w:color="000000" w:fill="FFFFFF"/>
            <w:vAlign w:val="center"/>
            <w:hideMark/>
          </w:tcPr>
          <w:p w14:paraId="7E5F3276" w14:textId="68D0F4CB" w:rsidR="00FC0601" w:rsidRPr="00A9023C" w:rsidRDefault="00FC0601" w:rsidP="00A9023C">
            <w:pPr>
              <w:spacing w:after="0" w:line="240" w:lineRule="auto"/>
              <w:rPr>
                <w:rFonts w:ascii="Calibri" w:eastAsia="Times New Roman" w:hAnsi="Calibri" w:cs="Times New Roman"/>
                <w:color w:val="000000"/>
                <w:lang w:eastAsia="es-CR"/>
              </w:rPr>
            </w:pPr>
            <w:r w:rsidRPr="00A9023C">
              <w:rPr>
                <w:rFonts w:ascii="Calibri" w:eastAsia="Times New Roman" w:hAnsi="Calibri" w:cs="Times New Roman"/>
                <w:color w:val="000000"/>
                <w:lang w:eastAsia="es-CR"/>
              </w:rPr>
              <w:t>Que se tengan limitaciones para generar bitácora de trámite de solicitudes de crédito.</w:t>
            </w:r>
          </w:p>
        </w:tc>
        <w:tc>
          <w:tcPr>
            <w:tcW w:w="1701" w:type="dxa"/>
            <w:shd w:val="clear" w:color="000000" w:fill="FFFFFF"/>
            <w:vAlign w:val="center"/>
            <w:hideMark/>
          </w:tcPr>
          <w:p w14:paraId="251FC9B6" w14:textId="77777777" w:rsidR="00FC0601" w:rsidRPr="00A9023C" w:rsidRDefault="00FC0601" w:rsidP="00A9023C">
            <w:pPr>
              <w:spacing w:after="0" w:line="240" w:lineRule="auto"/>
              <w:jc w:val="center"/>
              <w:rPr>
                <w:rFonts w:ascii="Calibri" w:eastAsia="Times New Roman" w:hAnsi="Calibri" w:cs="Times New Roman"/>
                <w:color w:val="000000"/>
                <w:lang w:eastAsia="es-CR"/>
              </w:rPr>
            </w:pPr>
            <w:r w:rsidRPr="00A9023C">
              <w:rPr>
                <w:rFonts w:ascii="Calibri" w:eastAsia="Times New Roman" w:hAnsi="Calibri" w:cs="Times New Roman"/>
                <w:color w:val="000000"/>
                <w:lang w:eastAsia="es-CR"/>
              </w:rPr>
              <w:t>Operativo</w:t>
            </w:r>
          </w:p>
        </w:tc>
        <w:tc>
          <w:tcPr>
            <w:tcW w:w="4801" w:type="dxa"/>
            <w:shd w:val="clear" w:color="000000" w:fill="FFFFFF"/>
            <w:vAlign w:val="center"/>
            <w:hideMark/>
          </w:tcPr>
          <w:p w14:paraId="52B6EE3B" w14:textId="7FBB59CF" w:rsidR="00FC0601" w:rsidRPr="00A9023C" w:rsidRDefault="00FC0601" w:rsidP="00A9023C">
            <w:pPr>
              <w:spacing w:after="0" w:line="240" w:lineRule="auto"/>
              <w:rPr>
                <w:rFonts w:ascii="Calibri" w:eastAsia="Times New Roman" w:hAnsi="Calibri" w:cs="Times New Roman"/>
                <w:color w:val="000000"/>
                <w:lang w:eastAsia="es-CR"/>
              </w:rPr>
            </w:pPr>
            <w:r w:rsidRPr="00A9023C">
              <w:rPr>
                <w:rFonts w:ascii="Calibri" w:eastAsia="Times New Roman" w:hAnsi="Calibri" w:cs="Times New Roman"/>
                <w:color w:val="000000"/>
                <w:lang w:eastAsia="es-CR"/>
              </w:rPr>
              <w:t xml:space="preserve">Ejecutar planes </w:t>
            </w:r>
            <w:r w:rsidR="00B46893" w:rsidRPr="00A9023C">
              <w:rPr>
                <w:rFonts w:ascii="Calibri" w:eastAsia="Times New Roman" w:hAnsi="Calibri" w:cs="Times New Roman"/>
                <w:color w:val="000000"/>
                <w:lang w:eastAsia="es-CR"/>
              </w:rPr>
              <w:t>Cód.</w:t>
            </w:r>
            <w:r w:rsidRPr="00A9023C">
              <w:rPr>
                <w:rFonts w:ascii="Calibri" w:eastAsia="Times New Roman" w:hAnsi="Calibri" w:cs="Times New Roman"/>
                <w:color w:val="000000"/>
                <w:lang w:eastAsia="es-CR"/>
              </w:rPr>
              <w:t xml:space="preserve"> No. 36 al No.45 ( 10 acciones)</w:t>
            </w:r>
          </w:p>
        </w:tc>
      </w:tr>
      <w:tr w:rsidR="00FC0601" w:rsidRPr="00A9023C" w14:paraId="7EAF260E" w14:textId="77777777" w:rsidTr="005A6D47">
        <w:trPr>
          <w:trHeight w:val="1155"/>
          <w:jc w:val="center"/>
        </w:trPr>
        <w:tc>
          <w:tcPr>
            <w:tcW w:w="500" w:type="dxa"/>
            <w:vMerge/>
            <w:vAlign w:val="center"/>
            <w:hideMark/>
          </w:tcPr>
          <w:p w14:paraId="3A1FCAEA" w14:textId="77777777" w:rsidR="00FC0601" w:rsidRPr="00A9023C" w:rsidRDefault="00FC0601" w:rsidP="00A9023C">
            <w:pPr>
              <w:spacing w:after="0" w:line="240" w:lineRule="auto"/>
              <w:rPr>
                <w:rFonts w:ascii="Calibri" w:eastAsia="Times New Roman" w:hAnsi="Calibri" w:cs="Times New Roman"/>
                <w:b/>
                <w:bCs/>
                <w:color w:val="000000"/>
                <w:lang w:eastAsia="es-CR"/>
              </w:rPr>
            </w:pPr>
          </w:p>
        </w:tc>
        <w:tc>
          <w:tcPr>
            <w:tcW w:w="1055" w:type="dxa"/>
            <w:vMerge/>
            <w:vAlign w:val="center"/>
            <w:hideMark/>
          </w:tcPr>
          <w:p w14:paraId="70B84B0C" w14:textId="77777777" w:rsidR="00FC0601" w:rsidRPr="00A9023C" w:rsidRDefault="00FC0601" w:rsidP="00A9023C">
            <w:pPr>
              <w:spacing w:after="0" w:line="240" w:lineRule="auto"/>
              <w:rPr>
                <w:rFonts w:ascii="Calibri" w:eastAsia="Times New Roman" w:hAnsi="Calibri" w:cs="Times New Roman"/>
                <w:color w:val="000000"/>
                <w:lang w:eastAsia="es-CR"/>
              </w:rPr>
            </w:pPr>
          </w:p>
        </w:tc>
        <w:tc>
          <w:tcPr>
            <w:tcW w:w="1842" w:type="dxa"/>
            <w:vMerge/>
            <w:vAlign w:val="center"/>
            <w:hideMark/>
          </w:tcPr>
          <w:p w14:paraId="6923F59B" w14:textId="77777777" w:rsidR="00FC0601" w:rsidRPr="00A9023C" w:rsidRDefault="00FC0601" w:rsidP="00A9023C">
            <w:pPr>
              <w:spacing w:after="0" w:line="240" w:lineRule="auto"/>
              <w:rPr>
                <w:rFonts w:ascii="Calibri" w:eastAsia="Times New Roman" w:hAnsi="Calibri" w:cs="Times New Roman"/>
                <w:color w:val="000000"/>
                <w:lang w:eastAsia="es-CR"/>
              </w:rPr>
            </w:pPr>
          </w:p>
        </w:tc>
        <w:tc>
          <w:tcPr>
            <w:tcW w:w="3170" w:type="dxa"/>
            <w:shd w:val="clear" w:color="000000" w:fill="FFFFFF"/>
            <w:vAlign w:val="center"/>
            <w:hideMark/>
          </w:tcPr>
          <w:p w14:paraId="23922B07" w14:textId="77777777" w:rsidR="00FC0601" w:rsidRPr="00A9023C" w:rsidRDefault="00FC0601" w:rsidP="00A9023C">
            <w:pPr>
              <w:spacing w:after="0" w:line="240" w:lineRule="auto"/>
              <w:rPr>
                <w:rFonts w:ascii="Calibri" w:eastAsia="Times New Roman" w:hAnsi="Calibri" w:cs="Times New Roman"/>
                <w:color w:val="000000"/>
                <w:lang w:eastAsia="es-CR"/>
              </w:rPr>
            </w:pPr>
            <w:r w:rsidRPr="00A9023C">
              <w:rPr>
                <w:rFonts w:ascii="Calibri" w:eastAsia="Times New Roman" w:hAnsi="Calibri" w:cs="Times New Roman"/>
                <w:color w:val="000000"/>
                <w:lang w:eastAsia="es-CR"/>
              </w:rPr>
              <w:t xml:space="preserve">Que haya exceso de consultas a solicitante por parte de los analistas, vencimiento de información y retraso en el </w:t>
            </w:r>
            <w:r w:rsidRPr="00A9023C">
              <w:rPr>
                <w:rFonts w:ascii="Calibri" w:eastAsia="Times New Roman" w:hAnsi="Calibri" w:cs="Times New Roman"/>
                <w:color w:val="000000"/>
                <w:lang w:eastAsia="es-CR"/>
              </w:rPr>
              <w:lastRenderedPageBreak/>
              <w:t>análisis</w:t>
            </w:r>
          </w:p>
        </w:tc>
        <w:tc>
          <w:tcPr>
            <w:tcW w:w="1701" w:type="dxa"/>
            <w:shd w:val="clear" w:color="000000" w:fill="FFFFFF"/>
            <w:vAlign w:val="center"/>
            <w:hideMark/>
          </w:tcPr>
          <w:p w14:paraId="39897EB7" w14:textId="77777777" w:rsidR="00FC0601" w:rsidRPr="00A9023C" w:rsidRDefault="00FC0601" w:rsidP="00A9023C">
            <w:pPr>
              <w:spacing w:after="0" w:line="240" w:lineRule="auto"/>
              <w:jc w:val="center"/>
              <w:rPr>
                <w:rFonts w:ascii="Calibri" w:eastAsia="Times New Roman" w:hAnsi="Calibri" w:cs="Times New Roman"/>
                <w:color w:val="000000"/>
                <w:lang w:eastAsia="es-CR"/>
              </w:rPr>
            </w:pPr>
            <w:r w:rsidRPr="00A9023C">
              <w:rPr>
                <w:rFonts w:ascii="Calibri" w:eastAsia="Times New Roman" w:hAnsi="Calibri" w:cs="Times New Roman"/>
                <w:color w:val="000000"/>
                <w:lang w:eastAsia="es-CR"/>
              </w:rPr>
              <w:lastRenderedPageBreak/>
              <w:t>Operativo</w:t>
            </w:r>
          </w:p>
        </w:tc>
        <w:tc>
          <w:tcPr>
            <w:tcW w:w="4801" w:type="dxa"/>
            <w:shd w:val="clear" w:color="000000" w:fill="FFFFFF"/>
            <w:vAlign w:val="center"/>
            <w:hideMark/>
          </w:tcPr>
          <w:p w14:paraId="2D99C1DE" w14:textId="7586774C" w:rsidR="00FC0601" w:rsidRPr="00A9023C" w:rsidRDefault="00FC0601" w:rsidP="00A9023C">
            <w:pPr>
              <w:spacing w:after="0" w:line="240" w:lineRule="auto"/>
              <w:rPr>
                <w:rFonts w:ascii="Calibri" w:eastAsia="Times New Roman" w:hAnsi="Calibri" w:cs="Times New Roman"/>
                <w:color w:val="000000"/>
                <w:lang w:eastAsia="es-CR"/>
              </w:rPr>
            </w:pPr>
            <w:r w:rsidRPr="00A9023C">
              <w:rPr>
                <w:rFonts w:ascii="Calibri" w:eastAsia="Times New Roman" w:hAnsi="Calibri" w:cs="Times New Roman"/>
                <w:color w:val="000000"/>
                <w:lang w:eastAsia="es-CR"/>
              </w:rPr>
              <w:t xml:space="preserve">Ejecutar planes </w:t>
            </w:r>
            <w:r w:rsidR="00B46893" w:rsidRPr="00A9023C">
              <w:rPr>
                <w:rFonts w:ascii="Calibri" w:eastAsia="Times New Roman" w:hAnsi="Calibri" w:cs="Times New Roman"/>
                <w:color w:val="000000"/>
                <w:lang w:eastAsia="es-CR"/>
              </w:rPr>
              <w:t>Cód.</w:t>
            </w:r>
            <w:r w:rsidRPr="00A9023C">
              <w:rPr>
                <w:rFonts w:ascii="Calibri" w:eastAsia="Times New Roman" w:hAnsi="Calibri" w:cs="Times New Roman"/>
                <w:color w:val="000000"/>
                <w:lang w:eastAsia="es-CR"/>
              </w:rPr>
              <w:t xml:space="preserve"> No. 36 al No.45 ( 10 acciones)</w:t>
            </w:r>
          </w:p>
        </w:tc>
      </w:tr>
      <w:tr w:rsidR="00FC0601" w:rsidRPr="00A9023C" w14:paraId="40819526" w14:textId="77777777" w:rsidTr="005A6D47">
        <w:trPr>
          <w:trHeight w:val="900"/>
          <w:jc w:val="center"/>
        </w:trPr>
        <w:tc>
          <w:tcPr>
            <w:tcW w:w="500" w:type="dxa"/>
            <w:vMerge/>
            <w:vAlign w:val="center"/>
            <w:hideMark/>
          </w:tcPr>
          <w:p w14:paraId="2053E112" w14:textId="77777777" w:rsidR="00FC0601" w:rsidRPr="00A9023C" w:rsidRDefault="00FC0601" w:rsidP="00A9023C">
            <w:pPr>
              <w:spacing w:after="0" w:line="240" w:lineRule="auto"/>
              <w:rPr>
                <w:rFonts w:ascii="Calibri" w:eastAsia="Times New Roman" w:hAnsi="Calibri" w:cs="Times New Roman"/>
                <w:b/>
                <w:bCs/>
                <w:color w:val="000000"/>
                <w:lang w:eastAsia="es-CR"/>
              </w:rPr>
            </w:pPr>
          </w:p>
        </w:tc>
        <w:tc>
          <w:tcPr>
            <w:tcW w:w="1055" w:type="dxa"/>
            <w:vMerge/>
            <w:vAlign w:val="center"/>
            <w:hideMark/>
          </w:tcPr>
          <w:p w14:paraId="4CEE3E4A" w14:textId="77777777" w:rsidR="00FC0601" w:rsidRPr="00A9023C" w:rsidRDefault="00FC0601" w:rsidP="00A9023C">
            <w:pPr>
              <w:spacing w:after="0" w:line="240" w:lineRule="auto"/>
              <w:rPr>
                <w:rFonts w:ascii="Calibri" w:eastAsia="Times New Roman" w:hAnsi="Calibri" w:cs="Times New Roman"/>
                <w:color w:val="000000"/>
                <w:lang w:eastAsia="es-CR"/>
              </w:rPr>
            </w:pPr>
          </w:p>
        </w:tc>
        <w:tc>
          <w:tcPr>
            <w:tcW w:w="1842" w:type="dxa"/>
            <w:vMerge/>
            <w:vAlign w:val="center"/>
            <w:hideMark/>
          </w:tcPr>
          <w:p w14:paraId="6AD8730C" w14:textId="77777777" w:rsidR="00FC0601" w:rsidRPr="00A9023C" w:rsidRDefault="00FC0601" w:rsidP="00A9023C">
            <w:pPr>
              <w:spacing w:after="0" w:line="240" w:lineRule="auto"/>
              <w:rPr>
                <w:rFonts w:ascii="Calibri" w:eastAsia="Times New Roman" w:hAnsi="Calibri" w:cs="Times New Roman"/>
                <w:color w:val="000000"/>
                <w:lang w:eastAsia="es-CR"/>
              </w:rPr>
            </w:pPr>
          </w:p>
        </w:tc>
        <w:tc>
          <w:tcPr>
            <w:tcW w:w="3170" w:type="dxa"/>
            <w:shd w:val="clear" w:color="000000" w:fill="FFFFFF"/>
            <w:vAlign w:val="center"/>
            <w:hideMark/>
          </w:tcPr>
          <w:p w14:paraId="0CC28F38" w14:textId="77777777" w:rsidR="00FC0601" w:rsidRPr="00A9023C" w:rsidRDefault="00FC0601" w:rsidP="00A9023C">
            <w:pPr>
              <w:spacing w:after="0" w:line="240" w:lineRule="auto"/>
              <w:rPr>
                <w:rFonts w:ascii="Calibri" w:eastAsia="Times New Roman" w:hAnsi="Calibri" w:cs="Times New Roman"/>
                <w:color w:val="000000"/>
                <w:lang w:eastAsia="es-CR"/>
              </w:rPr>
            </w:pPr>
            <w:r w:rsidRPr="00A9023C">
              <w:rPr>
                <w:rFonts w:ascii="Calibri" w:eastAsia="Times New Roman" w:hAnsi="Calibri" w:cs="Times New Roman"/>
                <w:color w:val="000000"/>
                <w:lang w:eastAsia="es-CR"/>
              </w:rPr>
              <w:t xml:space="preserve">Que se tenga una recepción parcial de documentación y el análisis </w:t>
            </w:r>
          </w:p>
        </w:tc>
        <w:tc>
          <w:tcPr>
            <w:tcW w:w="1701" w:type="dxa"/>
            <w:shd w:val="clear" w:color="000000" w:fill="FFFFFF"/>
            <w:vAlign w:val="center"/>
            <w:hideMark/>
          </w:tcPr>
          <w:p w14:paraId="1EFD1490" w14:textId="77777777" w:rsidR="00FC0601" w:rsidRPr="00A9023C" w:rsidRDefault="00FC0601" w:rsidP="00A9023C">
            <w:pPr>
              <w:spacing w:after="0" w:line="240" w:lineRule="auto"/>
              <w:jc w:val="center"/>
              <w:rPr>
                <w:rFonts w:ascii="Calibri" w:eastAsia="Times New Roman" w:hAnsi="Calibri" w:cs="Times New Roman"/>
                <w:color w:val="000000"/>
                <w:lang w:eastAsia="es-CR"/>
              </w:rPr>
            </w:pPr>
            <w:r w:rsidRPr="00A9023C">
              <w:rPr>
                <w:rFonts w:ascii="Calibri" w:eastAsia="Times New Roman" w:hAnsi="Calibri" w:cs="Times New Roman"/>
                <w:color w:val="000000"/>
                <w:lang w:eastAsia="es-CR"/>
              </w:rPr>
              <w:t>Operativo</w:t>
            </w:r>
          </w:p>
        </w:tc>
        <w:tc>
          <w:tcPr>
            <w:tcW w:w="4801" w:type="dxa"/>
            <w:shd w:val="clear" w:color="000000" w:fill="FFFFFF"/>
            <w:vAlign w:val="center"/>
            <w:hideMark/>
          </w:tcPr>
          <w:p w14:paraId="0D34DFFD" w14:textId="52FFB074" w:rsidR="00FC0601" w:rsidRPr="00A9023C" w:rsidRDefault="00FC0601" w:rsidP="00A9023C">
            <w:pPr>
              <w:spacing w:after="0" w:line="240" w:lineRule="auto"/>
              <w:rPr>
                <w:rFonts w:ascii="Calibri" w:eastAsia="Times New Roman" w:hAnsi="Calibri" w:cs="Times New Roman"/>
                <w:color w:val="000000"/>
                <w:lang w:eastAsia="es-CR"/>
              </w:rPr>
            </w:pPr>
            <w:r w:rsidRPr="00A9023C">
              <w:rPr>
                <w:rFonts w:ascii="Calibri" w:eastAsia="Times New Roman" w:hAnsi="Calibri" w:cs="Times New Roman"/>
                <w:color w:val="000000"/>
                <w:lang w:eastAsia="es-CR"/>
              </w:rPr>
              <w:t xml:space="preserve">Ejecutar planes </w:t>
            </w:r>
            <w:r w:rsidR="00B46893" w:rsidRPr="00A9023C">
              <w:rPr>
                <w:rFonts w:ascii="Calibri" w:eastAsia="Times New Roman" w:hAnsi="Calibri" w:cs="Times New Roman"/>
                <w:color w:val="000000"/>
                <w:lang w:eastAsia="es-CR"/>
              </w:rPr>
              <w:t>Cód.</w:t>
            </w:r>
            <w:r w:rsidRPr="00A9023C">
              <w:rPr>
                <w:rFonts w:ascii="Calibri" w:eastAsia="Times New Roman" w:hAnsi="Calibri" w:cs="Times New Roman"/>
                <w:color w:val="000000"/>
                <w:lang w:eastAsia="es-CR"/>
              </w:rPr>
              <w:t xml:space="preserve"> No. 36 al No.45 ( 10 acciones)</w:t>
            </w:r>
          </w:p>
        </w:tc>
      </w:tr>
      <w:tr w:rsidR="00FC0601" w:rsidRPr="00A9023C" w14:paraId="4CD32ECB" w14:textId="77777777" w:rsidTr="005A6D47">
        <w:trPr>
          <w:trHeight w:val="900"/>
          <w:jc w:val="center"/>
        </w:trPr>
        <w:tc>
          <w:tcPr>
            <w:tcW w:w="500" w:type="dxa"/>
            <w:vMerge/>
            <w:vAlign w:val="center"/>
            <w:hideMark/>
          </w:tcPr>
          <w:p w14:paraId="46439B09" w14:textId="77777777" w:rsidR="00FC0601" w:rsidRPr="00A9023C" w:rsidRDefault="00FC0601" w:rsidP="00A9023C">
            <w:pPr>
              <w:spacing w:after="0" w:line="240" w:lineRule="auto"/>
              <w:rPr>
                <w:rFonts w:ascii="Calibri" w:eastAsia="Times New Roman" w:hAnsi="Calibri" w:cs="Times New Roman"/>
                <w:b/>
                <w:bCs/>
                <w:color w:val="000000"/>
                <w:lang w:eastAsia="es-CR"/>
              </w:rPr>
            </w:pPr>
          </w:p>
        </w:tc>
        <w:tc>
          <w:tcPr>
            <w:tcW w:w="1055" w:type="dxa"/>
            <w:vMerge/>
            <w:vAlign w:val="center"/>
            <w:hideMark/>
          </w:tcPr>
          <w:p w14:paraId="2A9F8602" w14:textId="77777777" w:rsidR="00FC0601" w:rsidRPr="00A9023C" w:rsidRDefault="00FC0601" w:rsidP="00A9023C">
            <w:pPr>
              <w:spacing w:after="0" w:line="240" w:lineRule="auto"/>
              <w:rPr>
                <w:rFonts w:ascii="Calibri" w:eastAsia="Times New Roman" w:hAnsi="Calibri" w:cs="Times New Roman"/>
                <w:color w:val="000000"/>
                <w:lang w:eastAsia="es-CR"/>
              </w:rPr>
            </w:pPr>
          </w:p>
        </w:tc>
        <w:tc>
          <w:tcPr>
            <w:tcW w:w="1842" w:type="dxa"/>
            <w:vMerge/>
            <w:vAlign w:val="center"/>
            <w:hideMark/>
          </w:tcPr>
          <w:p w14:paraId="44E4B71E" w14:textId="77777777" w:rsidR="00FC0601" w:rsidRPr="00A9023C" w:rsidRDefault="00FC0601" w:rsidP="00A9023C">
            <w:pPr>
              <w:spacing w:after="0" w:line="240" w:lineRule="auto"/>
              <w:rPr>
                <w:rFonts w:ascii="Calibri" w:eastAsia="Times New Roman" w:hAnsi="Calibri" w:cs="Times New Roman"/>
                <w:color w:val="000000"/>
                <w:lang w:eastAsia="es-CR"/>
              </w:rPr>
            </w:pPr>
          </w:p>
        </w:tc>
        <w:tc>
          <w:tcPr>
            <w:tcW w:w="3170" w:type="dxa"/>
            <w:shd w:val="clear" w:color="000000" w:fill="FFFFFF"/>
            <w:vAlign w:val="center"/>
            <w:hideMark/>
          </w:tcPr>
          <w:p w14:paraId="1551E32D" w14:textId="77777777" w:rsidR="00FC0601" w:rsidRPr="00A9023C" w:rsidRDefault="00FC0601" w:rsidP="00A9023C">
            <w:pPr>
              <w:spacing w:after="0" w:line="240" w:lineRule="auto"/>
              <w:rPr>
                <w:rFonts w:ascii="Calibri" w:eastAsia="Times New Roman" w:hAnsi="Calibri" w:cs="Times New Roman"/>
                <w:color w:val="000000"/>
                <w:lang w:eastAsia="es-CR"/>
              </w:rPr>
            </w:pPr>
            <w:r w:rsidRPr="00A9023C">
              <w:rPr>
                <w:rFonts w:ascii="Calibri" w:eastAsia="Times New Roman" w:hAnsi="Calibri" w:cs="Times New Roman"/>
                <w:color w:val="000000"/>
                <w:lang w:eastAsia="es-CR"/>
              </w:rPr>
              <w:t>Que haya un desbalance en las categorías de los analistas de crédito</w:t>
            </w:r>
          </w:p>
        </w:tc>
        <w:tc>
          <w:tcPr>
            <w:tcW w:w="1701" w:type="dxa"/>
            <w:shd w:val="clear" w:color="000000" w:fill="FFFFFF"/>
            <w:vAlign w:val="center"/>
            <w:hideMark/>
          </w:tcPr>
          <w:p w14:paraId="0184F0B2" w14:textId="77777777" w:rsidR="00FC0601" w:rsidRPr="00A9023C" w:rsidRDefault="00FC0601" w:rsidP="00A9023C">
            <w:pPr>
              <w:spacing w:after="0" w:line="240" w:lineRule="auto"/>
              <w:jc w:val="center"/>
              <w:rPr>
                <w:rFonts w:ascii="Calibri" w:eastAsia="Times New Roman" w:hAnsi="Calibri" w:cs="Times New Roman"/>
                <w:color w:val="000000"/>
                <w:lang w:eastAsia="es-CR"/>
              </w:rPr>
            </w:pPr>
            <w:r w:rsidRPr="00A9023C">
              <w:rPr>
                <w:rFonts w:ascii="Calibri" w:eastAsia="Times New Roman" w:hAnsi="Calibri" w:cs="Times New Roman"/>
                <w:color w:val="000000"/>
                <w:lang w:eastAsia="es-CR"/>
              </w:rPr>
              <w:t>Operativo</w:t>
            </w:r>
          </w:p>
        </w:tc>
        <w:tc>
          <w:tcPr>
            <w:tcW w:w="4801" w:type="dxa"/>
            <w:shd w:val="clear" w:color="000000" w:fill="FFFFFF"/>
            <w:vAlign w:val="center"/>
            <w:hideMark/>
          </w:tcPr>
          <w:p w14:paraId="5D1369EA" w14:textId="7902EAF1" w:rsidR="00FC0601" w:rsidRPr="00A9023C" w:rsidRDefault="00FC0601" w:rsidP="00A9023C">
            <w:pPr>
              <w:spacing w:after="0" w:line="240" w:lineRule="auto"/>
              <w:rPr>
                <w:rFonts w:ascii="Calibri" w:eastAsia="Times New Roman" w:hAnsi="Calibri" w:cs="Times New Roman"/>
                <w:color w:val="000000"/>
                <w:lang w:eastAsia="es-CR"/>
              </w:rPr>
            </w:pPr>
            <w:r w:rsidRPr="00A9023C">
              <w:rPr>
                <w:rFonts w:ascii="Calibri" w:eastAsia="Times New Roman" w:hAnsi="Calibri" w:cs="Times New Roman"/>
                <w:color w:val="000000"/>
                <w:lang w:eastAsia="es-CR"/>
              </w:rPr>
              <w:t xml:space="preserve">Ejecutar planes </w:t>
            </w:r>
            <w:r w:rsidR="00B46893" w:rsidRPr="00A9023C">
              <w:rPr>
                <w:rFonts w:ascii="Calibri" w:eastAsia="Times New Roman" w:hAnsi="Calibri" w:cs="Times New Roman"/>
                <w:color w:val="000000"/>
                <w:lang w:eastAsia="es-CR"/>
              </w:rPr>
              <w:t>Cód.</w:t>
            </w:r>
            <w:r w:rsidRPr="00A9023C">
              <w:rPr>
                <w:rFonts w:ascii="Calibri" w:eastAsia="Times New Roman" w:hAnsi="Calibri" w:cs="Times New Roman"/>
                <w:color w:val="000000"/>
                <w:lang w:eastAsia="es-CR"/>
              </w:rPr>
              <w:t xml:space="preserve"> No. 36 al No.45 ( 10 acciones)</w:t>
            </w:r>
          </w:p>
        </w:tc>
      </w:tr>
      <w:tr w:rsidR="00FC0601" w:rsidRPr="00A9023C" w14:paraId="78031D87" w14:textId="77777777" w:rsidTr="005A6D47">
        <w:trPr>
          <w:trHeight w:val="900"/>
          <w:jc w:val="center"/>
        </w:trPr>
        <w:tc>
          <w:tcPr>
            <w:tcW w:w="500" w:type="dxa"/>
            <w:vMerge/>
            <w:vAlign w:val="center"/>
            <w:hideMark/>
          </w:tcPr>
          <w:p w14:paraId="5CB6F417" w14:textId="77777777" w:rsidR="00FC0601" w:rsidRPr="00A9023C" w:rsidRDefault="00FC0601" w:rsidP="00A9023C">
            <w:pPr>
              <w:spacing w:after="0" w:line="240" w:lineRule="auto"/>
              <w:rPr>
                <w:rFonts w:ascii="Calibri" w:eastAsia="Times New Roman" w:hAnsi="Calibri" w:cs="Times New Roman"/>
                <w:b/>
                <w:bCs/>
                <w:color w:val="000000"/>
                <w:lang w:eastAsia="es-CR"/>
              </w:rPr>
            </w:pPr>
          </w:p>
        </w:tc>
        <w:tc>
          <w:tcPr>
            <w:tcW w:w="1055" w:type="dxa"/>
            <w:vMerge/>
            <w:vAlign w:val="center"/>
            <w:hideMark/>
          </w:tcPr>
          <w:p w14:paraId="71BF0818" w14:textId="77777777" w:rsidR="00FC0601" w:rsidRPr="00A9023C" w:rsidRDefault="00FC0601" w:rsidP="00A9023C">
            <w:pPr>
              <w:spacing w:after="0" w:line="240" w:lineRule="auto"/>
              <w:rPr>
                <w:rFonts w:ascii="Calibri" w:eastAsia="Times New Roman" w:hAnsi="Calibri" w:cs="Times New Roman"/>
                <w:color w:val="000000"/>
                <w:lang w:eastAsia="es-CR"/>
              </w:rPr>
            </w:pPr>
          </w:p>
        </w:tc>
        <w:tc>
          <w:tcPr>
            <w:tcW w:w="1842" w:type="dxa"/>
            <w:vMerge/>
            <w:vAlign w:val="center"/>
            <w:hideMark/>
          </w:tcPr>
          <w:p w14:paraId="48A67695" w14:textId="77777777" w:rsidR="00FC0601" w:rsidRPr="00A9023C" w:rsidRDefault="00FC0601" w:rsidP="00A9023C">
            <w:pPr>
              <w:spacing w:after="0" w:line="240" w:lineRule="auto"/>
              <w:rPr>
                <w:rFonts w:ascii="Calibri" w:eastAsia="Times New Roman" w:hAnsi="Calibri" w:cs="Times New Roman"/>
                <w:color w:val="000000"/>
                <w:lang w:eastAsia="es-CR"/>
              </w:rPr>
            </w:pPr>
          </w:p>
        </w:tc>
        <w:tc>
          <w:tcPr>
            <w:tcW w:w="3170" w:type="dxa"/>
            <w:shd w:val="clear" w:color="000000" w:fill="FFFFFF"/>
            <w:vAlign w:val="center"/>
            <w:hideMark/>
          </w:tcPr>
          <w:p w14:paraId="35200154" w14:textId="77777777" w:rsidR="00FC0601" w:rsidRPr="00A9023C" w:rsidRDefault="00FC0601" w:rsidP="00A9023C">
            <w:pPr>
              <w:spacing w:after="0" w:line="240" w:lineRule="auto"/>
              <w:rPr>
                <w:rFonts w:ascii="Calibri" w:eastAsia="Times New Roman" w:hAnsi="Calibri" w:cs="Times New Roman"/>
                <w:color w:val="000000"/>
                <w:lang w:eastAsia="es-CR"/>
              </w:rPr>
            </w:pPr>
            <w:r w:rsidRPr="00A9023C">
              <w:rPr>
                <w:rFonts w:ascii="Calibri" w:eastAsia="Times New Roman" w:hAnsi="Calibri" w:cs="Times New Roman"/>
                <w:color w:val="000000"/>
                <w:lang w:eastAsia="es-CR"/>
              </w:rPr>
              <w:t>Que haya ausencia de rol de suplencias en los puestos de los analistas</w:t>
            </w:r>
          </w:p>
        </w:tc>
        <w:tc>
          <w:tcPr>
            <w:tcW w:w="1701" w:type="dxa"/>
            <w:shd w:val="clear" w:color="000000" w:fill="FFFFFF"/>
            <w:vAlign w:val="center"/>
            <w:hideMark/>
          </w:tcPr>
          <w:p w14:paraId="27DFCD22" w14:textId="77777777" w:rsidR="00FC0601" w:rsidRPr="00A9023C" w:rsidRDefault="00FC0601" w:rsidP="00A9023C">
            <w:pPr>
              <w:spacing w:after="0" w:line="240" w:lineRule="auto"/>
              <w:jc w:val="center"/>
              <w:rPr>
                <w:rFonts w:ascii="Calibri" w:eastAsia="Times New Roman" w:hAnsi="Calibri" w:cs="Times New Roman"/>
                <w:color w:val="000000"/>
                <w:lang w:eastAsia="es-CR"/>
              </w:rPr>
            </w:pPr>
            <w:r w:rsidRPr="00A9023C">
              <w:rPr>
                <w:rFonts w:ascii="Calibri" w:eastAsia="Times New Roman" w:hAnsi="Calibri" w:cs="Times New Roman"/>
                <w:color w:val="000000"/>
                <w:lang w:eastAsia="es-CR"/>
              </w:rPr>
              <w:t>Operativo</w:t>
            </w:r>
          </w:p>
        </w:tc>
        <w:tc>
          <w:tcPr>
            <w:tcW w:w="4801" w:type="dxa"/>
            <w:shd w:val="clear" w:color="000000" w:fill="FFFFFF"/>
            <w:vAlign w:val="center"/>
            <w:hideMark/>
          </w:tcPr>
          <w:p w14:paraId="06A80CE3" w14:textId="77777777" w:rsidR="00FC0601" w:rsidRPr="00A9023C" w:rsidRDefault="00FC0601" w:rsidP="00A9023C">
            <w:pPr>
              <w:spacing w:after="0" w:line="240" w:lineRule="auto"/>
              <w:rPr>
                <w:rFonts w:ascii="Calibri" w:eastAsia="Times New Roman" w:hAnsi="Calibri" w:cs="Times New Roman"/>
                <w:color w:val="000000"/>
                <w:lang w:eastAsia="es-CR"/>
              </w:rPr>
            </w:pPr>
            <w:r w:rsidRPr="00A9023C">
              <w:rPr>
                <w:rFonts w:ascii="Calibri" w:eastAsia="Times New Roman" w:hAnsi="Calibri" w:cs="Times New Roman"/>
                <w:color w:val="000000"/>
                <w:lang w:eastAsia="es-CR"/>
              </w:rPr>
              <w:t>Realizar semestralmente un análisis de resultados de indicadores con el acompañamiento de consultores externos que comprueben las fuentes de datos</w:t>
            </w:r>
          </w:p>
        </w:tc>
      </w:tr>
      <w:tr w:rsidR="00FC0601" w:rsidRPr="00A9023C" w14:paraId="32B8CAF9" w14:textId="77777777" w:rsidTr="005A6D47">
        <w:trPr>
          <w:trHeight w:val="852"/>
          <w:jc w:val="center"/>
        </w:trPr>
        <w:tc>
          <w:tcPr>
            <w:tcW w:w="500" w:type="dxa"/>
            <w:shd w:val="clear" w:color="000000" w:fill="FFFFFF"/>
            <w:vAlign w:val="center"/>
            <w:hideMark/>
          </w:tcPr>
          <w:p w14:paraId="2A90C5AC" w14:textId="77777777" w:rsidR="00FC0601" w:rsidRPr="00A9023C" w:rsidRDefault="00FC0601" w:rsidP="00A9023C">
            <w:pPr>
              <w:spacing w:after="0" w:line="240" w:lineRule="auto"/>
              <w:jc w:val="center"/>
              <w:rPr>
                <w:rFonts w:ascii="Calibri" w:eastAsia="Times New Roman" w:hAnsi="Calibri" w:cs="Times New Roman"/>
                <w:b/>
                <w:bCs/>
                <w:color w:val="000000"/>
                <w:lang w:eastAsia="es-CR"/>
              </w:rPr>
            </w:pPr>
            <w:r w:rsidRPr="00A9023C">
              <w:rPr>
                <w:rFonts w:ascii="Calibri" w:eastAsia="Times New Roman" w:hAnsi="Calibri" w:cs="Times New Roman"/>
                <w:b/>
                <w:bCs/>
                <w:color w:val="000000"/>
                <w:lang w:eastAsia="es-CR"/>
              </w:rPr>
              <w:t>7</w:t>
            </w:r>
          </w:p>
        </w:tc>
        <w:tc>
          <w:tcPr>
            <w:tcW w:w="1055" w:type="dxa"/>
            <w:shd w:val="clear" w:color="000000" w:fill="FFFFFF"/>
            <w:vAlign w:val="center"/>
            <w:hideMark/>
          </w:tcPr>
          <w:p w14:paraId="0EFC1441" w14:textId="77777777" w:rsidR="00FC0601" w:rsidRPr="00A9023C" w:rsidRDefault="00FC0601" w:rsidP="00A9023C">
            <w:pPr>
              <w:spacing w:after="0" w:line="240" w:lineRule="auto"/>
              <w:jc w:val="center"/>
              <w:rPr>
                <w:rFonts w:ascii="Calibri" w:eastAsia="Times New Roman" w:hAnsi="Calibri" w:cs="Times New Roman"/>
                <w:color w:val="000000"/>
                <w:lang w:eastAsia="es-CR"/>
              </w:rPr>
            </w:pPr>
            <w:r w:rsidRPr="00A9023C">
              <w:rPr>
                <w:rFonts w:ascii="Calibri" w:eastAsia="Times New Roman" w:hAnsi="Calibri" w:cs="Times New Roman"/>
                <w:color w:val="000000"/>
                <w:lang w:eastAsia="es-CR"/>
              </w:rPr>
              <w:t xml:space="preserve">Ejecutar eficazmente los fondos destinados a bonos comunales </w:t>
            </w:r>
          </w:p>
        </w:tc>
        <w:tc>
          <w:tcPr>
            <w:tcW w:w="1842" w:type="dxa"/>
            <w:shd w:val="clear" w:color="000000" w:fill="FFFFFF"/>
            <w:vAlign w:val="center"/>
            <w:hideMark/>
          </w:tcPr>
          <w:p w14:paraId="3ACFFFCB" w14:textId="507225B9" w:rsidR="004E3028" w:rsidRPr="004E3028" w:rsidRDefault="004E3028" w:rsidP="004E3028">
            <w:pPr>
              <w:spacing w:after="0" w:line="240" w:lineRule="auto"/>
              <w:jc w:val="center"/>
              <w:rPr>
                <w:rFonts w:ascii="Calibri" w:eastAsia="Times New Roman" w:hAnsi="Calibri" w:cs="Times New Roman"/>
                <w:color w:val="000000"/>
                <w:lang w:eastAsia="es-CR"/>
              </w:rPr>
            </w:pPr>
            <w:r w:rsidRPr="004E3028">
              <w:rPr>
                <w:rFonts w:ascii="Calibri" w:eastAsia="Times New Roman" w:hAnsi="Calibri" w:cs="Times New Roman"/>
                <w:color w:val="000000"/>
                <w:lang w:eastAsia="es-CR"/>
              </w:rPr>
              <w:t>Monto comprometido en los plazos establecidos por la normativa a nivel de perfil / Monto total de los proyectos recibidos en etapa de perfil</w:t>
            </w:r>
            <w:r>
              <w:rPr>
                <w:rFonts w:ascii="Calibri" w:eastAsia="Times New Roman" w:hAnsi="Calibri" w:cs="Times New Roman"/>
                <w:color w:val="000000"/>
                <w:lang w:eastAsia="es-CR"/>
              </w:rPr>
              <w:t xml:space="preserve"> * </w:t>
            </w:r>
            <w:r w:rsidR="00FA58CB">
              <w:rPr>
                <w:rFonts w:ascii="Calibri" w:eastAsia="Times New Roman" w:hAnsi="Calibri" w:cs="Times New Roman"/>
                <w:color w:val="000000"/>
                <w:lang w:eastAsia="es-CR"/>
              </w:rPr>
              <w:t>60%</w:t>
            </w:r>
            <w:r>
              <w:rPr>
                <w:rFonts w:ascii="Calibri" w:eastAsia="Times New Roman" w:hAnsi="Calibri" w:cs="Times New Roman"/>
                <w:color w:val="000000"/>
                <w:lang w:eastAsia="es-CR"/>
              </w:rPr>
              <w:t xml:space="preserve"> +</w:t>
            </w:r>
          </w:p>
          <w:p w14:paraId="77A1C100" w14:textId="0A3D3EA3" w:rsidR="00FC0601" w:rsidRPr="00A9023C" w:rsidRDefault="004E3028" w:rsidP="004E3028">
            <w:pPr>
              <w:spacing w:after="0" w:line="240" w:lineRule="auto"/>
              <w:jc w:val="center"/>
              <w:rPr>
                <w:rFonts w:ascii="Calibri" w:eastAsia="Times New Roman" w:hAnsi="Calibri" w:cs="Times New Roman"/>
                <w:color w:val="000000"/>
                <w:lang w:eastAsia="es-CR"/>
              </w:rPr>
            </w:pPr>
            <w:r w:rsidRPr="004E3028">
              <w:rPr>
                <w:rFonts w:ascii="Calibri" w:eastAsia="Times New Roman" w:hAnsi="Calibri" w:cs="Times New Roman"/>
                <w:color w:val="000000"/>
                <w:lang w:eastAsia="es-CR"/>
              </w:rPr>
              <w:t xml:space="preserve">Monto comprometido en etapa de financiamiento (no </w:t>
            </w:r>
            <w:r w:rsidRPr="004E3028">
              <w:rPr>
                <w:rFonts w:ascii="Calibri" w:eastAsia="Times New Roman" w:hAnsi="Calibri" w:cs="Times New Roman"/>
                <w:color w:val="000000"/>
                <w:lang w:eastAsia="es-CR"/>
              </w:rPr>
              <w:lastRenderedPageBreak/>
              <w:t>objeción)/ Monto total de proyecto recibidos para financiamiento</w:t>
            </w:r>
            <w:r w:rsidR="00FA58CB">
              <w:rPr>
                <w:rFonts w:ascii="Calibri" w:eastAsia="Times New Roman" w:hAnsi="Calibri" w:cs="Times New Roman"/>
                <w:color w:val="000000"/>
                <w:lang w:eastAsia="es-CR"/>
              </w:rPr>
              <w:t xml:space="preserve"> * 40%</w:t>
            </w:r>
          </w:p>
        </w:tc>
        <w:tc>
          <w:tcPr>
            <w:tcW w:w="3170" w:type="dxa"/>
            <w:shd w:val="clear" w:color="000000" w:fill="FFFFFF"/>
            <w:vAlign w:val="center"/>
            <w:hideMark/>
          </w:tcPr>
          <w:p w14:paraId="13761078" w14:textId="03721477" w:rsidR="00FC0601" w:rsidRPr="00A9023C" w:rsidRDefault="00FC0601" w:rsidP="00A9023C">
            <w:pPr>
              <w:spacing w:after="0" w:line="240" w:lineRule="auto"/>
              <w:rPr>
                <w:rFonts w:ascii="Calibri" w:eastAsia="Times New Roman" w:hAnsi="Calibri" w:cs="Times New Roman"/>
                <w:color w:val="000000"/>
                <w:lang w:eastAsia="es-CR"/>
              </w:rPr>
            </w:pPr>
            <w:r w:rsidRPr="00A9023C">
              <w:rPr>
                <w:rFonts w:ascii="Calibri" w:eastAsia="Times New Roman" w:hAnsi="Calibri" w:cs="Times New Roman"/>
                <w:color w:val="000000"/>
                <w:lang w:eastAsia="es-CR"/>
              </w:rPr>
              <w:lastRenderedPageBreak/>
              <w:t>Que los plazos establecidos en la normativa no satisfagan las expectativas de los grupos de interés (GOCR, Comunidades, etc.)</w:t>
            </w:r>
          </w:p>
        </w:tc>
        <w:tc>
          <w:tcPr>
            <w:tcW w:w="1701" w:type="dxa"/>
            <w:shd w:val="clear" w:color="000000" w:fill="FFFFFF"/>
            <w:vAlign w:val="center"/>
            <w:hideMark/>
          </w:tcPr>
          <w:p w14:paraId="33627BA0" w14:textId="77777777" w:rsidR="00FC0601" w:rsidRPr="00A9023C" w:rsidRDefault="00FC0601" w:rsidP="00A9023C">
            <w:pPr>
              <w:spacing w:after="0" w:line="240" w:lineRule="auto"/>
              <w:jc w:val="center"/>
              <w:rPr>
                <w:rFonts w:ascii="Calibri" w:eastAsia="Times New Roman" w:hAnsi="Calibri" w:cs="Times New Roman"/>
                <w:color w:val="000000"/>
                <w:lang w:eastAsia="es-CR"/>
              </w:rPr>
            </w:pPr>
            <w:r w:rsidRPr="00A9023C">
              <w:rPr>
                <w:rFonts w:ascii="Calibri" w:eastAsia="Times New Roman" w:hAnsi="Calibri" w:cs="Times New Roman"/>
                <w:color w:val="000000"/>
                <w:lang w:eastAsia="es-CR"/>
              </w:rPr>
              <w:t>Imagen</w:t>
            </w:r>
          </w:p>
        </w:tc>
        <w:tc>
          <w:tcPr>
            <w:tcW w:w="4801" w:type="dxa"/>
            <w:shd w:val="clear" w:color="000000" w:fill="FFFFFF"/>
            <w:vAlign w:val="center"/>
            <w:hideMark/>
          </w:tcPr>
          <w:p w14:paraId="1F37976C" w14:textId="77777777" w:rsidR="00FC0601" w:rsidRPr="00A9023C" w:rsidRDefault="00FC0601" w:rsidP="00A9023C">
            <w:pPr>
              <w:spacing w:after="0" w:line="240" w:lineRule="auto"/>
              <w:rPr>
                <w:rFonts w:ascii="Calibri" w:eastAsia="Times New Roman" w:hAnsi="Calibri" w:cs="Times New Roman"/>
                <w:color w:val="000000"/>
                <w:lang w:eastAsia="es-CR"/>
              </w:rPr>
            </w:pPr>
            <w:r w:rsidRPr="00A9023C">
              <w:rPr>
                <w:rFonts w:ascii="Calibri" w:eastAsia="Times New Roman" w:hAnsi="Calibri" w:cs="Times New Roman"/>
                <w:color w:val="000000"/>
                <w:lang w:eastAsia="es-CR"/>
              </w:rPr>
              <w:t>Establecer tiempos mejores que los establecidos por la norma para satisfacer efectivamente a los grupos de interés</w:t>
            </w:r>
          </w:p>
        </w:tc>
      </w:tr>
      <w:tr w:rsidR="00FC0601" w:rsidRPr="00A9023C" w14:paraId="63760A2E" w14:textId="77777777" w:rsidTr="005A6D47">
        <w:trPr>
          <w:trHeight w:val="803"/>
          <w:jc w:val="center"/>
        </w:trPr>
        <w:tc>
          <w:tcPr>
            <w:tcW w:w="500" w:type="dxa"/>
            <w:shd w:val="clear" w:color="000000" w:fill="FFFFFF"/>
            <w:vAlign w:val="center"/>
            <w:hideMark/>
          </w:tcPr>
          <w:p w14:paraId="764F89E5" w14:textId="77777777" w:rsidR="00FC0601" w:rsidRPr="00A9023C" w:rsidRDefault="00FC0601" w:rsidP="00A9023C">
            <w:pPr>
              <w:spacing w:after="0" w:line="240" w:lineRule="auto"/>
              <w:jc w:val="center"/>
              <w:rPr>
                <w:rFonts w:ascii="Calibri" w:eastAsia="Times New Roman" w:hAnsi="Calibri" w:cs="Times New Roman"/>
                <w:b/>
                <w:bCs/>
                <w:color w:val="000000"/>
                <w:lang w:eastAsia="es-CR"/>
              </w:rPr>
            </w:pPr>
            <w:r w:rsidRPr="00A9023C">
              <w:rPr>
                <w:rFonts w:ascii="Calibri" w:eastAsia="Times New Roman" w:hAnsi="Calibri" w:cs="Times New Roman"/>
                <w:b/>
                <w:bCs/>
                <w:color w:val="000000"/>
                <w:lang w:eastAsia="es-CR"/>
              </w:rPr>
              <w:lastRenderedPageBreak/>
              <w:t>8</w:t>
            </w:r>
          </w:p>
        </w:tc>
        <w:tc>
          <w:tcPr>
            <w:tcW w:w="1055" w:type="dxa"/>
            <w:shd w:val="clear" w:color="000000" w:fill="FFFFFF"/>
            <w:vAlign w:val="center"/>
            <w:hideMark/>
          </w:tcPr>
          <w:p w14:paraId="646A156B" w14:textId="77777777" w:rsidR="00FC0601" w:rsidRPr="00A9023C" w:rsidRDefault="00FC0601" w:rsidP="00A9023C">
            <w:pPr>
              <w:spacing w:after="0" w:line="240" w:lineRule="auto"/>
              <w:jc w:val="center"/>
              <w:rPr>
                <w:rFonts w:ascii="Calibri" w:eastAsia="Times New Roman" w:hAnsi="Calibri" w:cs="Times New Roman"/>
                <w:color w:val="000000"/>
                <w:lang w:eastAsia="es-CR"/>
              </w:rPr>
            </w:pPr>
            <w:r w:rsidRPr="00A9023C">
              <w:rPr>
                <w:rFonts w:ascii="Calibri" w:eastAsia="Times New Roman" w:hAnsi="Calibri" w:cs="Times New Roman"/>
                <w:color w:val="000000"/>
                <w:lang w:eastAsia="es-CR"/>
              </w:rPr>
              <w:t>Mejorar el índice de eficiencia de las Entidades Autorizadas</w:t>
            </w:r>
          </w:p>
        </w:tc>
        <w:tc>
          <w:tcPr>
            <w:tcW w:w="1842" w:type="dxa"/>
            <w:shd w:val="clear" w:color="000000" w:fill="FFFFFF"/>
            <w:vAlign w:val="center"/>
            <w:hideMark/>
          </w:tcPr>
          <w:p w14:paraId="54C49432" w14:textId="77777777" w:rsidR="00FC0601" w:rsidRPr="00A9023C" w:rsidRDefault="00FC0601" w:rsidP="00A9023C">
            <w:pPr>
              <w:spacing w:after="0" w:line="240" w:lineRule="auto"/>
              <w:jc w:val="center"/>
              <w:rPr>
                <w:rFonts w:ascii="Calibri" w:eastAsia="Times New Roman" w:hAnsi="Calibri" w:cs="Times New Roman"/>
                <w:color w:val="000000"/>
                <w:lang w:eastAsia="es-CR"/>
              </w:rPr>
            </w:pPr>
            <w:r w:rsidRPr="00A9023C">
              <w:rPr>
                <w:rFonts w:ascii="Calibri" w:eastAsia="Times New Roman" w:hAnsi="Calibri" w:cs="Times New Roman"/>
                <w:color w:val="000000"/>
                <w:lang w:eastAsia="es-CR"/>
              </w:rPr>
              <w:t>Número de entidades autorizadas con índice de eficiencia superior al 75% / Total de entidades autorizadas</w:t>
            </w:r>
          </w:p>
        </w:tc>
        <w:tc>
          <w:tcPr>
            <w:tcW w:w="3170" w:type="dxa"/>
            <w:shd w:val="clear" w:color="000000" w:fill="FFFFFF"/>
            <w:vAlign w:val="center"/>
            <w:hideMark/>
          </w:tcPr>
          <w:p w14:paraId="14761257" w14:textId="77777777" w:rsidR="00FC0601" w:rsidRPr="00A9023C" w:rsidRDefault="00FC0601" w:rsidP="00A9023C">
            <w:pPr>
              <w:spacing w:after="0" w:line="240" w:lineRule="auto"/>
              <w:rPr>
                <w:rFonts w:ascii="Calibri" w:eastAsia="Times New Roman" w:hAnsi="Calibri" w:cs="Times New Roman"/>
                <w:color w:val="000000"/>
                <w:lang w:eastAsia="es-CR"/>
              </w:rPr>
            </w:pPr>
            <w:r w:rsidRPr="00A9023C">
              <w:rPr>
                <w:rFonts w:ascii="Calibri" w:eastAsia="Times New Roman" w:hAnsi="Calibri" w:cs="Times New Roman"/>
                <w:color w:val="000000"/>
                <w:lang w:eastAsia="es-CR"/>
              </w:rPr>
              <w:t>Que los funcionarios del BANHVI aduzcan que el índice de eficiencia es responsabilidad de las Entidades Autorizadas</w:t>
            </w:r>
          </w:p>
        </w:tc>
        <w:tc>
          <w:tcPr>
            <w:tcW w:w="1701" w:type="dxa"/>
            <w:shd w:val="clear" w:color="000000" w:fill="FFFFFF"/>
            <w:vAlign w:val="center"/>
            <w:hideMark/>
          </w:tcPr>
          <w:p w14:paraId="10AA54B9" w14:textId="77777777" w:rsidR="00FC0601" w:rsidRPr="00A9023C" w:rsidRDefault="00FC0601" w:rsidP="00A9023C">
            <w:pPr>
              <w:spacing w:after="0" w:line="240" w:lineRule="auto"/>
              <w:jc w:val="center"/>
              <w:rPr>
                <w:rFonts w:ascii="Calibri" w:eastAsia="Times New Roman" w:hAnsi="Calibri" w:cs="Times New Roman"/>
                <w:color w:val="000000"/>
                <w:lang w:eastAsia="es-CR"/>
              </w:rPr>
            </w:pPr>
            <w:r w:rsidRPr="00A9023C">
              <w:rPr>
                <w:rFonts w:ascii="Calibri" w:eastAsia="Times New Roman" w:hAnsi="Calibri" w:cs="Times New Roman"/>
                <w:color w:val="000000"/>
                <w:lang w:eastAsia="es-CR"/>
              </w:rPr>
              <w:t>Imagen</w:t>
            </w:r>
          </w:p>
        </w:tc>
        <w:tc>
          <w:tcPr>
            <w:tcW w:w="4801" w:type="dxa"/>
            <w:shd w:val="clear" w:color="000000" w:fill="FFFFFF"/>
            <w:vAlign w:val="center"/>
            <w:hideMark/>
          </w:tcPr>
          <w:p w14:paraId="596DC6F2" w14:textId="77777777" w:rsidR="00FC0601" w:rsidRPr="00A9023C" w:rsidRDefault="00FC0601" w:rsidP="00A9023C">
            <w:pPr>
              <w:spacing w:after="0" w:line="240" w:lineRule="auto"/>
              <w:rPr>
                <w:rFonts w:ascii="Calibri" w:eastAsia="Times New Roman" w:hAnsi="Calibri" w:cs="Times New Roman"/>
                <w:color w:val="000000"/>
                <w:lang w:eastAsia="es-CR"/>
              </w:rPr>
            </w:pPr>
            <w:r w:rsidRPr="00A9023C">
              <w:rPr>
                <w:rFonts w:ascii="Calibri" w:eastAsia="Times New Roman" w:hAnsi="Calibri" w:cs="Times New Roman"/>
                <w:color w:val="000000"/>
                <w:lang w:eastAsia="es-CR"/>
              </w:rPr>
              <w:t>Realizar semestralmente un análisis de resultados de indicadores con el acompañamiento de consultores externos</w:t>
            </w:r>
          </w:p>
        </w:tc>
      </w:tr>
      <w:tr w:rsidR="00FC0601" w:rsidRPr="00A9023C" w14:paraId="006488AF" w14:textId="77777777" w:rsidTr="005A6D47">
        <w:trPr>
          <w:trHeight w:val="1103"/>
          <w:jc w:val="center"/>
        </w:trPr>
        <w:tc>
          <w:tcPr>
            <w:tcW w:w="500" w:type="dxa"/>
            <w:shd w:val="clear" w:color="000000" w:fill="FFFFFF"/>
            <w:vAlign w:val="center"/>
            <w:hideMark/>
          </w:tcPr>
          <w:p w14:paraId="42715F80" w14:textId="77777777" w:rsidR="00FC0601" w:rsidRPr="00A9023C" w:rsidRDefault="00FC0601" w:rsidP="00A9023C">
            <w:pPr>
              <w:spacing w:after="0" w:line="240" w:lineRule="auto"/>
              <w:jc w:val="center"/>
              <w:rPr>
                <w:rFonts w:ascii="Calibri" w:eastAsia="Times New Roman" w:hAnsi="Calibri" w:cs="Times New Roman"/>
                <w:b/>
                <w:bCs/>
                <w:color w:val="000000"/>
                <w:lang w:eastAsia="es-CR"/>
              </w:rPr>
            </w:pPr>
            <w:r w:rsidRPr="00A9023C">
              <w:rPr>
                <w:rFonts w:ascii="Calibri" w:eastAsia="Times New Roman" w:hAnsi="Calibri" w:cs="Times New Roman"/>
                <w:b/>
                <w:bCs/>
                <w:color w:val="000000"/>
                <w:lang w:eastAsia="es-CR"/>
              </w:rPr>
              <w:t>9</w:t>
            </w:r>
          </w:p>
        </w:tc>
        <w:tc>
          <w:tcPr>
            <w:tcW w:w="1055" w:type="dxa"/>
            <w:shd w:val="clear" w:color="000000" w:fill="FFFFFF"/>
            <w:vAlign w:val="center"/>
            <w:hideMark/>
          </w:tcPr>
          <w:p w14:paraId="126994B5" w14:textId="77777777" w:rsidR="00FC0601" w:rsidRPr="00A9023C" w:rsidRDefault="00FC0601" w:rsidP="00A9023C">
            <w:pPr>
              <w:spacing w:after="0" w:line="240" w:lineRule="auto"/>
              <w:jc w:val="center"/>
              <w:rPr>
                <w:rFonts w:ascii="Calibri" w:eastAsia="Times New Roman" w:hAnsi="Calibri" w:cs="Times New Roman"/>
                <w:color w:val="000000"/>
                <w:lang w:eastAsia="es-CR"/>
              </w:rPr>
            </w:pPr>
            <w:r w:rsidRPr="00A9023C">
              <w:rPr>
                <w:rFonts w:ascii="Calibri" w:eastAsia="Times New Roman" w:hAnsi="Calibri" w:cs="Times New Roman"/>
                <w:color w:val="000000"/>
                <w:lang w:eastAsia="es-CR"/>
              </w:rPr>
              <w:t>Atender oportunamente las recomendaciones de los órganos de control</w:t>
            </w:r>
          </w:p>
        </w:tc>
        <w:tc>
          <w:tcPr>
            <w:tcW w:w="1842" w:type="dxa"/>
            <w:shd w:val="clear" w:color="000000" w:fill="FFFFFF"/>
            <w:vAlign w:val="center"/>
            <w:hideMark/>
          </w:tcPr>
          <w:p w14:paraId="777AAA1C" w14:textId="77777777" w:rsidR="00FC0601" w:rsidRPr="00A9023C" w:rsidRDefault="00FC0601" w:rsidP="00A9023C">
            <w:pPr>
              <w:spacing w:after="0" w:line="240" w:lineRule="auto"/>
              <w:jc w:val="center"/>
              <w:rPr>
                <w:rFonts w:ascii="Calibri" w:eastAsia="Times New Roman" w:hAnsi="Calibri" w:cs="Times New Roman"/>
                <w:color w:val="000000"/>
                <w:lang w:eastAsia="es-CR"/>
              </w:rPr>
            </w:pPr>
            <w:r w:rsidRPr="00A9023C">
              <w:rPr>
                <w:rFonts w:ascii="Calibri" w:eastAsia="Times New Roman" w:hAnsi="Calibri" w:cs="Times New Roman"/>
                <w:color w:val="000000"/>
                <w:lang w:eastAsia="es-CR"/>
              </w:rPr>
              <w:t xml:space="preserve">Número recomendaciones atendidas / Número recomendaciones  recibidas </w:t>
            </w:r>
          </w:p>
        </w:tc>
        <w:tc>
          <w:tcPr>
            <w:tcW w:w="3170" w:type="dxa"/>
            <w:shd w:val="clear" w:color="000000" w:fill="FFFFFF"/>
            <w:vAlign w:val="center"/>
            <w:hideMark/>
          </w:tcPr>
          <w:p w14:paraId="37DCE384" w14:textId="77777777" w:rsidR="00FC0601" w:rsidRPr="00A9023C" w:rsidRDefault="00FC0601" w:rsidP="00A9023C">
            <w:pPr>
              <w:spacing w:after="0" w:line="240" w:lineRule="auto"/>
              <w:rPr>
                <w:rFonts w:ascii="Calibri" w:eastAsia="Times New Roman" w:hAnsi="Calibri" w:cs="Times New Roman"/>
                <w:color w:val="000000"/>
                <w:lang w:eastAsia="es-CR"/>
              </w:rPr>
            </w:pPr>
            <w:r w:rsidRPr="00A9023C">
              <w:rPr>
                <w:rFonts w:ascii="Calibri" w:eastAsia="Times New Roman" w:hAnsi="Calibri" w:cs="Times New Roman"/>
                <w:color w:val="000000"/>
                <w:lang w:eastAsia="es-CR"/>
              </w:rPr>
              <w:t>Que los funcionarios del BANHVI argumenten que las recomendaciones de los órganos de control no son válidas o son superfluas</w:t>
            </w:r>
          </w:p>
        </w:tc>
        <w:tc>
          <w:tcPr>
            <w:tcW w:w="1701" w:type="dxa"/>
            <w:shd w:val="clear" w:color="000000" w:fill="FFFFFF"/>
            <w:vAlign w:val="center"/>
            <w:hideMark/>
          </w:tcPr>
          <w:p w14:paraId="301115CC" w14:textId="77777777" w:rsidR="00FC0601" w:rsidRPr="00A9023C" w:rsidRDefault="00FC0601" w:rsidP="00A9023C">
            <w:pPr>
              <w:spacing w:after="0" w:line="240" w:lineRule="auto"/>
              <w:jc w:val="center"/>
              <w:rPr>
                <w:rFonts w:ascii="Calibri" w:eastAsia="Times New Roman" w:hAnsi="Calibri" w:cs="Times New Roman"/>
                <w:color w:val="000000"/>
                <w:lang w:eastAsia="es-CR"/>
              </w:rPr>
            </w:pPr>
            <w:r w:rsidRPr="00A9023C">
              <w:rPr>
                <w:rFonts w:ascii="Calibri" w:eastAsia="Times New Roman" w:hAnsi="Calibri" w:cs="Times New Roman"/>
                <w:color w:val="000000"/>
                <w:lang w:eastAsia="es-CR"/>
              </w:rPr>
              <w:t>Imagen</w:t>
            </w:r>
          </w:p>
        </w:tc>
        <w:tc>
          <w:tcPr>
            <w:tcW w:w="4801" w:type="dxa"/>
            <w:shd w:val="clear" w:color="000000" w:fill="FFFFFF"/>
            <w:vAlign w:val="center"/>
            <w:hideMark/>
          </w:tcPr>
          <w:p w14:paraId="3D0192AB" w14:textId="77777777" w:rsidR="00FC0601" w:rsidRPr="00A9023C" w:rsidRDefault="00FC0601" w:rsidP="00A9023C">
            <w:pPr>
              <w:spacing w:after="0" w:line="240" w:lineRule="auto"/>
              <w:rPr>
                <w:rFonts w:ascii="Calibri" w:eastAsia="Times New Roman" w:hAnsi="Calibri" w:cs="Times New Roman"/>
                <w:color w:val="000000"/>
                <w:lang w:eastAsia="es-CR"/>
              </w:rPr>
            </w:pPr>
            <w:r w:rsidRPr="00A9023C">
              <w:rPr>
                <w:rFonts w:ascii="Calibri" w:eastAsia="Times New Roman" w:hAnsi="Calibri" w:cs="Times New Roman"/>
                <w:color w:val="000000"/>
                <w:lang w:eastAsia="es-CR"/>
              </w:rPr>
              <w:t>Realizar semestralmente un análisis de resultados de indicadores con el acompañamiento de consultores externos</w:t>
            </w:r>
          </w:p>
        </w:tc>
      </w:tr>
      <w:tr w:rsidR="00FC0601" w:rsidRPr="00A9023C" w14:paraId="25610B3F" w14:textId="77777777" w:rsidTr="005A6D47">
        <w:trPr>
          <w:trHeight w:val="972"/>
          <w:jc w:val="center"/>
        </w:trPr>
        <w:tc>
          <w:tcPr>
            <w:tcW w:w="500" w:type="dxa"/>
            <w:vMerge w:val="restart"/>
            <w:shd w:val="clear" w:color="000000" w:fill="FFFFFF"/>
            <w:vAlign w:val="center"/>
            <w:hideMark/>
          </w:tcPr>
          <w:p w14:paraId="2BDC5DE5" w14:textId="77777777" w:rsidR="00FC0601" w:rsidRPr="00A9023C" w:rsidRDefault="00FC0601" w:rsidP="00A9023C">
            <w:pPr>
              <w:spacing w:after="0" w:line="240" w:lineRule="auto"/>
              <w:jc w:val="center"/>
              <w:rPr>
                <w:rFonts w:ascii="Calibri" w:eastAsia="Times New Roman" w:hAnsi="Calibri" w:cs="Times New Roman"/>
                <w:b/>
                <w:bCs/>
                <w:color w:val="000000"/>
                <w:lang w:eastAsia="es-CR"/>
              </w:rPr>
            </w:pPr>
            <w:r w:rsidRPr="00A9023C">
              <w:rPr>
                <w:rFonts w:ascii="Calibri" w:eastAsia="Times New Roman" w:hAnsi="Calibri" w:cs="Times New Roman"/>
                <w:b/>
                <w:bCs/>
                <w:color w:val="000000"/>
                <w:lang w:eastAsia="es-CR"/>
              </w:rPr>
              <w:t>10</w:t>
            </w:r>
          </w:p>
        </w:tc>
        <w:tc>
          <w:tcPr>
            <w:tcW w:w="1055" w:type="dxa"/>
            <w:vMerge w:val="restart"/>
            <w:shd w:val="clear" w:color="000000" w:fill="FFFFFF"/>
            <w:vAlign w:val="center"/>
            <w:hideMark/>
          </w:tcPr>
          <w:p w14:paraId="400AD623" w14:textId="77777777" w:rsidR="00FC0601" w:rsidRPr="00A9023C" w:rsidRDefault="00FC0601" w:rsidP="00A9023C">
            <w:pPr>
              <w:spacing w:after="0" w:line="240" w:lineRule="auto"/>
              <w:jc w:val="center"/>
              <w:rPr>
                <w:rFonts w:ascii="Calibri" w:eastAsia="Times New Roman" w:hAnsi="Calibri" w:cs="Times New Roman"/>
                <w:color w:val="000000"/>
                <w:lang w:eastAsia="es-CR"/>
              </w:rPr>
            </w:pPr>
            <w:r w:rsidRPr="00A9023C">
              <w:rPr>
                <w:rFonts w:ascii="Calibri" w:eastAsia="Times New Roman" w:hAnsi="Calibri" w:cs="Times New Roman"/>
                <w:color w:val="000000"/>
                <w:lang w:eastAsia="es-CR"/>
              </w:rPr>
              <w:t xml:space="preserve">Lograr un mayor aprovechamiento </w:t>
            </w:r>
            <w:r w:rsidRPr="00A9023C">
              <w:rPr>
                <w:rFonts w:ascii="Calibri" w:eastAsia="Times New Roman" w:hAnsi="Calibri" w:cs="Times New Roman"/>
                <w:color w:val="000000"/>
                <w:lang w:eastAsia="es-CR"/>
              </w:rPr>
              <w:lastRenderedPageBreak/>
              <w:t>de bienes propiedad BANHVI</w:t>
            </w:r>
          </w:p>
        </w:tc>
        <w:tc>
          <w:tcPr>
            <w:tcW w:w="1842" w:type="dxa"/>
            <w:vMerge w:val="restart"/>
            <w:shd w:val="clear" w:color="000000" w:fill="FFFFFF"/>
            <w:vAlign w:val="center"/>
            <w:hideMark/>
          </w:tcPr>
          <w:p w14:paraId="7AC5CA90" w14:textId="77777777" w:rsidR="00FC0601" w:rsidRPr="00A9023C" w:rsidRDefault="00FC0601" w:rsidP="00A9023C">
            <w:pPr>
              <w:spacing w:after="0" w:line="240" w:lineRule="auto"/>
              <w:jc w:val="center"/>
              <w:rPr>
                <w:rFonts w:ascii="Calibri" w:eastAsia="Times New Roman" w:hAnsi="Calibri" w:cs="Times New Roman"/>
                <w:color w:val="000000"/>
                <w:lang w:eastAsia="es-CR"/>
              </w:rPr>
            </w:pPr>
            <w:r w:rsidRPr="00A9023C">
              <w:rPr>
                <w:rFonts w:ascii="Calibri" w:eastAsia="Times New Roman" w:hAnsi="Calibri" w:cs="Times New Roman"/>
                <w:color w:val="000000"/>
                <w:lang w:eastAsia="es-CR"/>
              </w:rPr>
              <w:lastRenderedPageBreak/>
              <w:t xml:space="preserve">(Número bienes aprovechables desarrollados + Número de bienes </w:t>
            </w:r>
            <w:r w:rsidRPr="00A9023C">
              <w:rPr>
                <w:rFonts w:ascii="Calibri" w:eastAsia="Times New Roman" w:hAnsi="Calibri" w:cs="Times New Roman"/>
                <w:color w:val="000000"/>
                <w:lang w:eastAsia="es-CR"/>
              </w:rPr>
              <w:lastRenderedPageBreak/>
              <w:t>realizados)  / Número bienes inventariados</w:t>
            </w:r>
          </w:p>
        </w:tc>
        <w:tc>
          <w:tcPr>
            <w:tcW w:w="3170" w:type="dxa"/>
            <w:shd w:val="clear" w:color="000000" w:fill="FFFFFF"/>
            <w:vAlign w:val="center"/>
            <w:hideMark/>
          </w:tcPr>
          <w:p w14:paraId="10F8EBF4" w14:textId="77777777" w:rsidR="00FC0601" w:rsidRPr="00A9023C" w:rsidRDefault="00FC0601" w:rsidP="00A9023C">
            <w:pPr>
              <w:spacing w:after="0" w:line="240" w:lineRule="auto"/>
              <w:rPr>
                <w:rFonts w:ascii="Calibri" w:eastAsia="Times New Roman" w:hAnsi="Calibri" w:cs="Times New Roman"/>
                <w:color w:val="000000"/>
                <w:lang w:eastAsia="es-CR"/>
              </w:rPr>
            </w:pPr>
            <w:r w:rsidRPr="00A9023C">
              <w:rPr>
                <w:rFonts w:ascii="Calibri" w:eastAsia="Times New Roman" w:hAnsi="Calibri" w:cs="Times New Roman"/>
                <w:color w:val="000000"/>
                <w:lang w:eastAsia="es-CR"/>
              </w:rPr>
              <w:lastRenderedPageBreak/>
              <w:t>Que el personal del BANHVI argumente que algunos de los bienes no son desarrollables o realizables</w:t>
            </w:r>
          </w:p>
        </w:tc>
        <w:tc>
          <w:tcPr>
            <w:tcW w:w="1701" w:type="dxa"/>
            <w:shd w:val="clear" w:color="000000" w:fill="FFFFFF"/>
            <w:vAlign w:val="center"/>
            <w:hideMark/>
          </w:tcPr>
          <w:p w14:paraId="3880AA03" w14:textId="77777777" w:rsidR="00FC0601" w:rsidRPr="00A9023C" w:rsidRDefault="00FC0601" w:rsidP="00A9023C">
            <w:pPr>
              <w:spacing w:after="0" w:line="240" w:lineRule="auto"/>
              <w:jc w:val="center"/>
              <w:rPr>
                <w:rFonts w:ascii="Calibri" w:eastAsia="Times New Roman" w:hAnsi="Calibri" w:cs="Times New Roman"/>
                <w:color w:val="000000"/>
                <w:lang w:eastAsia="es-CR"/>
              </w:rPr>
            </w:pPr>
            <w:r w:rsidRPr="00A9023C">
              <w:rPr>
                <w:rFonts w:ascii="Calibri" w:eastAsia="Times New Roman" w:hAnsi="Calibri" w:cs="Times New Roman"/>
                <w:color w:val="000000"/>
                <w:lang w:eastAsia="es-CR"/>
              </w:rPr>
              <w:t>Imagen</w:t>
            </w:r>
          </w:p>
        </w:tc>
        <w:tc>
          <w:tcPr>
            <w:tcW w:w="4801" w:type="dxa"/>
            <w:shd w:val="clear" w:color="000000" w:fill="FFFFFF"/>
            <w:vAlign w:val="center"/>
            <w:hideMark/>
          </w:tcPr>
          <w:p w14:paraId="2787F224" w14:textId="77777777" w:rsidR="00FC0601" w:rsidRPr="00A9023C" w:rsidRDefault="00FC0601" w:rsidP="00A9023C">
            <w:pPr>
              <w:spacing w:after="0" w:line="240" w:lineRule="auto"/>
              <w:rPr>
                <w:rFonts w:ascii="Calibri" w:eastAsia="Times New Roman" w:hAnsi="Calibri" w:cs="Times New Roman"/>
                <w:color w:val="000000"/>
                <w:lang w:eastAsia="es-CR"/>
              </w:rPr>
            </w:pPr>
            <w:r w:rsidRPr="00A9023C">
              <w:rPr>
                <w:rFonts w:ascii="Calibri" w:eastAsia="Times New Roman" w:hAnsi="Calibri" w:cs="Times New Roman"/>
                <w:color w:val="000000"/>
                <w:lang w:eastAsia="es-CR"/>
              </w:rPr>
              <w:t>Realizar semestralmente un análisis de resultados de indicadores con el acompañamiento de consultores externos</w:t>
            </w:r>
          </w:p>
        </w:tc>
      </w:tr>
      <w:tr w:rsidR="00FC0601" w:rsidRPr="00A9023C" w14:paraId="106E75CB" w14:textId="77777777" w:rsidTr="005A6D47">
        <w:trPr>
          <w:trHeight w:val="972"/>
          <w:jc w:val="center"/>
        </w:trPr>
        <w:tc>
          <w:tcPr>
            <w:tcW w:w="500" w:type="dxa"/>
            <w:vMerge/>
            <w:vAlign w:val="center"/>
            <w:hideMark/>
          </w:tcPr>
          <w:p w14:paraId="16F94442" w14:textId="77777777" w:rsidR="00FC0601" w:rsidRPr="00A9023C" w:rsidRDefault="00FC0601" w:rsidP="00A9023C">
            <w:pPr>
              <w:spacing w:after="0" w:line="240" w:lineRule="auto"/>
              <w:rPr>
                <w:rFonts w:ascii="Calibri" w:eastAsia="Times New Roman" w:hAnsi="Calibri" w:cs="Times New Roman"/>
                <w:b/>
                <w:bCs/>
                <w:color w:val="000000"/>
                <w:lang w:eastAsia="es-CR"/>
              </w:rPr>
            </w:pPr>
          </w:p>
        </w:tc>
        <w:tc>
          <w:tcPr>
            <w:tcW w:w="1055" w:type="dxa"/>
            <w:vMerge/>
            <w:vAlign w:val="center"/>
            <w:hideMark/>
          </w:tcPr>
          <w:p w14:paraId="73BC5FAE" w14:textId="77777777" w:rsidR="00FC0601" w:rsidRPr="00A9023C" w:rsidRDefault="00FC0601" w:rsidP="00A9023C">
            <w:pPr>
              <w:spacing w:after="0" w:line="240" w:lineRule="auto"/>
              <w:rPr>
                <w:rFonts w:ascii="Calibri" w:eastAsia="Times New Roman" w:hAnsi="Calibri" w:cs="Times New Roman"/>
                <w:color w:val="000000"/>
                <w:lang w:eastAsia="es-CR"/>
              </w:rPr>
            </w:pPr>
          </w:p>
        </w:tc>
        <w:tc>
          <w:tcPr>
            <w:tcW w:w="1842" w:type="dxa"/>
            <w:vMerge/>
            <w:vAlign w:val="center"/>
            <w:hideMark/>
          </w:tcPr>
          <w:p w14:paraId="1CAF8FE6" w14:textId="77777777" w:rsidR="00FC0601" w:rsidRPr="00A9023C" w:rsidRDefault="00FC0601" w:rsidP="00A9023C">
            <w:pPr>
              <w:spacing w:after="0" w:line="240" w:lineRule="auto"/>
              <w:rPr>
                <w:rFonts w:ascii="Calibri" w:eastAsia="Times New Roman" w:hAnsi="Calibri" w:cs="Times New Roman"/>
                <w:color w:val="000000"/>
                <w:lang w:eastAsia="es-CR"/>
              </w:rPr>
            </w:pPr>
          </w:p>
        </w:tc>
        <w:tc>
          <w:tcPr>
            <w:tcW w:w="3170" w:type="dxa"/>
            <w:shd w:val="clear" w:color="000000" w:fill="FFFFFF"/>
            <w:vAlign w:val="bottom"/>
            <w:hideMark/>
          </w:tcPr>
          <w:p w14:paraId="16301D6F" w14:textId="77777777" w:rsidR="00FC0601" w:rsidRPr="00A9023C" w:rsidRDefault="00FC0601" w:rsidP="00A9023C">
            <w:pPr>
              <w:spacing w:after="0" w:line="240" w:lineRule="auto"/>
              <w:rPr>
                <w:rFonts w:ascii="Calibri" w:eastAsia="Times New Roman" w:hAnsi="Calibri" w:cs="Times New Roman"/>
                <w:color w:val="000000"/>
                <w:lang w:eastAsia="es-CR"/>
              </w:rPr>
            </w:pPr>
            <w:r w:rsidRPr="00A9023C">
              <w:rPr>
                <w:rFonts w:ascii="Calibri" w:eastAsia="Times New Roman" w:hAnsi="Calibri" w:cs="Times New Roman"/>
                <w:color w:val="000000"/>
                <w:lang w:eastAsia="es-CR"/>
              </w:rPr>
              <w:t>Que algún grupo de interés considere que la realización de esos bienes no fue legal</w:t>
            </w:r>
          </w:p>
        </w:tc>
        <w:tc>
          <w:tcPr>
            <w:tcW w:w="1701" w:type="dxa"/>
            <w:shd w:val="clear" w:color="000000" w:fill="FFFFFF"/>
            <w:noWrap/>
            <w:vAlign w:val="center"/>
            <w:hideMark/>
          </w:tcPr>
          <w:p w14:paraId="4EE5EB9D" w14:textId="77777777" w:rsidR="00FC0601" w:rsidRPr="00A9023C" w:rsidRDefault="00FC0601" w:rsidP="00A9023C">
            <w:pPr>
              <w:spacing w:after="0" w:line="240" w:lineRule="auto"/>
              <w:jc w:val="center"/>
              <w:rPr>
                <w:rFonts w:ascii="Calibri" w:eastAsia="Times New Roman" w:hAnsi="Calibri" w:cs="Times New Roman"/>
                <w:color w:val="000000"/>
                <w:lang w:eastAsia="es-CR"/>
              </w:rPr>
            </w:pPr>
            <w:r w:rsidRPr="00A9023C">
              <w:rPr>
                <w:rFonts w:ascii="Calibri" w:eastAsia="Times New Roman" w:hAnsi="Calibri" w:cs="Times New Roman"/>
                <w:color w:val="000000"/>
                <w:lang w:eastAsia="es-CR"/>
              </w:rPr>
              <w:t>Imagen</w:t>
            </w:r>
          </w:p>
        </w:tc>
        <w:tc>
          <w:tcPr>
            <w:tcW w:w="4801" w:type="dxa"/>
            <w:shd w:val="clear" w:color="000000" w:fill="FFFFFF"/>
            <w:vAlign w:val="center"/>
            <w:hideMark/>
          </w:tcPr>
          <w:p w14:paraId="6C338B28" w14:textId="77777777" w:rsidR="00FC0601" w:rsidRPr="00A9023C" w:rsidRDefault="00FC0601" w:rsidP="00A9023C">
            <w:pPr>
              <w:spacing w:after="0" w:line="240" w:lineRule="auto"/>
              <w:rPr>
                <w:rFonts w:ascii="Calibri" w:eastAsia="Times New Roman" w:hAnsi="Calibri" w:cs="Times New Roman"/>
                <w:color w:val="000000"/>
                <w:lang w:eastAsia="es-CR"/>
              </w:rPr>
            </w:pPr>
            <w:r w:rsidRPr="00A9023C">
              <w:rPr>
                <w:rFonts w:ascii="Calibri" w:eastAsia="Times New Roman" w:hAnsi="Calibri" w:cs="Times New Roman"/>
                <w:color w:val="000000"/>
                <w:lang w:eastAsia="es-CR"/>
              </w:rPr>
              <w:t>Que el departamento legal verifique previamente la conformidad de leyes de todos los desarrollos y realizaciones de bienes</w:t>
            </w:r>
          </w:p>
        </w:tc>
      </w:tr>
      <w:tr w:rsidR="00FC0601" w:rsidRPr="00A9023C" w14:paraId="0BFA2C4F" w14:textId="77777777" w:rsidTr="005A6D47">
        <w:trPr>
          <w:trHeight w:val="972"/>
          <w:jc w:val="center"/>
        </w:trPr>
        <w:tc>
          <w:tcPr>
            <w:tcW w:w="500" w:type="dxa"/>
            <w:vMerge/>
            <w:vAlign w:val="center"/>
            <w:hideMark/>
          </w:tcPr>
          <w:p w14:paraId="78A9B4C0" w14:textId="77777777" w:rsidR="00FC0601" w:rsidRPr="00A9023C" w:rsidRDefault="00FC0601" w:rsidP="00A9023C">
            <w:pPr>
              <w:spacing w:after="0" w:line="240" w:lineRule="auto"/>
              <w:rPr>
                <w:rFonts w:ascii="Calibri" w:eastAsia="Times New Roman" w:hAnsi="Calibri" w:cs="Times New Roman"/>
                <w:b/>
                <w:bCs/>
                <w:color w:val="000000"/>
                <w:lang w:eastAsia="es-CR"/>
              </w:rPr>
            </w:pPr>
          </w:p>
        </w:tc>
        <w:tc>
          <w:tcPr>
            <w:tcW w:w="1055" w:type="dxa"/>
            <w:vMerge/>
            <w:vAlign w:val="center"/>
            <w:hideMark/>
          </w:tcPr>
          <w:p w14:paraId="218818F2" w14:textId="77777777" w:rsidR="00FC0601" w:rsidRPr="00A9023C" w:rsidRDefault="00FC0601" w:rsidP="00A9023C">
            <w:pPr>
              <w:spacing w:after="0" w:line="240" w:lineRule="auto"/>
              <w:rPr>
                <w:rFonts w:ascii="Calibri" w:eastAsia="Times New Roman" w:hAnsi="Calibri" w:cs="Times New Roman"/>
                <w:color w:val="000000"/>
                <w:lang w:eastAsia="es-CR"/>
              </w:rPr>
            </w:pPr>
          </w:p>
        </w:tc>
        <w:tc>
          <w:tcPr>
            <w:tcW w:w="1842" w:type="dxa"/>
            <w:vMerge/>
            <w:vAlign w:val="center"/>
            <w:hideMark/>
          </w:tcPr>
          <w:p w14:paraId="7D31C4AB" w14:textId="77777777" w:rsidR="00FC0601" w:rsidRPr="00A9023C" w:rsidRDefault="00FC0601" w:rsidP="00A9023C">
            <w:pPr>
              <w:spacing w:after="0" w:line="240" w:lineRule="auto"/>
              <w:rPr>
                <w:rFonts w:ascii="Calibri" w:eastAsia="Times New Roman" w:hAnsi="Calibri" w:cs="Times New Roman"/>
                <w:color w:val="000000"/>
                <w:lang w:eastAsia="es-CR"/>
              </w:rPr>
            </w:pPr>
          </w:p>
        </w:tc>
        <w:tc>
          <w:tcPr>
            <w:tcW w:w="3170" w:type="dxa"/>
            <w:shd w:val="clear" w:color="000000" w:fill="FFFFFF"/>
            <w:vAlign w:val="center"/>
            <w:hideMark/>
          </w:tcPr>
          <w:p w14:paraId="7952BC45" w14:textId="77777777" w:rsidR="00FC0601" w:rsidRPr="00A9023C" w:rsidRDefault="00FC0601" w:rsidP="00A9023C">
            <w:pPr>
              <w:spacing w:after="0" w:line="240" w:lineRule="auto"/>
              <w:rPr>
                <w:rFonts w:ascii="Calibri" w:eastAsia="Times New Roman" w:hAnsi="Calibri" w:cs="Times New Roman"/>
                <w:color w:val="000000"/>
                <w:lang w:eastAsia="es-CR"/>
              </w:rPr>
            </w:pPr>
            <w:r w:rsidRPr="00A9023C">
              <w:rPr>
                <w:rFonts w:ascii="Calibri" w:eastAsia="Times New Roman" w:hAnsi="Calibri" w:cs="Times New Roman"/>
                <w:color w:val="000000"/>
                <w:lang w:eastAsia="es-CR"/>
              </w:rPr>
              <w:t>Que la Unidad de Bienes no controle la totalidad de los bienes inmuebles propiedad del BANHVI</w:t>
            </w:r>
          </w:p>
        </w:tc>
        <w:tc>
          <w:tcPr>
            <w:tcW w:w="1701" w:type="dxa"/>
            <w:shd w:val="clear" w:color="000000" w:fill="FFFFFF"/>
            <w:noWrap/>
            <w:vAlign w:val="center"/>
            <w:hideMark/>
          </w:tcPr>
          <w:p w14:paraId="760D8F7C" w14:textId="77777777" w:rsidR="00FC0601" w:rsidRPr="00A9023C" w:rsidRDefault="00FC0601" w:rsidP="00A9023C">
            <w:pPr>
              <w:spacing w:after="0" w:line="240" w:lineRule="auto"/>
              <w:jc w:val="center"/>
              <w:rPr>
                <w:rFonts w:ascii="Calibri" w:eastAsia="Times New Roman" w:hAnsi="Calibri" w:cs="Times New Roman"/>
                <w:color w:val="000000"/>
                <w:lang w:eastAsia="es-CR"/>
              </w:rPr>
            </w:pPr>
            <w:r w:rsidRPr="00A9023C">
              <w:rPr>
                <w:rFonts w:ascii="Calibri" w:eastAsia="Times New Roman" w:hAnsi="Calibri" w:cs="Times New Roman"/>
                <w:color w:val="000000"/>
                <w:lang w:eastAsia="es-CR"/>
              </w:rPr>
              <w:t>Imagen</w:t>
            </w:r>
          </w:p>
        </w:tc>
        <w:tc>
          <w:tcPr>
            <w:tcW w:w="4801" w:type="dxa"/>
            <w:shd w:val="clear" w:color="000000" w:fill="FFFFFF"/>
            <w:vAlign w:val="center"/>
            <w:hideMark/>
          </w:tcPr>
          <w:p w14:paraId="1CFC0936" w14:textId="77777777" w:rsidR="00FC0601" w:rsidRPr="00A9023C" w:rsidRDefault="00FC0601" w:rsidP="00A9023C">
            <w:pPr>
              <w:spacing w:after="0" w:line="240" w:lineRule="auto"/>
              <w:rPr>
                <w:rFonts w:ascii="Calibri" w:eastAsia="Times New Roman" w:hAnsi="Calibri" w:cs="Times New Roman"/>
                <w:color w:val="000000"/>
                <w:lang w:eastAsia="es-CR"/>
              </w:rPr>
            </w:pPr>
            <w:r w:rsidRPr="00A9023C">
              <w:rPr>
                <w:rFonts w:ascii="Calibri" w:eastAsia="Times New Roman" w:hAnsi="Calibri" w:cs="Times New Roman"/>
                <w:color w:val="000000"/>
                <w:lang w:eastAsia="es-CR"/>
              </w:rPr>
              <w:t>Ejecutar  planes de acción No. 167, 168 y 169</w:t>
            </w:r>
          </w:p>
        </w:tc>
      </w:tr>
      <w:tr w:rsidR="00FC0601" w:rsidRPr="00A9023C" w14:paraId="24F234F3" w14:textId="77777777" w:rsidTr="005A6D47">
        <w:trPr>
          <w:trHeight w:val="972"/>
          <w:jc w:val="center"/>
        </w:trPr>
        <w:tc>
          <w:tcPr>
            <w:tcW w:w="500" w:type="dxa"/>
            <w:vMerge/>
            <w:vAlign w:val="center"/>
            <w:hideMark/>
          </w:tcPr>
          <w:p w14:paraId="178279B4" w14:textId="77777777" w:rsidR="00FC0601" w:rsidRPr="00A9023C" w:rsidRDefault="00FC0601" w:rsidP="00A9023C">
            <w:pPr>
              <w:spacing w:after="0" w:line="240" w:lineRule="auto"/>
              <w:rPr>
                <w:rFonts w:ascii="Calibri" w:eastAsia="Times New Roman" w:hAnsi="Calibri" w:cs="Times New Roman"/>
                <w:b/>
                <w:bCs/>
                <w:color w:val="000000"/>
                <w:lang w:eastAsia="es-CR"/>
              </w:rPr>
            </w:pPr>
          </w:p>
        </w:tc>
        <w:tc>
          <w:tcPr>
            <w:tcW w:w="1055" w:type="dxa"/>
            <w:vMerge/>
            <w:vAlign w:val="center"/>
            <w:hideMark/>
          </w:tcPr>
          <w:p w14:paraId="0383A38E" w14:textId="77777777" w:rsidR="00FC0601" w:rsidRPr="00A9023C" w:rsidRDefault="00FC0601" w:rsidP="00A9023C">
            <w:pPr>
              <w:spacing w:after="0" w:line="240" w:lineRule="auto"/>
              <w:rPr>
                <w:rFonts w:ascii="Calibri" w:eastAsia="Times New Roman" w:hAnsi="Calibri" w:cs="Times New Roman"/>
                <w:color w:val="000000"/>
                <w:lang w:eastAsia="es-CR"/>
              </w:rPr>
            </w:pPr>
          </w:p>
        </w:tc>
        <w:tc>
          <w:tcPr>
            <w:tcW w:w="1842" w:type="dxa"/>
            <w:vMerge/>
            <w:vAlign w:val="center"/>
            <w:hideMark/>
          </w:tcPr>
          <w:p w14:paraId="6C264068" w14:textId="77777777" w:rsidR="00FC0601" w:rsidRPr="00A9023C" w:rsidRDefault="00FC0601" w:rsidP="00A9023C">
            <w:pPr>
              <w:spacing w:after="0" w:line="240" w:lineRule="auto"/>
              <w:rPr>
                <w:rFonts w:ascii="Calibri" w:eastAsia="Times New Roman" w:hAnsi="Calibri" w:cs="Times New Roman"/>
                <w:color w:val="000000"/>
                <w:lang w:eastAsia="es-CR"/>
              </w:rPr>
            </w:pPr>
          </w:p>
        </w:tc>
        <w:tc>
          <w:tcPr>
            <w:tcW w:w="3170" w:type="dxa"/>
            <w:shd w:val="clear" w:color="000000" w:fill="FFFFFF"/>
            <w:vAlign w:val="bottom"/>
            <w:hideMark/>
          </w:tcPr>
          <w:p w14:paraId="1281D8B9" w14:textId="5435AAE9" w:rsidR="00FC0601" w:rsidRPr="00A9023C" w:rsidRDefault="00FC0601" w:rsidP="00A9023C">
            <w:pPr>
              <w:spacing w:after="0" w:line="240" w:lineRule="auto"/>
              <w:rPr>
                <w:rFonts w:ascii="Calibri" w:eastAsia="Times New Roman" w:hAnsi="Calibri" w:cs="Times New Roman"/>
                <w:color w:val="000000"/>
                <w:lang w:eastAsia="es-CR"/>
              </w:rPr>
            </w:pPr>
            <w:r w:rsidRPr="00A9023C">
              <w:rPr>
                <w:rFonts w:ascii="Calibri" w:eastAsia="Times New Roman" w:hAnsi="Calibri" w:cs="Times New Roman"/>
                <w:color w:val="000000"/>
                <w:lang w:eastAsia="es-CR"/>
              </w:rPr>
              <w:t>Que las gestiones de atención a obligaciones y mantenimiento sobre bienes inmuebles no están documentadas en procedimientos</w:t>
            </w:r>
          </w:p>
        </w:tc>
        <w:tc>
          <w:tcPr>
            <w:tcW w:w="1701" w:type="dxa"/>
            <w:shd w:val="clear" w:color="000000" w:fill="FFFFFF"/>
            <w:noWrap/>
            <w:vAlign w:val="center"/>
            <w:hideMark/>
          </w:tcPr>
          <w:p w14:paraId="1A63E18A" w14:textId="77777777" w:rsidR="00FC0601" w:rsidRPr="00A9023C" w:rsidRDefault="00FC0601" w:rsidP="00A9023C">
            <w:pPr>
              <w:spacing w:after="0" w:line="240" w:lineRule="auto"/>
              <w:jc w:val="center"/>
              <w:rPr>
                <w:rFonts w:ascii="Calibri" w:eastAsia="Times New Roman" w:hAnsi="Calibri" w:cs="Times New Roman"/>
                <w:color w:val="000000"/>
                <w:lang w:eastAsia="es-CR"/>
              </w:rPr>
            </w:pPr>
            <w:r w:rsidRPr="00A9023C">
              <w:rPr>
                <w:rFonts w:ascii="Calibri" w:eastAsia="Times New Roman" w:hAnsi="Calibri" w:cs="Times New Roman"/>
                <w:color w:val="000000"/>
                <w:lang w:eastAsia="es-CR"/>
              </w:rPr>
              <w:t>Imagen</w:t>
            </w:r>
          </w:p>
        </w:tc>
        <w:tc>
          <w:tcPr>
            <w:tcW w:w="4801" w:type="dxa"/>
            <w:shd w:val="clear" w:color="000000" w:fill="FFFFFF"/>
            <w:vAlign w:val="center"/>
            <w:hideMark/>
          </w:tcPr>
          <w:p w14:paraId="1BE11513" w14:textId="77777777" w:rsidR="00FC0601" w:rsidRPr="00A9023C" w:rsidRDefault="00FC0601" w:rsidP="00A9023C">
            <w:pPr>
              <w:spacing w:after="0" w:line="240" w:lineRule="auto"/>
              <w:rPr>
                <w:rFonts w:ascii="Calibri" w:eastAsia="Times New Roman" w:hAnsi="Calibri" w:cs="Times New Roman"/>
                <w:color w:val="000000"/>
                <w:lang w:eastAsia="es-CR"/>
              </w:rPr>
            </w:pPr>
            <w:r w:rsidRPr="00A9023C">
              <w:rPr>
                <w:rFonts w:ascii="Calibri" w:eastAsia="Times New Roman" w:hAnsi="Calibri" w:cs="Times New Roman"/>
                <w:color w:val="000000"/>
                <w:lang w:eastAsia="es-CR"/>
              </w:rPr>
              <w:t>Ejecutar  planes de acción No. 167, 168 y 169</w:t>
            </w:r>
          </w:p>
        </w:tc>
      </w:tr>
      <w:tr w:rsidR="00FC0601" w:rsidRPr="00A9023C" w14:paraId="2F9FC68D" w14:textId="77777777" w:rsidTr="005A6D47">
        <w:trPr>
          <w:trHeight w:val="900"/>
          <w:jc w:val="center"/>
        </w:trPr>
        <w:tc>
          <w:tcPr>
            <w:tcW w:w="500" w:type="dxa"/>
            <w:vMerge/>
            <w:vAlign w:val="center"/>
            <w:hideMark/>
          </w:tcPr>
          <w:p w14:paraId="7AE606D8" w14:textId="77777777" w:rsidR="00FC0601" w:rsidRPr="00A9023C" w:rsidRDefault="00FC0601" w:rsidP="00A9023C">
            <w:pPr>
              <w:spacing w:after="0" w:line="240" w:lineRule="auto"/>
              <w:rPr>
                <w:rFonts w:ascii="Calibri" w:eastAsia="Times New Roman" w:hAnsi="Calibri" w:cs="Times New Roman"/>
                <w:b/>
                <w:bCs/>
                <w:color w:val="000000"/>
                <w:lang w:eastAsia="es-CR"/>
              </w:rPr>
            </w:pPr>
          </w:p>
        </w:tc>
        <w:tc>
          <w:tcPr>
            <w:tcW w:w="1055" w:type="dxa"/>
            <w:vMerge/>
            <w:vAlign w:val="center"/>
            <w:hideMark/>
          </w:tcPr>
          <w:p w14:paraId="65A191FD" w14:textId="77777777" w:rsidR="00FC0601" w:rsidRPr="00A9023C" w:rsidRDefault="00FC0601" w:rsidP="00A9023C">
            <w:pPr>
              <w:spacing w:after="0" w:line="240" w:lineRule="auto"/>
              <w:rPr>
                <w:rFonts w:ascii="Calibri" w:eastAsia="Times New Roman" w:hAnsi="Calibri" w:cs="Times New Roman"/>
                <w:color w:val="000000"/>
                <w:lang w:eastAsia="es-CR"/>
              </w:rPr>
            </w:pPr>
          </w:p>
        </w:tc>
        <w:tc>
          <w:tcPr>
            <w:tcW w:w="1842" w:type="dxa"/>
            <w:vMerge/>
            <w:vAlign w:val="center"/>
            <w:hideMark/>
          </w:tcPr>
          <w:p w14:paraId="026A8B21" w14:textId="77777777" w:rsidR="00FC0601" w:rsidRPr="00A9023C" w:rsidRDefault="00FC0601" w:rsidP="00A9023C">
            <w:pPr>
              <w:spacing w:after="0" w:line="240" w:lineRule="auto"/>
              <w:rPr>
                <w:rFonts w:ascii="Calibri" w:eastAsia="Times New Roman" w:hAnsi="Calibri" w:cs="Times New Roman"/>
                <w:color w:val="000000"/>
                <w:lang w:eastAsia="es-CR"/>
              </w:rPr>
            </w:pPr>
          </w:p>
        </w:tc>
        <w:tc>
          <w:tcPr>
            <w:tcW w:w="3170" w:type="dxa"/>
            <w:shd w:val="clear" w:color="000000" w:fill="FFFFFF"/>
            <w:vAlign w:val="bottom"/>
            <w:hideMark/>
          </w:tcPr>
          <w:p w14:paraId="4C6819E6" w14:textId="1E6F7157" w:rsidR="00FC0601" w:rsidRPr="00A9023C" w:rsidRDefault="00FC0601" w:rsidP="00A9023C">
            <w:pPr>
              <w:spacing w:after="0" w:line="240" w:lineRule="auto"/>
              <w:rPr>
                <w:rFonts w:ascii="Calibri" w:eastAsia="Times New Roman" w:hAnsi="Calibri" w:cs="Times New Roman"/>
                <w:color w:val="000000"/>
                <w:lang w:eastAsia="es-CR"/>
              </w:rPr>
            </w:pPr>
            <w:r w:rsidRPr="00A9023C">
              <w:rPr>
                <w:rFonts w:ascii="Calibri" w:eastAsia="Times New Roman" w:hAnsi="Calibri" w:cs="Times New Roman"/>
                <w:color w:val="000000"/>
                <w:lang w:eastAsia="es-CR"/>
              </w:rPr>
              <w:t>Que haya dificultad y retraso en la recepción del estado de cuenta que debe emitir la municipalidad correspondiente</w:t>
            </w:r>
          </w:p>
        </w:tc>
        <w:tc>
          <w:tcPr>
            <w:tcW w:w="1701" w:type="dxa"/>
            <w:shd w:val="clear" w:color="000000" w:fill="FFFFFF"/>
            <w:noWrap/>
            <w:vAlign w:val="center"/>
            <w:hideMark/>
          </w:tcPr>
          <w:p w14:paraId="50B66D24" w14:textId="77777777" w:rsidR="00FC0601" w:rsidRPr="00A9023C" w:rsidRDefault="00FC0601" w:rsidP="00A9023C">
            <w:pPr>
              <w:spacing w:after="0" w:line="240" w:lineRule="auto"/>
              <w:jc w:val="center"/>
              <w:rPr>
                <w:rFonts w:ascii="Calibri" w:eastAsia="Times New Roman" w:hAnsi="Calibri" w:cs="Times New Roman"/>
                <w:color w:val="000000"/>
                <w:lang w:eastAsia="es-CR"/>
              </w:rPr>
            </w:pPr>
            <w:r w:rsidRPr="00A9023C">
              <w:rPr>
                <w:rFonts w:ascii="Calibri" w:eastAsia="Times New Roman" w:hAnsi="Calibri" w:cs="Times New Roman"/>
                <w:color w:val="000000"/>
                <w:lang w:eastAsia="es-CR"/>
              </w:rPr>
              <w:t>Imagen</w:t>
            </w:r>
          </w:p>
        </w:tc>
        <w:tc>
          <w:tcPr>
            <w:tcW w:w="4801" w:type="dxa"/>
            <w:shd w:val="clear" w:color="000000" w:fill="FFFFFF"/>
            <w:vAlign w:val="center"/>
            <w:hideMark/>
          </w:tcPr>
          <w:p w14:paraId="28A07B1D" w14:textId="77777777" w:rsidR="00FC0601" w:rsidRPr="00A9023C" w:rsidRDefault="00FC0601" w:rsidP="00A9023C">
            <w:pPr>
              <w:spacing w:after="0" w:line="240" w:lineRule="auto"/>
              <w:rPr>
                <w:rFonts w:ascii="Calibri" w:eastAsia="Times New Roman" w:hAnsi="Calibri" w:cs="Times New Roman"/>
                <w:color w:val="000000"/>
                <w:lang w:eastAsia="es-CR"/>
              </w:rPr>
            </w:pPr>
            <w:r w:rsidRPr="00A9023C">
              <w:rPr>
                <w:rFonts w:ascii="Calibri" w:eastAsia="Times New Roman" w:hAnsi="Calibri" w:cs="Times New Roman"/>
                <w:color w:val="000000"/>
                <w:lang w:eastAsia="es-CR"/>
              </w:rPr>
              <w:t>Ejecutar  planes de acción No. 167, 168 y 169</w:t>
            </w:r>
          </w:p>
        </w:tc>
      </w:tr>
      <w:tr w:rsidR="00FC0601" w:rsidRPr="00A9023C" w14:paraId="47566303" w14:textId="77777777" w:rsidTr="005A6D47">
        <w:trPr>
          <w:trHeight w:val="863"/>
          <w:jc w:val="center"/>
        </w:trPr>
        <w:tc>
          <w:tcPr>
            <w:tcW w:w="500" w:type="dxa"/>
            <w:vMerge w:val="restart"/>
            <w:shd w:val="clear" w:color="000000" w:fill="FFFFFF"/>
            <w:vAlign w:val="center"/>
            <w:hideMark/>
          </w:tcPr>
          <w:p w14:paraId="1F90DFD9" w14:textId="77777777" w:rsidR="00FC0601" w:rsidRPr="00A9023C" w:rsidRDefault="00FC0601" w:rsidP="00A9023C">
            <w:pPr>
              <w:spacing w:after="0" w:line="240" w:lineRule="auto"/>
              <w:jc w:val="center"/>
              <w:rPr>
                <w:rFonts w:ascii="Calibri" w:eastAsia="Times New Roman" w:hAnsi="Calibri" w:cs="Times New Roman"/>
                <w:b/>
                <w:bCs/>
                <w:color w:val="000000"/>
                <w:lang w:eastAsia="es-CR"/>
              </w:rPr>
            </w:pPr>
            <w:r w:rsidRPr="00A9023C">
              <w:rPr>
                <w:rFonts w:ascii="Calibri" w:eastAsia="Times New Roman" w:hAnsi="Calibri" w:cs="Times New Roman"/>
                <w:b/>
                <w:bCs/>
                <w:color w:val="000000"/>
                <w:lang w:eastAsia="es-CR"/>
              </w:rPr>
              <w:t>11</w:t>
            </w:r>
          </w:p>
        </w:tc>
        <w:tc>
          <w:tcPr>
            <w:tcW w:w="1055" w:type="dxa"/>
            <w:vMerge w:val="restart"/>
            <w:shd w:val="clear" w:color="000000" w:fill="FFFFFF"/>
            <w:vAlign w:val="center"/>
            <w:hideMark/>
          </w:tcPr>
          <w:p w14:paraId="13E84C65" w14:textId="77777777" w:rsidR="00FC0601" w:rsidRPr="00A9023C" w:rsidRDefault="00FC0601" w:rsidP="00A9023C">
            <w:pPr>
              <w:spacing w:after="0" w:line="240" w:lineRule="auto"/>
              <w:jc w:val="center"/>
              <w:rPr>
                <w:rFonts w:ascii="Calibri" w:eastAsia="Times New Roman" w:hAnsi="Calibri" w:cs="Times New Roman"/>
                <w:color w:val="000000"/>
                <w:lang w:eastAsia="es-CR"/>
              </w:rPr>
            </w:pPr>
            <w:r w:rsidRPr="00A9023C">
              <w:rPr>
                <w:rFonts w:ascii="Calibri" w:eastAsia="Times New Roman" w:hAnsi="Calibri" w:cs="Times New Roman"/>
                <w:color w:val="000000"/>
                <w:lang w:eastAsia="es-CR"/>
              </w:rPr>
              <w:t>Lograr un mayor aprovechamiento de bienes en fideicomiso</w:t>
            </w:r>
          </w:p>
        </w:tc>
        <w:tc>
          <w:tcPr>
            <w:tcW w:w="1842" w:type="dxa"/>
            <w:vMerge w:val="restart"/>
            <w:shd w:val="clear" w:color="000000" w:fill="FFFFFF"/>
            <w:vAlign w:val="center"/>
            <w:hideMark/>
          </w:tcPr>
          <w:p w14:paraId="51C779E2" w14:textId="6BE7F3E1" w:rsidR="00FC0601" w:rsidRPr="00A9023C" w:rsidRDefault="004E3028" w:rsidP="00A9023C">
            <w:pPr>
              <w:spacing w:after="0" w:line="240" w:lineRule="auto"/>
              <w:jc w:val="center"/>
              <w:rPr>
                <w:rFonts w:ascii="Calibri" w:eastAsia="Times New Roman" w:hAnsi="Calibri" w:cs="Times New Roman"/>
                <w:color w:val="000000"/>
                <w:lang w:eastAsia="es-CR"/>
              </w:rPr>
            </w:pPr>
            <w:r w:rsidRPr="00A9023C">
              <w:rPr>
                <w:rFonts w:ascii="Calibri" w:eastAsia="Times New Roman" w:hAnsi="Calibri" w:cs="Times New Roman"/>
                <w:color w:val="000000"/>
                <w:lang w:eastAsia="es-CR"/>
              </w:rPr>
              <w:t xml:space="preserve">Número </w:t>
            </w:r>
            <w:r w:rsidR="00FC0601" w:rsidRPr="00A9023C">
              <w:rPr>
                <w:rFonts w:ascii="Calibri" w:eastAsia="Times New Roman" w:hAnsi="Calibri" w:cs="Times New Roman"/>
                <w:color w:val="000000"/>
                <w:lang w:eastAsia="es-CR"/>
              </w:rPr>
              <w:t xml:space="preserve">de bienes desarrollados / </w:t>
            </w:r>
            <w:r w:rsidRPr="00A9023C">
              <w:rPr>
                <w:rFonts w:ascii="Calibri" w:eastAsia="Times New Roman" w:hAnsi="Calibri" w:cs="Times New Roman"/>
                <w:color w:val="000000"/>
                <w:lang w:eastAsia="es-CR"/>
              </w:rPr>
              <w:t xml:space="preserve">Número </w:t>
            </w:r>
            <w:r w:rsidR="00FC0601" w:rsidRPr="00A9023C">
              <w:rPr>
                <w:rFonts w:ascii="Calibri" w:eastAsia="Times New Roman" w:hAnsi="Calibri" w:cs="Times New Roman"/>
                <w:color w:val="000000"/>
                <w:lang w:eastAsia="es-CR"/>
              </w:rPr>
              <w:t>de bienes en fideicomiso</w:t>
            </w:r>
          </w:p>
        </w:tc>
        <w:tc>
          <w:tcPr>
            <w:tcW w:w="3170" w:type="dxa"/>
            <w:shd w:val="clear" w:color="000000" w:fill="FFFFFF"/>
            <w:vAlign w:val="center"/>
            <w:hideMark/>
          </w:tcPr>
          <w:p w14:paraId="6C9BBFF8" w14:textId="77777777" w:rsidR="00FC0601" w:rsidRPr="00A9023C" w:rsidRDefault="00FC0601" w:rsidP="00A9023C">
            <w:pPr>
              <w:spacing w:after="0" w:line="240" w:lineRule="auto"/>
              <w:rPr>
                <w:rFonts w:ascii="Calibri" w:eastAsia="Times New Roman" w:hAnsi="Calibri" w:cs="Times New Roman"/>
                <w:color w:val="000000"/>
                <w:lang w:eastAsia="es-CR"/>
              </w:rPr>
            </w:pPr>
            <w:r w:rsidRPr="00A9023C">
              <w:rPr>
                <w:rFonts w:ascii="Calibri" w:eastAsia="Times New Roman" w:hAnsi="Calibri" w:cs="Times New Roman"/>
                <w:color w:val="000000"/>
                <w:lang w:eastAsia="es-CR"/>
              </w:rPr>
              <w:t>Que el personal del BANHVI argumente que algunos de los bienes no son desarrollables o realizables</w:t>
            </w:r>
          </w:p>
        </w:tc>
        <w:tc>
          <w:tcPr>
            <w:tcW w:w="1701" w:type="dxa"/>
            <w:shd w:val="clear" w:color="000000" w:fill="FFFFFF"/>
            <w:vAlign w:val="center"/>
            <w:hideMark/>
          </w:tcPr>
          <w:p w14:paraId="2E208A60" w14:textId="77777777" w:rsidR="00FC0601" w:rsidRPr="00A9023C" w:rsidRDefault="00FC0601" w:rsidP="00A9023C">
            <w:pPr>
              <w:spacing w:after="0" w:line="240" w:lineRule="auto"/>
              <w:jc w:val="center"/>
              <w:rPr>
                <w:rFonts w:ascii="Calibri" w:eastAsia="Times New Roman" w:hAnsi="Calibri" w:cs="Times New Roman"/>
                <w:color w:val="000000"/>
                <w:lang w:eastAsia="es-CR"/>
              </w:rPr>
            </w:pPr>
            <w:r w:rsidRPr="00A9023C">
              <w:rPr>
                <w:rFonts w:ascii="Calibri" w:eastAsia="Times New Roman" w:hAnsi="Calibri" w:cs="Times New Roman"/>
                <w:color w:val="000000"/>
                <w:lang w:eastAsia="es-CR"/>
              </w:rPr>
              <w:t>Imagen</w:t>
            </w:r>
          </w:p>
        </w:tc>
        <w:tc>
          <w:tcPr>
            <w:tcW w:w="4801" w:type="dxa"/>
            <w:shd w:val="clear" w:color="000000" w:fill="FFFFFF"/>
            <w:vAlign w:val="center"/>
            <w:hideMark/>
          </w:tcPr>
          <w:p w14:paraId="4EC06E5A" w14:textId="77777777" w:rsidR="00FC0601" w:rsidRPr="00A9023C" w:rsidRDefault="00FC0601" w:rsidP="00A9023C">
            <w:pPr>
              <w:spacing w:after="0" w:line="240" w:lineRule="auto"/>
              <w:rPr>
                <w:rFonts w:ascii="Calibri" w:eastAsia="Times New Roman" w:hAnsi="Calibri" w:cs="Times New Roman"/>
                <w:color w:val="000000"/>
                <w:lang w:eastAsia="es-CR"/>
              </w:rPr>
            </w:pPr>
            <w:r w:rsidRPr="00A9023C">
              <w:rPr>
                <w:rFonts w:ascii="Calibri" w:eastAsia="Times New Roman" w:hAnsi="Calibri" w:cs="Times New Roman"/>
                <w:color w:val="000000"/>
                <w:lang w:eastAsia="es-CR"/>
              </w:rPr>
              <w:t>Realizar semestralmente un análisis de resultados de indicadores con el acompañamiento de consultores externos</w:t>
            </w:r>
          </w:p>
        </w:tc>
      </w:tr>
      <w:tr w:rsidR="00FC0601" w:rsidRPr="00A9023C" w14:paraId="4BC5CD6D" w14:textId="77777777" w:rsidTr="005A6D47">
        <w:trPr>
          <w:trHeight w:val="863"/>
          <w:jc w:val="center"/>
        </w:trPr>
        <w:tc>
          <w:tcPr>
            <w:tcW w:w="500" w:type="dxa"/>
            <w:vMerge/>
            <w:vAlign w:val="center"/>
            <w:hideMark/>
          </w:tcPr>
          <w:p w14:paraId="58214EA4" w14:textId="77777777" w:rsidR="00FC0601" w:rsidRPr="00A9023C" w:rsidRDefault="00FC0601" w:rsidP="00A9023C">
            <w:pPr>
              <w:spacing w:after="0" w:line="240" w:lineRule="auto"/>
              <w:rPr>
                <w:rFonts w:ascii="Calibri" w:eastAsia="Times New Roman" w:hAnsi="Calibri" w:cs="Times New Roman"/>
                <w:b/>
                <w:bCs/>
                <w:color w:val="000000"/>
                <w:lang w:eastAsia="es-CR"/>
              </w:rPr>
            </w:pPr>
          </w:p>
        </w:tc>
        <w:tc>
          <w:tcPr>
            <w:tcW w:w="1055" w:type="dxa"/>
            <w:vMerge/>
            <w:vAlign w:val="center"/>
            <w:hideMark/>
          </w:tcPr>
          <w:p w14:paraId="10D2E0A4" w14:textId="77777777" w:rsidR="00FC0601" w:rsidRPr="00A9023C" w:rsidRDefault="00FC0601" w:rsidP="00A9023C">
            <w:pPr>
              <w:spacing w:after="0" w:line="240" w:lineRule="auto"/>
              <w:rPr>
                <w:rFonts w:ascii="Calibri" w:eastAsia="Times New Roman" w:hAnsi="Calibri" w:cs="Times New Roman"/>
                <w:color w:val="000000"/>
                <w:lang w:eastAsia="es-CR"/>
              </w:rPr>
            </w:pPr>
          </w:p>
        </w:tc>
        <w:tc>
          <w:tcPr>
            <w:tcW w:w="1842" w:type="dxa"/>
            <w:vMerge/>
            <w:vAlign w:val="center"/>
            <w:hideMark/>
          </w:tcPr>
          <w:p w14:paraId="0500BF1C" w14:textId="77777777" w:rsidR="00FC0601" w:rsidRPr="00A9023C" w:rsidRDefault="00FC0601" w:rsidP="00A9023C">
            <w:pPr>
              <w:spacing w:after="0" w:line="240" w:lineRule="auto"/>
              <w:rPr>
                <w:rFonts w:ascii="Calibri" w:eastAsia="Times New Roman" w:hAnsi="Calibri" w:cs="Times New Roman"/>
                <w:color w:val="000000"/>
                <w:lang w:eastAsia="es-CR"/>
              </w:rPr>
            </w:pPr>
          </w:p>
        </w:tc>
        <w:tc>
          <w:tcPr>
            <w:tcW w:w="3170" w:type="dxa"/>
            <w:shd w:val="clear" w:color="000000" w:fill="FFFFFF"/>
            <w:vAlign w:val="bottom"/>
            <w:hideMark/>
          </w:tcPr>
          <w:p w14:paraId="08B04C3F" w14:textId="77777777" w:rsidR="00FC0601" w:rsidRPr="00A9023C" w:rsidRDefault="00FC0601" w:rsidP="00A9023C">
            <w:pPr>
              <w:spacing w:after="0" w:line="240" w:lineRule="auto"/>
              <w:rPr>
                <w:rFonts w:ascii="Calibri" w:eastAsia="Times New Roman" w:hAnsi="Calibri" w:cs="Times New Roman"/>
                <w:color w:val="000000"/>
                <w:lang w:eastAsia="es-CR"/>
              </w:rPr>
            </w:pPr>
            <w:r w:rsidRPr="00A9023C">
              <w:rPr>
                <w:rFonts w:ascii="Calibri" w:eastAsia="Times New Roman" w:hAnsi="Calibri" w:cs="Times New Roman"/>
                <w:color w:val="000000"/>
                <w:lang w:eastAsia="es-CR"/>
              </w:rPr>
              <w:t>Que algún grupo de interés considere que la realización de esos bienes no fue legal</w:t>
            </w:r>
          </w:p>
        </w:tc>
        <w:tc>
          <w:tcPr>
            <w:tcW w:w="1701" w:type="dxa"/>
            <w:shd w:val="clear" w:color="000000" w:fill="FFFFFF"/>
            <w:noWrap/>
            <w:vAlign w:val="center"/>
            <w:hideMark/>
          </w:tcPr>
          <w:p w14:paraId="6E69D3C4" w14:textId="77777777" w:rsidR="00FC0601" w:rsidRPr="00A9023C" w:rsidRDefault="00FC0601" w:rsidP="00A9023C">
            <w:pPr>
              <w:spacing w:after="0" w:line="240" w:lineRule="auto"/>
              <w:jc w:val="center"/>
              <w:rPr>
                <w:rFonts w:ascii="Calibri" w:eastAsia="Times New Roman" w:hAnsi="Calibri" w:cs="Times New Roman"/>
                <w:color w:val="000000"/>
                <w:lang w:eastAsia="es-CR"/>
              </w:rPr>
            </w:pPr>
            <w:r w:rsidRPr="00A9023C">
              <w:rPr>
                <w:rFonts w:ascii="Calibri" w:eastAsia="Times New Roman" w:hAnsi="Calibri" w:cs="Times New Roman"/>
                <w:color w:val="000000"/>
                <w:lang w:eastAsia="es-CR"/>
              </w:rPr>
              <w:t>Imagen</w:t>
            </w:r>
          </w:p>
        </w:tc>
        <w:tc>
          <w:tcPr>
            <w:tcW w:w="4801" w:type="dxa"/>
            <w:shd w:val="clear" w:color="000000" w:fill="FFFFFF"/>
            <w:vAlign w:val="center"/>
            <w:hideMark/>
          </w:tcPr>
          <w:p w14:paraId="6632F3F4" w14:textId="77777777" w:rsidR="00FC0601" w:rsidRPr="00A9023C" w:rsidRDefault="00FC0601" w:rsidP="00A9023C">
            <w:pPr>
              <w:spacing w:after="0" w:line="240" w:lineRule="auto"/>
              <w:rPr>
                <w:rFonts w:ascii="Calibri" w:eastAsia="Times New Roman" w:hAnsi="Calibri" w:cs="Times New Roman"/>
                <w:color w:val="000000"/>
                <w:lang w:eastAsia="es-CR"/>
              </w:rPr>
            </w:pPr>
            <w:r w:rsidRPr="00A9023C">
              <w:rPr>
                <w:rFonts w:ascii="Calibri" w:eastAsia="Times New Roman" w:hAnsi="Calibri" w:cs="Times New Roman"/>
                <w:color w:val="000000"/>
                <w:lang w:eastAsia="es-CR"/>
              </w:rPr>
              <w:t>Que el departamento legal verifique previamente la conformidad de leyes de todos los desarrollos y realizaciones de bienes</w:t>
            </w:r>
          </w:p>
        </w:tc>
      </w:tr>
      <w:tr w:rsidR="00FC0601" w:rsidRPr="00A9023C" w14:paraId="1A2EA02B" w14:textId="77777777" w:rsidTr="005A6D47">
        <w:trPr>
          <w:trHeight w:val="863"/>
          <w:jc w:val="center"/>
        </w:trPr>
        <w:tc>
          <w:tcPr>
            <w:tcW w:w="500" w:type="dxa"/>
            <w:vMerge/>
            <w:vAlign w:val="center"/>
            <w:hideMark/>
          </w:tcPr>
          <w:p w14:paraId="7E66BD1D" w14:textId="77777777" w:rsidR="00FC0601" w:rsidRPr="00A9023C" w:rsidRDefault="00FC0601" w:rsidP="00A9023C">
            <w:pPr>
              <w:spacing w:after="0" w:line="240" w:lineRule="auto"/>
              <w:rPr>
                <w:rFonts w:ascii="Calibri" w:eastAsia="Times New Roman" w:hAnsi="Calibri" w:cs="Times New Roman"/>
                <w:b/>
                <w:bCs/>
                <w:color w:val="000000"/>
                <w:lang w:eastAsia="es-CR"/>
              </w:rPr>
            </w:pPr>
          </w:p>
        </w:tc>
        <w:tc>
          <w:tcPr>
            <w:tcW w:w="1055" w:type="dxa"/>
            <w:vMerge/>
            <w:vAlign w:val="center"/>
            <w:hideMark/>
          </w:tcPr>
          <w:p w14:paraId="4671FEAA" w14:textId="77777777" w:rsidR="00FC0601" w:rsidRPr="00A9023C" w:rsidRDefault="00FC0601" w:rsidP="00A9023C">
            <w:pPr>
              <w:spacing w:after="0" w:line="240" w:lineRule="auto"/>
              <w:rPr>
                <w:rFonts w:ascii="Calibri" w:eastAsia="Times New Roman" w:hAnsi="Calibri" w:cs="Times New Roman"/>
                <w:color w:val="000000"/>
                <w:lang w:eastAsia="es-CR"/>
              </w:rPr>
            </w:pPr>
          </w:p>
        </w:tc>
        <w:tc>
          <w:tcPr>
            <w:tcW w:w="1842" w:type="dxa"/>
            <w:vMerge/>
            <w:vAlign w:val="center"/>
            <w:hideMark/>
          </w:tcPr>
          <w:p w14:paraId="1E43A6C9" w14:textId="77777777" w:rsidR="00FC0601" w:rsidRPr="00A9023C" w:rsidRDefault="00FC0601" w:rsidP="00A9023C">
            <w:pPr>
              <w:spacing w:after="0" w:line="240" w:lineRule="auto"/>
              <w:rPr>
                <w:rFonts w:ascii="Calibri" w:eastAsia="Times New Roman" w:hAnsi="Calibri" w:cs="Times New Roman"/>
                <w:color w:val="000000"/>
                <w:lang w:eastAsia="es-CR"/>
              </w:rPr>
            </w:pPr>
          </w:p>
        </w:tc>
        <w:tc>
          <w:tcPr>
            <w:tcW w:w="3170" w:type="dxa"/>
            <w:shd w:val="clear" w:color="000000" w:fill="FFFFFF"/>
            <w:vAlign w:val="center"/>
            <w:hideMark/>
          </w:tcPr>
          <w:p w14:paraId="24623D7F" w14:textId="77777777" w:rsidR="00FC0601" w:rsidRPr="00A9023C" w:rsidRDefault="00FC0601" w:rsidP="00A9023C">
            <w:pPr>
              <w:spacing w:after="0" w:line="240" w:lineRule="auto"/>
              <w:rPr>
                <w:rFonts w:ascii="Calibri" w:eastAsia="Times New Roman" w:hAnsi="Calibri" w:cs="Times New Roman"/>
                <w:color w:val="000000"/>
                <w:lang w:eastAsia="es-CR"/>
              </w:rPr>
            </w:pPr>
            <w:r w:rsidRPr="00A9023C">
              <w:rPr>
                <w:rFonts w:ascii="Calibri" w:eastAsia="Times New Roman" w:hAnsi="Calibri" w:cs="Times New Roman"/>
                <w:color w:val="000000"/>
                <w:lang w:eastAsia="es-CR"/>
              </w:rPr>
              <w:t>Que haya ausencia de herramientas automatizadas para el control y procesamiento de la información</w:t>
            </w:r>
          </w:p>
        </w:tc>
        <w:tc>
          <w:tcPr>
            <w:tcW w:w="1701" w:type="dxa"/>
            <w:shd w:val="clear" w:color="000000" w:fill="FFFFFF"/>
            <w:noWrap/>
            <w:vAlign w:val="center"/>
            <w:hideMark/>
          </w:tcPr>
          <w:p w14:paraId="67DDE7C2" w14:textId="77777777" w:rsidR="00FC0601" w:rsidRPr="00A9023C" w:rsidRDefault="00FC0601" w:rsidP="00A9023C">
            <w:pPr>
              <w:spacing w:after="0" w:line="240" w:lineRule="auto"/>
              <w:jc w:val="center"/>
              <w:rPr>
                <w:rFonts w:ascii="Calibri" w:eastAsia="Times New Roman" w:hAnsi="Calibri" w:cs="Times New Roman"/>
                <w:color w:val="000000"/>
                <w:lang w:eastAsia="es-CR"/>
              </w:rPr>
            </w:pPr>
            <w:r w:rsidRPr="00A9023C">
              <w:rPr>
                <w:rFonts w:ascii="Calibri" w:eastAsia="Times New Roman" w:hAnsi="Calibri" w:cs="Times New Roman"/>
                <w:color w:val="000000"/>
                <w:lang w:eastAsia="es-CR"/>
              </w:rPr>
              <w:t>Imagen</w:t>
            </w:r>
          </w:p>
        </w:tc>
        <w:tc>
          <w:tcPr>
            <w:tcW w:w="4801" w:type="dxa"/>
            <w:shd w:val="clear" w:color="000000" w:fill="FFFFFF"/>
            <w:vAlign w:val="center"/>
            <w:hideMark/>
          </w:tcPr>
          <w:p w14:paraId="63FA7385" w14:textId="77777777" w:rsidR="00FC0601" w:rsidRPr="00A9023C" w:rsidRDefault="00FC0601" w:rsidP="00A9023C">
            <w:pPr>
              <w:spacing w:after="0" w:line="240" w:lineRule="auto"/>
              <w:rPr>
                <w:rFonts w:ascii="Calibri" w:eastAsia="Times New Roman" w:hAnsi="Calibri" w:cs="Times New Roman"/>
                <w:color w:val="000000"/>
                <w:lang w:eastAsia="es-CR"/>
              </w:rPr>
            </w:pPr>
            <w:r w:rsidRPr="00A9023C">
              <w:rPr>
                <w:rFonts w:ascii="Calibri" w:eastAsia="Times New Roman" w:hAnsi="Calibri" w:cs="Times New Roman"/>
                <w:color w:val="000000"/>
                <w:lang w:eastAsia="es-CR"/>
              </w:rPr>
              <w:t xml:space="preserve">Ejecutar Plan No. 375.  </w:t>
            </w:r>
            <w:r w:rsidRPr="00A9023C">
              <w:rPr>
                <w:rFonts w:ascii="Calibri" w:eastAsia="Times New Roman" w:hAnsi="Calibri" w:cs="Times New Roman"/>
                <w:color w:val="000000"/>
                <w:lang w:eastAsia="es-CR"/>
              </w:rPr>
              <w:br/>
              <w:t>Realizar la recuperación de los proyectos El Portillo, La Hoja Dorada y Los Ángeles</w:t>
            </w:r>
          </w:p>
        </w:tc>
      </w:tr>
      <w:tr w:rsidR="00FC0601" w:rsidRPr="00A9023C" w14:paraId="142D5088" w14:textId="77777777" w:rsidTr="005A6D47">
        <w:trPr>
          <w:trHeight w:val="863"/>
          <w:jc w:val="center"/>
        </w:trPr>
        <w:tc>
          <w:tcPr>
            <w:tcW w:w="500" w:type="dxa"/>
            <w:vMerge/>
            <w:vAlign w:val="center"/>
            <w:hideMark/>
          </w:tcPr>
          <w:p w14:paraId="09C345DA" w14:textId="77777777" w:rsidR="00FC0601" w:rsidRPr="00A9023C" w:rsidRDefault="00FC0601" w:rsidP="00A9023C">
            <w:pPr>
              <w:spacing w:after="0" w:line="240" w:lineRule="auto"/>
              <w:rPr>
                <w:rFonts w:ascii="Calibri" w:eastAsia="Times New Roman" w:hAnsi="Calibri" w:cs="Times New Roman"/>
                <w:b/>
                <w:bCs/>
                <w:color w:val="000000"/>
                <w:lang w:eastAsia="es-CR"/>
              </w:rPr>
            </w:pPr>
          </w:p>
        </w:tc>
        <w:tc>
          <w:tcPr>
            <w:tcW w:w="1055" w:type="dxa"/>
            <w:vMerge/>
            <w:vAlign w:val="center"/>
            <w:hideMark/>
          </w:tcPr>
          <w:p w14:paraId="235B6076" w14:textId="77777777" w:rsidR="00FC0601" w:rsidRPr="00A9023C" w:rsidRDefault="00FC0601" w:rsidP="00A9023C">
            <w:pPr>
              <w:spacing w:after="0" w:line="240" w:lineRule="auto"/>
              <w:rPr>
                <w:rFonts w:ascii="Calibri" w:eastAsia="Times New Roman" w:hAnsi="Calibri" w:cs="Times New Roman"/>
                <w:color w:val="000000"/>
                <w:lang w:eastAsia="es-CR"/>
              </w:rPr>
            </w:pPr>
          </w:p>
        </w:tc>
        <w:tc>
          <w:tcPr>
            <w:tcW w:w="1842" w:type="dxa"/>
            <w:vMerge/>
            <w:vAlign w:val="center"/>
            <w:hideMark/>
          </w:tcPr>
          <w:p w14:paraId="0390656A" w14:textId="77777777" w:rsidR="00FC0601" w:rsidRPr="00A9023C" w:rsidRDefault="00FC0601" w:rsidP="00A9023C">
            <w:pPr>
              <w:spacing w:after="0" w:line="240" w:lineRule="auto"/>
              <w:rPr>
                <w:rFonts w:ascii="Calibri" w:eastAsia="Times New Roman" w:hAnsi="Calibri" w:cs="Times New Roman"/>
                <w:color w:val="000000"/>
                <w:lang w:eastAsia="es-CR"/>
              </w:rPr>
            </w:pPr>
          </w:p>
        </w:tc>
        <w:tc>
          <w:tcPr>
            <w:tcW w:w="3170" w:type="dxa"/>
            <w:shd w:val="clear" w:color="000000" w:fill="FFFFFF"/>
            <w:vAlign w:val="center"/>
            <w:hideMark/>
          </w:tcPr>
          <w:p w14:paraId="558F3F1D" w14:textId="77777777" w:rsidR="00FC0601" w:rsidRPr="00A9023C" w:rsidRDefault="00FC0601" w:rsidP="00A9023C">
            <w:pPr>
              <w:spacing w:after="0" w:line="240" w:lineRule="auto"/>
              <w:rPr>
                <w:rFonts w:ascii="Calibri" w:eastAsia="Times New Roman" w:hAnsi="Calibri" w:cs="Times New Roman"/>
                <w:color w:val="000000"/>
                <w:lang w:eastAsia="es-CR"/>
              </w:rPr>
            </w:pPr>
            <w:r w:rsidRPr="00A9023C">
              <w:rPr>
                <w:rFonts w:ascii="Calibri" w:eastAsia="Times New Roman" w:hAnsi="Calibri" w:cs="Times New Roman"/>
                <w:color w:val="000000"/>
                <w:lang w:eastAsia="es-CR"/>
              </w:rPr>
              <w:t>Que se tenga falta de documentación e información debido a la complejidad de los casos</w:t>
            </w:r>
          </w:p>
        </w:tc>
        <w:tc>
          <w:tcPr>
            <w:tcW w:w="1701" w:type="dxa"/>
            <w:shd w:val="clear" w:color="000000" w:fill="FFFFFF"/>
            <w:noWrap/>
            <w:vAlign w:val="center"/>
            <w:hideMark/>
          </w:tcPr>
          <w:p w14:paraId="737530CC" w14:textId="77777777" w:rsidR="00FC0601" w:rsidRPr="00A9023C" w:rsidRDefault="00FC0601" w:rsidP="00A9023C">
            <w:pPr>
              <w:spacing w:after="0" w:line="240" w:lineRule="auto"/>
              <w:jc w:val="center"/>
              <w:rPr>
                <w:rFonts w:ascii="Calibri" w:eastAsia="Times New Roman" w:hAnsi="Calibri" w:cs="Times New Roman"/>
                <w:color w:val="000000"/>
                <w:lang w:eastAsia="es-CR"/>
              </w:rPr>
            </w:pPr>
            <w:r w:rsidRPr="00A9023C">
              <w:rPr>
                <w:rFonts w:ascii="Calibri" w:eastAsia="Times New Roman" w:hAnsi="Calibri" w:cs="Times New Roman"/>
                <w:color w:val="000000"/>
                <w:lang w:eastAsia="es-CR"/>
              </w:rPr>
              <w:t>Imagen</w:t>
            </w:r>
          </w:p>
        </w:tc>
        <w:tc>
          <w:tcPr>
            <w:tcW w:w="4801" w:type="dxa"/>
            <w:shd w:val="clear" w:color="000000" w:fill="FFFFFF"/>
            <w:vAlign w:val="center"/>
            <w:hideMark/>
          </w:tcPr>
          <w:p w14:paraId="547B2AFF" w14:textId="77777777" w:rsidR="00FC0601" w:rsidRPr="00A9023C" w:rsidRDefault="00FC0601" w:rsidP="00A9023C">
            <w:pPr>
              <w:spacing w:after="0" w:line="240" w:lineRule="auto"/>
              <w:rPr>
                <w:rFonts w:ascii="Calibri" w:eastAsia="Times New Roman" w:hAnsi="Calibri" w:cs="Times New Roman"/>
                <w:color w:val="000000"/>
                <w:lang w:eastAsia="es-CR"/>
              </w:rPr>
            </w:pPr>
            <w:r w:rsidRPr="00A9023C">
              <w:rPr>
                <w:rFonts w:ascii="Calibri" w:eastAsia="Times New Roman" w:hAnsi="Calibri" w:cs="Times New Roman"/>
                <w:color w:val="000000"/>
                <w:lang w:eastAsia="es-CR"/>
              </w:rPr>
              <w:t xml:space="preserve">Ejecutar Plan No. 375.  </w:t>
            </w:r>
            <w:r w:rsidRPr="00A9023C">
              <w:rPr>
                <w:rFonts w:ascii="Calibri" w:eastAsia="Times New Roman" w:hAnsi="Calibri" w:cs="Times New Roman"/>
                <w:color w:val="000000"/>
                <w:lang w:eastAsia="es-CR"/>
              </w:rPr>
              <w:br/>
              <w:t>Realizar la recuperación de los proyectos El Portillo, La Hoja Dorada y Los Ángeles</w:t>
            </w:r>
          </w:p>
        </w:tc>
      </w:tr>
      <w:tr w:rsidR="00FC0601" w:rsidRPr="00A9023C" w14:paraId="0506F4C0" w14:textId="77777777" w:rsidTr="005A6D47">
        <w:trPr>
          <w:trHeight w:val="863"/>
          <w:jc w:val="center"/>
        </w:trPr>
        <w:tc>
          <w:tcPr>
            <w:tcW w:w="500" w:type="dxa"/>
            <w:vMerge/>
            <w:vAlign w:val="center"/>
            <w:hideMark/>
          </w:tcPr>
          <w:p w14:paraId="2977275B" w14:textId="77777777" w:rsidR="00FC0601" w:rsidRPr="00A9023C" w:rsidRDefault="00FC0601" w:rsidP="00A9023C">
            <w:pPr>
              <w:spacing w:after="0" w:line="240" w:lineRule="auto"/>
              <w:rPr>
                <w:rFonts w:ascii="Calibri" w:eastAsia="Times New Roman" w:hAnsi="Calibri" w:cs="Times New Roman"/>
                <w:b/>
                <w:bCs/>
                <w:color w:val="000000"/>
                <w:lang w:eastAsia="es-CR"/>
              </w:rPr>
            </w:pPr>
          </w:p>
        </w:tc>
        <w:tc>
          <w:tcPr>
            <w:tcW w:w="1055" w:type="dxa"/>
            <w:vMerge/>
            <w:vAlign w:val="center"/>
            <w:hideMark/>
          </w:tcPr>
          <w:p w14:paraId="5B2D9F81" w14:textId="77777777" w:rsidR="00FC0601" w:rsidRPr="00A9023C" w:rsidRDefault="00FC0601" w:rsidP="00A9023C">
            <w:pPr>
              <w:spacing w:after="0" w:line="240" w:lineRule="auto"/>
              <w:rPr>
                <w:rFonts w:ascii="Calibri" w:eastAsia="Times New Roman" w:hAnsi="Calibri" w:cs="Times New Roman"/>
                <w:color w:val="000000"/>
                <w:lang w:eastAsia="es-CR"/>
              </w:rPr>
            </w:pPr>
          </w:p>
        </w:tc>
        <w:tc>
          <w:tcPr>
            <w:tcW w:w="1842" w:type="dxa"/>
            <w:vMerge/>
            <w:vAlign w:val="center"/>
            <w:hideMark/>
          </w:tcPr>
          <w:p w14:paraId="004D02B7" w14:textId="77777777" w:rsidR="00FC0601" w:rsidRPr="00A9023C" w:rsidRDefault="00FC0601" w:rsidP="00A9023C">
            <w:pPr>
              <w:spacing w:after="0" w:line="240" w:lineRule="auto"/>
              <w:rPr>
                <w:rFonts w:ascii="Calibri" w:eastAsia="Times New Roman" w:hAnsi="Calibri" w:cs="Times New Roman"/>
                <w:color w:val="000000"/>
                <w:lang w:eastAsia="es-CR"/>
              </w:rPr>
            </w:pPr>
          </w:p>
        </w:tc>
        <w:tc>
          <w:tcPr>
            <w:tcW w:w="3170" w:type="dxa"/>
            <w:shd w:val="clear" w:color="000000" w:fill="FFFFFF"/>
            <w:vAlign w:val="center"/>
            <w:hideMark/>
          </w:tcPr>
          <w:p w14:paraId="256DDAB5" w14:textId="77777777" w:rsidR="00FC0601" w:rsidRPr="00A9023C" w:rsidRDefault="00FC0601" w:rsidP="00A9023C">
            <w:pPr>
              <w:spacing w:after="0" w:line="240" w:lineRule="auto"/>
              <w:rPr>
                <w:rFonts w:ascii="Calibri" w:eastAsia="Times New Roman" w:hAnsi="Calibri" w:cs="Times New Roman"/>
                <w:color w:val="000000"/>
                <w:lang w:eastAsia="es-CR"/>
              </w:rPr>
            </w:pPr>
            <w:r w:rsidRPr="00A9023C">
              <w:rPr>
                <w:rFonts w:ascii="Calibri" w:eastAsia="Times New Roman" w:hAnsi="Calibri" w:cs="Times New Roman"/>
                <w:color w:val="000000"/>
                <w:lang w:eastAsia="es-CR"/>
              </w:rPr>
              <w:t>Que hayan consultas telefónicas mal canalizadas a nivel interno</w:t>
            </w:r>
          </w:p>
        </w:tc>
        <w:tc>
          <w:tcPr>
            <w:tcW w:w="1701" w:type="dxa"/>
            <w:shd w:val="clear" w:color="000000" w:fill="FFFFFF"/>
            <w:noWrap/>
            <w:vAlign w:val="center"/>
            <w:hideMark/>
          </w:tcPr>
          <w:p w14:paraId="026C1C63" w14:textId="77777777" w:rsidR="00FC0601" w:rsidRPr="00A9023C" w:rsidRDefault="00FC0601" w:rsidP="00A9023C">
            <w:pPr>
              <w:spacing w:after="0" w:line="240" w:lineRule="auto"/>
              <w:jc w:val="center"/>
              <w:rPr>
                <w:rFonts w:ascii="Calibri" w:eastAsia="Times New Roman" w:hAnsi="Calibri" w:cs="Times New Roman"/>
                <w:color w:val="000000"/>
                <w:lang w:eastAsia="es-CR"/>
              </w:rPr>
            </w:pPr>
            <w:r w:rsidRPr="00A9023C">
              <w:rPr>
                <w:rFonts w:ascii="Calibri" w:eastAsia="Times New Roman" w:hAnsi="Calibri" w:cs="Times New Roman"/>
                <w:color w:val="000000"/>
                <w:lang w:eastAsia="es-CR"/>
              </w:rPr>
              <w:t>Imagen</w:t>
            </w:r>
          </w:p>
        </w:tc>
        <w:tc>
          <w:tcPr>
            <w:tcW w:w="4801" w:type="dxa"/>
            <w:shd w:val="clear" w:color="000000" w:fill="FFFFFF"/>
            <w:vAlign w:val="center"/>
            <w:hideMark/>
          </w:tcPr>
          <w:p w14:paraId="5A518923" w14:textId="77777777" w:rsidR="00FC0601" w:rsidRPr="00A9023C" w:rsidRDefault="00FC0601" w:rsidP="00A9023C">
            <w:pPr>
              <w:spacing w:after="0" w:line="240" w:lineRule="auto"/>
              <w:rPr>
                <w:rFonts w:ascii="Calibri" w:eastAsia="Times New Roman" w:hAnsi="Calibri" w:cs="Times New Roman"/>
                <w:color w:val="000000"/>
                <w:lang w:eastAsia="es-CR"/>
              </w:rPr>
            </w:pPr>
            <w:r w:rsidRPr="00A9023C">
              <w:rPr>
                <w:rFonts w:ascii="Calibri" w:eastAsia="Times New Roman" w:hAnsi="Calibri" w:cs="Times New Roman"/>
                <w:color w:val="000000"/>
                <w:lang w:eastAsia="es-CR"/>
              </w:rPr>
              <w:t xml:space="preserve">Ejecutar Plan No. 375.  </w:t>
            </w:r>
            <w:r w:rsidRPr="00A9023C">
              <w:rPr>
                <w:rFonts w:ascii="Calibri" w:eastAsia="Times New Roman" w:hAnsi="Calibri" w:cs="Times New Roman"/>
                <w:color w:val="000000"/>
                <w:lang w:eastAsia="es-CR"/>
              </w:rPr>
              <w:br/>
              <w:t>Realizar la recuperación de los proyectos El Portillo, La Hoja Dorada y Los Ángeles</w:t>
            </w:r>
          </w:p>
        </w:tc>
      </w:tr>
      <w:tr w:rsidR="00FC0601" w:rsidRPr="00A9023C" w14:paraId="6EEA0C87" w14:textId="77777777" w:rsidTr="005A6D47">
        <w:trPr>
          <w:trHeight w:val="900"/>
          <w:jc w:val="center"/>
        </w:trPr>
        <w:tc>
          <w:tcPr>
            <w:tcW w:w="500" w:type="dxa"/>
            <w:vMerge/>
            <w:vAlign w:val="center"/>
            <w:hideMark/>
          </w:tcPr>
          <w:p w14:paraId="76E80A44" w14:textId="77777777" w:rsidR="00FC0601" w:rsidRPr="00A9023C" w:rsidRDefault="00FC0601" w:rsidP="00A9023C">
            <w:pPr>
              <w:spacing w:after="0" w:line="240" w:lineRule="auto"/>
              <w:rPr>
                <w:rFonts w:ascii="Calibri" w:eastAsia="Times New Roman" w:hAnsi="Calibri" w:cs="Times New Roman"/>
                <w:b/>
                <w:bCs/>
                <w:color w:val="000000"/>
                <w:lang w:eastAsia="es-CR"/>
              </w:rPr>
            </w:pPr>
          </w:p>
        </w:tc>
        <w:tc>
          <w:tcPr>
            <w:tcW w:w="1055" w:type="dxa"/>
            <w:vMerge/>
            <w:vAlign w:val="center"/>
            <w:hideMark/>
          </w:tcPr>
          <w:p w14:paraId="3EDECC76" w14:textId="77777777" w:rsidR="00FC0601" w:rsidRPr="00A9023C" w:rsidRDefault="00FC0601" w:rsidP="00A9023C">
            <w:pPr>
              <w:spacing w:after="0" w:line="240" w:lineRule="auto"/>
              <w:rPr>
                <w:rFonts w:ascii="Calibri" w:eastAsia="Times New Roman" w:hAnsi="Calibri" w:cs="Times New Roman"/>
                <w:color w:val="000000"/>
                <w:lang w:eastAsia="es-CR"/>
              </w:rPr>
            </w:pPr>
          </w:p>
        </w:tc>
        <w:tc>
          <w:tcPr>
            <w:tcW w:w="1842" w:type="dxa"/>
            <w:vMerge/>
            <w:vAlign w:val="center"/>
            <w:hideMark/>
          </w:tcPr>
          <w:p w14:paraId="0456AB27" w14:textId="77777777" w:rsidR="00FC0601" w:rsidRPr="00A9023C" w:rsidRDefault="00FC0601" w:rsidP="00A9023C">
            <w:pPr>
              <w:spacing w:after="0" w:line="240" w:lineRule="auto"/>
              <w:rPr>
                <w:rFonts w:ascii="Calibri" w:eastAsia="Times New Roman" w:hAnsi="Calibri" w:cs="Times New Roman"/>
                <w:color w:val="000000"/>
                <w:lang w:eastAsia="es-CR"/>
              </w:rPr>
            </w:pPr>
          </w:p>
        </w:tc>
        <w:tc>
          <w:tcPr>
            <w:tcW w:w="3170" w:type="dxa"/>
            <w:shd w:val="clear" w:color="000000" w:fill="FFFFFF"/>
            <w:vAlign w:val="center"/>
            <w:hideMark/>
          </w:tcPr>
          <w:p w14:paraId="0BF0BA4F" w14:textId="77777777" w:rsidR="00FC0601" w:rsidRPr="00A9023C" w:rsidRDefault="00FC0601" w:rsidP="00A9023C">
            <w:pPr>
              <w:spacing w:after="0" w:line="240" w:lineRule="auto"/>
              <w:rPr>
                <w:rFonts w:ascii="Calibri" w:eastAsia="Times New Roman" w:hAnsi="Calibri" w:cs="Times New Roman"/>
                <w:color w:val="000000"/>
                <w:lang w:eastAsia="es-CR"/>
              </w:rPr>
            </w:pPr>
            <w:r w:rsidRPr="00A9023C">
              <w:rPr>
                <w:rFonts w:ascii="Calibri" w:eastAsia="Times New Roman" w:hAnsi="Calibri" w:cs="Times New Roman"/>
                <w:color w:val="000000"/>
                <w:lang w:eastAsia="es-CR"/>
              </w:rPr>
              <w:t>Que hayan consultas telefónicas mal formuladas por las Entidades Fiduciarias</w:t>
            </w:r>
          </w:p>
        </w:tc>
        <w:tc>
          <w:tcPr>
            <w:tcW w:w="1701" w:type="dxa"/>
            <w:shd w:val="clear" w:color="000000" w:fill="FFFFFF"/>
            <w:noWrap/>
            <w:vAlign w:val="center"/>
            <w:hideMark/>
          </w:tcPr>
          <w:p w14:paraId="2D281296" w14:textId="77777777" w:rsidR="00FC0601" w:rsidRPr="00A9023C" w:rsidRDefault="00FC0601" w:rsidP="00A9023C">
            <w:pPr>
              <w:spacing w:after="0" w:line="240" w:lineRule="auto"/>
              <w:jc w:val="center"/>
              <w:rPr>
                <w:rFonts w:ascii="Calibri" w:eastAsia="Times New Roman" w:hAnsi="Calibri" w:cs="Times New Roman"/>
                <w:color w:val="000000"/>
                <w:lang w:eastAsia="es-CR"/>
              </w:rPr>
            </w:pPr>
            <w:r w:rsidRPr="00A9023C">
              <w:rPr>
                <w:rFonts w:ascii="Calibri" w:eastAsia="Times New Roman" w:hAnsi="Calibri" w:cs="Times New Roman"/>
                <w:color w:val="000000"/>
                <w:lang w:eastAsia="es-CR"/>
              </w:rPr>
              <w:t>Imagen</w:t>
            </w:r>
          </w:p>
        </w:tc>
        <w:tc>
          <w:tcPr>
            <w:tcW w:w="4801" w:type="dxa"/>
            <w:shd w:val="clear" w:color="000000" w:fill="FFFFFF"/>
            <w:vAlign w:val="center"/>
            <w:hideMark/>
          </w:tcPr>
          <w:p w14:paraId="25209B14" w14:textId="77777777" w:rsidR="00FC0601" w:rsidRPr="00A9023C" w:rsidRDefault="00FC0601" w:rsidP="00A9023C">
            <w:pPr>
              <w:spacing w:after="0" w:line="240" w:lineRule="auto"/>
              <w:rPr>
                <w:rFonts w:ascii="Calibri" w:eastAsia="Times New Roman" w:hAnsi="Calibri" w:cs="Times New Roman"/>
                <w:color w:val="000000"/>
                <w:lang w:eastAsia="es-CR"/>
              </w:rPr>
            </w:pPr>
            <w:r w:rsidRPr="00A9023C">
              <w:rPr>
                <w:rFonts w:ascii="Calibri" w:eastAsia="Times New Roman" w:hAnsi="Calibri" w:cs="Times New Roman"/>
                <w:color w:val="000000"/>
                <w:lang w:eastAsia="es-CR"/>
              </w:rPr>
              <w:t xml:space="preserve">Ejecutar Plan No. 375.  </w:t>
            </w:r>
            <w:r w:rsidRPr="00A9023C">
              <w:rPr>
                <w:rFonts w:ascii="Calibri" w:eastAsia="Times New Roman" w:hAnsi="Calibri" w:cs="Times New Roman"/>
                <w:color w:val="000000"/>
                <w:lang w:eastAsia="es-CR"/>
              </w:rPr>
              <w:br/>
              <w:t>Realizar la recuperación de los proyectos El Portillo, La Hoja Dorada y Los Ángeles</w:t>
            </w:r>
          </w:p>
        </w:tc>
      </w:tr>
      <w:tr w:rsidR="00FC0601" w:rsidRPr="00A9023C" w14:paraId="12B13840" w14:textId="77777777" w:rsidTr="005A6D47">
        <w:trPr>
          <w:trHeight w:val="600"/>
          <w:jc w:val="center"/>
        </w:trPr>
        <w:tc>
          <w:tcPr>
            <w:tcW w:w="500" w:type="dxa"/>
            <w:vMerge w:val="restart"/>
            <w:shd w:val="clear" w:color="000000" w:fill="FFFFFF"/>
            <w:vAlign w:val="center"/>
            <w:hideMark/>
          </w:tcPr>
          <w:p w14:paraId="23EF9513" w14:textId="77777777" w:rsidR="00FC0601" w:rsidRPr="00A9023C" w:rsidRDefault="00FC0601" w:rsidP="00A9023C">
            <w:pPr>
              <w:spacing w:after="0" w:line="240" w:lineRule="auto"/>
              <w:jc w:val="center"/>
              <w:rPr>
                <w:rFonts w:ascii="Calibri" w:eastAsia="Times New Roman" w:hAnsi="Calibri" w:cs="Times New Roman"/>
                <w:b/>
                <w:bCs/>
                <w:color w:val="000000"/>
                <w:lang w:eastAsia="es-CR"/>
              </w:rPr>
            </w:pPr>
            <w:r w:rsidRPr="00A9023C">
              <w:rPr>
                <w:rFonts w:ascii="Calibri" w:eastAsia="Times New Roman" w:hAnsi="Calibri" w:cs="Times New Roman"/>
                <w:b/>
                <w:bCs/>
                <w:color w:val="000000"/>
                <w:lang w:eastAsia="es-CR"/>
              </w:rPr>
              <w:t>12</w:t>
            </w:r>
          </w:p>
        </w:tc>
        <w:tc>
          <w:tcPr>
            <w:tcW w:w="1055" w:type="dxa"/>
            <w:vMerge w:val="restart"/>
            <w:shd w:val="clear" w:color="000000" w:fill="FFFFFF"/>
            <w:vAlign w:val="center"/>
            <w:hideMark/>
          </w:tcPr>
          <w:p w14:paraId="3936C176" w14:textId="77777777" w:rsidR="00FC0601" w:rsidRPr="00A9023C" w:rsidRDefault="00FC0601" w:rsidP="00A9023C">
            <w:pPr>
              <w:spacing w:after="0" w:line="240" w:lineRule="auto"/>
              <w:jc w:val="center"/>
              <w:rPr>
                <w:rFonts w:ascii="Calibri" w:eastAsia="Times New Roman" w:hAnsi="Calibri" w:cs="Times New Roman"/>
                <w:color w:val="000000"/>
                <w:lang w:eastAsia="es-CR"/>
              </w:rPr>
            </w:pPr>
            <w:r w:rsidRPr="00A9023C">
              <w:rPr>
                <w:rFonts w:ascii="Calibri" w:eastAsia="Times New Roman" w:hAnsi="Calibri" w:cs="Times New Roman"/>
                <w:color w:val="000000"/>
                <w:lang w:eastAsia="es-CR"/>
              </w:rPr>
              <w:t>Mejorar el ordenamiento administrativo</w:t>
            </w:r>
          </w:p>
        </w:tc>
        <w:tc>
          <w:tcPr>
            <w:tcW w:w="1842" w:type="dxa"/>
            <w:vMerge w:val="restart"/>
            <w:shd w:val="clear" w:color="000000" w:fill="FFFFFF"/>
            <w:vAlign w:val="center"/>
            <w:hideMark/>
          </w:tcPr>
          <w:p w14:paraId="04A89141" w14:textId="2C0C7593" w:rsidR="00FC0601" w:rsidRPr="00A9023C" w:rsidRDefault="004E3028" w:rsidP="00A9023C">
            <w:pPr>
              <w:spacing w:after="0" w:line="240" w:lineRule="auto"/>
              <w:jc w:val="center"/>
              <w:rPr>
                <w:rFonts w:ascii="Calibri" w:eastAsia="Times New Roman" w:hAnsi="Calibri" w:cs="Times New Roman"/>
                <w:color w:val="000000"/>
                <w:lang w:eastAsia="es-CR"/>
              </w:rPr>
            </w:pPr>
            <w:r w:rsidRPr="00A9023C">
              <w:rPr>
                <w:rFonts w:ascii="Calibri" w:eastAsia="Times New Roman" w:hAnsi="Calibri" w:cs="Times New Roman"/>
                <w:color w:val="000000"/>
                <w:lang w:eastAsia="es-CR"/>
              </w:rPr>
              <w:t xml:space="preserve">Número </w:t>
            </w:r>
            <w:r w:rsidR="00FC0601" w:rsidRPr="00A9023C">
              <w:rPr>
                <w:rFonts w:ascii="Calibri" w:eastAsia="Times New Roman" w:hAnsi="Calibri" w:cs="Times New Roman"/>
                <w:color w:val="000000"/>
                <w:lang w:eastAsia="es-CR"/>
              </w:rPr>
              <w:t>de procesos ordenados / Total de procesos a ordenar</w:t>
            </w:r>
          </w:p>
        </w:tc>
        <w:tc>
          <w:tcPr>
            <w:tcW w:w="3170" w:type="dxa"/>
            <w:shd w:val="clear" w:color="000000" w:fill="FFFFFF"/>
            <w:vAlign w:val="center"/>
            <w:hideMark/>
          </w:tcPr>
          <w:p w14:paraId="51D925BB" w14:textId="77777777" w:rsidR="00FC0601" w:rsidRPr="00A9023C" w:rsidRDefault="00FC0601" w:rsidP="00A9023C">
            <w:pPr>
              <w:spacing w:after="0" w:line="240" w:lineRule="auto"/>
              <w:rPr>
                <w:rFonts w:ascii="Calibri" w:eastAsia="Times New Roman" w:hAnsi="Calibri" w:cs="Times New Roman"/>
                <w:color w:val="000000"/>
                <w:lang w:eastAsia="es-CR"/>
              </w:rPr>
            </w:pPr>
            <w:r w:rsidRPr="00A9023C">
              <w:rPr>
                <w:rFonts w:ascii="Calibri" w:eastAsia="Times New Roman" w:hAnsi="Calibri" w:cs="Times New Roman"/>
                <w:color w:val="000000"/>
                <w:lang w:eastAsia="es-CR"/>
              </w:rPr>
              <w:t>Que el ordenamiento de procesos no mejore la eficiencia y los costos de operación</w:t>
            </w:r>
          </w:p>
        </w:tc>
        <w:tc>
          <w:tcPr>
            <w:tcW w:w="1701" w:type="dxa"/>
            <w:shd w:val="clear" w:color="000000" w:fill="FFFFFF"/>
            <w:vAlign w:val="center"/>
            <w:hideMark/>
          </w:tcPr>
          <w:p w14:paraId="12895CD7" w14:textId="77777777" w:rsidR="00FC0601" w:rsidRPr="00A9023C" w:rsidRDefault="00FC0601" w:rsidP="00A9023C">
            <w:pPr>
              <w:spacing w:after="0" w:line="240" w:lineRule="auto"/>
              <w:jc w:val="center"/>
              <w:rPr>
                <w:rFonts w:ascii="Calibri" w:eastAsia="Times New Roman" w:hAnsi="Calibri" w:cs="Times New Roman"/>
                <w:color w:val="000000"/>
                <w:lang w:eastAsia="es-CR"/>
              </w:rPr>
            </w:pPr>
            <w:r w:rsidRPr="00A9023C">
              <w:rPr>
                <w:rFonts w:ascii="Calibri" w:eastAsia="Times New Roman" w:hAnsi="Calibri" w:cs="Times New Roman"/>
                <w:color w:val="000000"/>
                <w:lang w:eastAsia="es-CR"/>
              </w:rPr>
              <w:t>Operativo</w:t>
            </w:r>
          </w:p>
        </w:tc>
        <w:tc>
          <w:tcPr>
            <w:tcW w:w="4801" w:type="dxa"/>
            <w:shd w:val="clear" w:color="000000" w:fill="FFFFFF"/>
            <w:vAlign w:val="center"/>
            <w:hideMark/>
          </w:tcPr>
          <w:p w14:paraId="38D65CC1" w14:textId="77777777" w:rsidR="00FC0601" w:rsidRPr="00A9023C" w:rsidRDefault="00FC0601" w:rsidP="00A9023C">
            <w:pPr>
              <w:spacing w:after="0" w:line="240" w:lineRule="auto"/>
              <w:rPr>
                <w:rFonts w:ascii="Calibri" w:eastAsia="Times New Roman" w:hAnsi="Calibri" w:cs="Times New Roman"/>
                <w:color w:val="000000"/>
                <w:lang w:eastAsia="es-CR"/>
              </w:rPr>
            </w:pPr>
            <w:r w:rsidRPr="00A9023C">
              <w:rPr>
                <w:rFonts w:ascii="Calibri" w:eastAsia="Times New Roman" w:hAnsi="Calibri" w:cs="Times New Roman"/>
                <w:color w:val="000000"/>
                <w:lang w:eastAsia="es-CR"/>
              </w:rPr>
              <w:t>Hacer un análisis de costeo por actividades con escenarios de costos y eficiencia de los ordenamientos propuestos</w:t>
            </w:r>
          </w:p>
        </w:tc>
      </w:tr>
      <w:tr w:rsidR="00FC0601" w:rsidRPr="00A9023C" w14:paraId="3C029772" w14:textId="77777777" w:rsidTr="005A6D47">
        <w:trPr>
          <w:trHeight w:val="900"/>
          <w:jc w:val="center"/>
        </w:trPr>
        <w:tc>
          <w:tcPr>
            <w:tcW w:w="500" w:type="dxa"/>
            <w:vMerge/>
            <w:vAlign w:val="center"/>
            <w:hideMark/>
          </w:tcPr>
          <w:p w14:paraId="33C7A473" w14:textId="77777777" w:rsidR="00FC0601" w:rsidRPr="00A9023C" w:rsidRDefault="00FC0601" w:rsidP="00A9023C">
            <w:pPr>
              <w:spacing w:after="0" w:line="240" w:lineRule="auto"/>
              <w:rPr>
                <w:rFonts w:ascii="Calibri" w:eastAsia="Times New Roman" w:hAnsi="Calibri" w:cs="Times New Roman"/>
                <w:b/>
                <w:bCs/>
                <w:color w:val="000000"/>
                <w:lang w:eastAsia="es-CR"/>
              </w:rPr>
            </w:pPr>
          </w:p>
        </w:tc>
        <w:tc>
          <w:tcPr>
            <w:tcW w:w="1055" w:type="dxa"/>
            <w:vMerge/>
            <w:vAlign w:val="center"/>
            <w:hideMark/>
          </w:tcPr>
          <w:p w14:paraId="0CFCA845" w14:textId="77777777" w:rsidR="00FC0601" w:rsidRPr="00A9023C" w:rsidRDefault="00FC0601" w:rsidP="00A9023C">
            <w:pPr>
              <w:spacing w:after="0" w:line="240" w:lineRule="auto"/>
              <w:rPr>
                <w:rFonts w:ascii="Calibri" w:eastAsia="Times New Roman" w:hAnsi="Calibri" w:cs="Times New Roman"/>
                <w:color w:val="000000"/>
                <w:lang w:eastAsia="es-CR"/>
              </w:rPr>
            </w:pPr>
          </w:p>
        </w:tc>
        <w:tc>
          <w:tcPr>
            <w:tcW w:w="1842" w:type="dxa"/>
            <w:vMerge/>
            <w:vAlign w:val="center"/>
            <w:hideMark/>
          </w:tcPr>
          <w:p w14:paraId="53D02666" w14:textId="77777777" w:rsidR="00FC0601" w:rsidRPr="00A9023C" w:rsidRDefault="00FC0601" w:rsidP="00A9023C">
            <w:pPr>
              <w:spacing w:after="0" w:line="240" w:lineRule="auto"/>
              <w:rPr>
                <w:rFonts w:ascii="Calibri" w:eastAsia="Times New Roman" w:hAnsi="Calibri" w:cs="Times New Roman"/>
                <w:color w:val="000000"/>
                <w:lang w:eastAsia="es-CR"/>
              </w:rPr>
            </w:pPr>
          </w:p>
        </w:tc>
        <w:tc>
          <w:tcPr>
            <w:tcW w:w="3170" w:type="dxa"/>
            <w:shd w:val="clear" w:color="000000" w:fill="FFFFFF"/>
            <w:vAlign w:val="bottom"/>
            <w:hideMark/>
          </w:tcPr>
          <w:p w14:paraId="735DEDE5" w14:textId="77777777" w:rsidR="00FC0601" w:rsidRPr="00A9023C" w:rsidRDefault="00FC0601" w:rsidP="00A9023C">
            <w:pPr>
              <w:spacing w:after="0" w:line="240" w:lineRule="auto"/>
              <w:rPr>
                <w:rFonts w:ascii="Calibri" w:eastAsia="Times New Roman" w:hAnsi="Calibri" w:cs="Times New Roman"/>
                <w:color w:val="000000"/>
                <w:lang w:eastAsia="es-CR"/>
              </w:rPr>
            </w:pPr>
            <w:r w:rsidRPr="00A9023C">
              <w:rPr>
                <w:rFonts w:ascii="Calibri" w:eastAsia="Times New Roman" w:hAnsi="Calibri" w:cs="Times New Roman"/>
                <w:color w:val="000000"/>
                <w:lang w:eastAsia="es-CR"/>
              </w:rPr>
              <w:t>Que haya resistencia al cambio de parte de los funcionarios cuyos procesos se ordenen</w:t>
            </w:r>
          </w:p>
        </w:tc>
        <w:tc>
          <w:tcPr>
            <w:tcW w:w="1701" w:type="dxa"/>
            <w:shd w:val="clear" w:color="000000" w:fill="FFFFFF"/>
            <w:noWrap/>
            <w:vAlign w:val="center"/>
            <w:hideMark/>
          </w:tcPr>
          <w:p w14:paraId="757C5809" w14:textId="77777777" w:rsidR="00FC0601" w:rsidRPr="00A9023C" w:rsidRDefault="00FC0601" w:rsidP="00A9023C">
            <w:pPr>
              <w:spacing w:after="0" w:line="240" w:lineRule="auto"/>
              <w:jc w:val="center"/>
              <w:rPr>
                <w:rFonts w:ascii="Calibri" w:eastAsia="Times New Roman" w:hAnsi="Calibri" w:cs="Times New Roman"/>
                <w:color w:val="000000"/>
                <w:lang w:eastAsia="es-CR"/>
              </w:rPr>
            </w:pPr>
            <w:r w:rsidRPr="00A9023C">
              <w:rPr>
                <w:rFonts w:ascii="Calibri" w:eastAsia="Times New Roman" w:hAnsi="Calibri" w:cs="Times New Roman"/>
                <w:color w:val="000000"/>
                <w:lang w:eastAsia="es-CR"/>
              </w:rPr>
              <w:t>Operativo</w:t>
            </w:r>
          </w:p>
        </w:tc>
        <w:tc>
          <w:tcPr>
            <w:tcW w:w="4801" w:type="dxa"/>
            <w:shd w:val="clear" w:color="000000" w:fill="FFFFFF"/>
            <w:vAlign w:val="center"/>
            <w:hideMark/>
          </w:tcPr>
          <w:p w14:paraId="2DC6BB0C" w14:textId="77777777" w:rsidR="00FC0601" w:rsidRPr="00A9023C" w:rsidRDefault="00FC0601" w:rsidP="00A9023C">
            <w:pPr>
              <w:spacing w:after="0" w:line="240" w:lineRule="auto"/>
              <w:rPr>
                <w:rFonts w:ascii="Calibri" w:eastAsia="Times New Roman" w:hAnsi="Calibri" w:cs="Times New Roman"/>
                <w:color w:val="000000"/>
                <w:lang w:eastAsia="es-CR"/>
              </w:rPr>
            </w:pPr>
            <w:r w:rsidRPr="00A9023C">
              <w:rPr>
                <w:rFonts w:ascii="Calibri" w:eastAsia="Times New Roman" w:hAnsi="Calibri" w:cs="Times New Roman"/>
                <w:color w:val="000000"/>
                <w:lang w:eastAsia="es-CR"/>
              </w:rPr>
              <w:t>Contratar un proceso de administración del cambio que minimice este riesgo</w:t>
            </w:r>
          </w:p>
        </w:tc>
      </w:tr>
      <w:tr w:rsidR="004E3028" w:rsidRPr="00A9023C" w14:paraId="17504875" w14:textId="77777777" w:rsidTr="005A6D47">
        <w:trPr>
          <w:trHeight w:val="1485"/>
          <w:jc w:val="center"/>
        </w:trPr>
        <w:tc>
          <w:tcPr>
            <w:tcW w:w="500" w:type="dxa"/>
            <w:shd w:val="clear" w:color="000000" w:fill="FFFFFF"/>
            <w:vAlign w:val="center"/>
          </w:tcPr>
          <w:p w14:paraId="5FDDCDB1" w14:textId="1B36BEED" w:rsidR="004E3028" w:rsidRPr="00A9023C" w:rsidRDefault="004E3028" w:rsidP="004E3028">
            <w:pPr>
              <w:spacing w:after="0" w:line="240" w:lineRule="auto"/>
              <w:jc w:val="center"/>
              <w:rPr>
                <w:rFonts w:ascii="Calibri" w:eastAsia="Times New Roman" w:hAnsi="Calibri" w:cs="Times New Roman"/>
                <w:b/>
                <w:bCs/>
                <w:color w:val="000000"/>
                <w:lang w:eastAsia="es-CR"/>
              </w:rPr>
            </w:pPr>
            <w:r w:rsidRPr="00A9023C">
              <w:rPr>
                <w:rFonts w:ascii="Calibri" w:eastAsia="Times New Roman" w:hAnsi="Calibri" w:cs="Times New Roman"/>
                <w:b/>
                <w:bCs/>
                <w:color w:val="000000"/>
                <w:lang w:eastAsia="es-CR"/>
              </w:rPr>
              <w:t>1</w:t>
            </w:r>
            <w:r>
              <w:rPr>
                <w:rFonts w:ascii="Calibri" w:eastAsia="Times New Roman" w:hAnsi="Calibri" w:cs="Times New Roman"/>
                <w:b/>
                <w:bCs/>
                <w:color w:val="000000"/>
                <w:lang w:eastAsia="es-CR"/>
              </w:rPr>
              <w:t>3</w:t>
            </w:r>
          </w:p>
        </w:tc>
        <w:tc>
          <w:tcPr>
            <w:tcW w:w="1055" w:type="dxa"/>
            <w:shd w:val="clear" w:color="000000" w:fill="FFFFFF"/>
            <w:vAlign w:val="center"/>
          </w:tcPr>
          <w:p w14:paraId="5B28D83D" w14:textId="1F989191" w:rsidR="004E3028" w:rsidRPr="00A9023C" w:rsidRDefault="004E3028" w:rsidP="004E3028">
            <w:pPr>
              <w:spacing w:after="0" w:line="240" w:lineRule="auto"/>
              <w:jc w:val="center"/>
              <w:rPr>
                <w:rFonts w:ascii="Calibri" w:eastAsia="Times New Roman" w:hAnsi="Calibri" w:cs="Times New Roman"/>
                <w:color w:val="000000"/>
                <w:lang w:eastAsia="es-CR"/>
              </w:rPr>
            </w:pPr>
            <w:r w:rsidRPr="00A9023C">
              <w:rPr>
                <w:rFonts w:ascii="Calibri" w:eastAsia="Times New Roman" w:hAnsi="Calibri" w:cs="Times New Roman"/>
                <w:color w:val="000000"/>
                <w:lang w:eastAsia="es-CR"/>
              </w:rPr>
              <w:t xml:space="preserve">Simplificar los  trámites en el BANHVI y Entidades Autorizadas en lo relacionado al proceso de </w:t>
            </w:r>
            <w:r w:rsidRPr="00A9023C">
              <w:rPr>
                <w:rFonts w:ascii="Calibri" w:eastAsia="Times New Roman" w:hAnsi="Calibri" w:cs="Times New Roman"/>
                <w:color w:val="000000"/>
                <w:lang w:eastAsia="es-CR"/>
              </w:rPr>
              <w:lastRenderedPageBreak/>
              <w:t>aprobación de bonos familiares de vivienda y bonos comunales</w:t>
            </w:r>
          </w:p>
        </w:tc>
        <w:tc>
          <w:tcPr>
            <w:tcW w:w="1842" w:type="dxa"/>
            <w:shd w:val="clear" w:color="000000" w:fill="FFFFFF"/>
            <w:vAlign w:val="center"/>
          </w:tcPr>
          <w:p w14:paraId="48FC8D4D" w14:textId="5F04A650" w:rsidR="004E3028" w:rsidRPr="00A9023C" w:rsidRDefault="004E3028" w:rsidP="004E3028">
            <w:pPr>
              <w:spacing w:after="0" w:line="240" w:lineRule="auto"/>
              <w:jc w:val="center"/>
              <w:rPr>
                <w:rFonts w:ascii="Calibri" w:eastAsia="Times New Roman" w:hAnsi="Calibri" w:cs="Times New Roman"/>
                <w:color w:val="000000"/>
                <w:lang w:eastAsia="es-CR"/>
              </w:rPr>
            </w:pPr>
            <w:r w:rsidRPr="00A9023C">
              <w:rPr>
                <w:rFonts w:ascii="Calibri" w:eastAsia="Times New Roman" w:hAnsi="Calibri" w:cs="Times New Roman"/>
                <w:color w:val="000000"/>
                <w:lang w:eastAsia="es-CR"/>
              </w:rPr>
              <w:lastRenderedPageBreak/>
              <w:t>Número de trámites simplificados / Total de trámites</w:t>
            </w:r>
          </w:p>
        </w:tc>
        <w:tc>
          <w:tcPr>
            <w:tcW w:w="3170" w:type="dxa"/>
            <w:shd w:val="clear" w:color="000000" w:fill="FFFFFF"/>
            <w:vAlign w:val="center"/>
          </w:tcPr>
          <w:p w14:paraId="1BC5A774" w14:textId="344692C3" w:rsidR="004E3028" w:rsidRPr="00A9023C" w:rsidRDefault="004E3028" w:rsidP="004E3028">
            <w:pPr>
              <w:spacing w:after="0" w:line="240" w:lineRule="auto"/>
              <w:rPr>
                <w:rFonts w:ascii="Calibri" w:eastAsia="Times New Roman" w:hAnsi="Calibri" w:cs="Times New Roman"/>
                <w:color w:val="000000"/>
                <w:lang w:eastAsia="es-CR"/>
              </w:rPr>
            </w:pPr>
            <w:r w:rsidRPr="00A9023C">
              <w:rPr>
                <w:rFonts w:ascii="Calibri" w:eastAsia="Times New Roman" w:hAnsi="Calibri" w:cs="Times New Roman"/>
                <w:color w:val="000000"/>
                <w:lang w:eastAsia="es-CR"/>
              </w:rPr>
              <w:t>Que las simplificaciones de trámites en BANHVI y Entidades Autorizadas no resulten en menores tiempos y satisfacción del usuario</w:t>
            </w:r>
          </w:p>
        </w:tc>
        <w:tc>
          <w:tcPr>
            <w:tcW w:w="1701" w:type="dxa"/>
            <w:shd w:val="clear" w:color="000000" w:fill="FFFFFF"/>
            <w:noWrap/>
            <w:vAlign w:val="center"/>
          </w:tcPr>
          <w:p w14:paraId="08B5D6E0" w14:textId="12791A5C" w:rsidR="004E3028" w:rsidRPr="00A9023C" w:rsidRDefault="004E3028" w:rsidP="004E3028">
            <w:pPr>
              <w:spacing w:after="0" w:line="240" w:lineRule="auto"/>
              <w:jc w:val="center"/>
              <w:rPr>
                <w:rFonts w:ascii="Calibri" w:eastAsia="Times New Roman" w:hAnsi="Calibri" w:cs="Times New Roman"/>
                <w:color w:val="000000"/>
                <w:lang w:eastAsia="es-CR"/>
              </w:rPr>
            </w:pPr>
            <w:r w:rsidRPr="00A9023C">
              <w:rPr>
                <w:rFonts w:ascii="Calibri" w:eastAsia="Times New Roman" w:hAnsi="Calibri" w:cs="Times New Roman"/>
                <w:color w:val="000000"/>
                <w:lang w:eastAsia="es-CR"/>
              </w:rPr>
              <w:t>Imagen</w:t>
            </w:r>
          </w:p>
        </w:tc>
        <w:tc>
          <w:tcPr>
            <w:tcW w:w="4801" w:type="dxa"/>
            <w:shd w:val="clear" w:color="000000" w:fill="FFFFFF"/>
            <w:noWrap/>
            <w:vAlign w:val="center"/>
          </w:tcPr>
          <w:p w14:paraId="4300F8A9" w14:textId="4AF4F4E4" w:rsidR="004E3028" w:rsidRPr="00A9023C" w:rsidRDefault="004E3028" w:rsidP="004E3028">
            <w:pPr>
              <w:spacing w:after="0" w:line="240" w:lineRule="auto"/>
              <w:rPr>
                <w:rFonts w:ascii="Calibri" w:eastAsia="Times New Roman" w:hAnsi="Calibri" w:cs="Times New Roman"/>
                <w:color w:val="000000"/>
                <w:lang w:eastAsia="es-CR"/>
              </w:rPr>
            </w:pPr>
            <w:r w:rsidRPr="00A9023C">
              <w:rPr>
                <w:rFonts w:ascii="Calibri" w:eastAsia="Times New Roman" w:hAnsi="Calibri" w:cs="Times New Roman"/>
                <w:color w:val="000000"/>
                <w:lang w:eastAsia="es-CR"/>
              </w:rPr>
              <w:t>Contratar una empresa con conocimiento de los procesos bancarios y de costos por actividades</w:t>
            </w:r>
          </w:p>
        </w:tc>
      </w:tr>
      <w:tr w:rsidR="00FC0601" w:rsidRPr="00A9023C" w14:paraId="109E53F1" w14:textId="77777777" w:rsidTr="005A6D47">
        <w:trPr>
          <w:trHeight w:val="1485"/>
          <w:jc w:val="center"/>
        </w:trPr>
        <w:tc>
          <w:tcPr>
            <w:tcW w:w="500" w:type="dxa"/>
            <w:vMerge w:val="restart"/>
            <w:shd w:val="clear" w:color="000000" w:fill="FFFFFF"/>
            <w:vAlign w:val="center"/>
            <w:hideMark/>
          </w:tcPr>
          <w:p w14:paraId="4A78D352" w14:textId="305987D3" w:rsidR="00FC0601" w:rsidRPr="00A9023C" w:rsidRDefault="00FC0601" w:rsidP="004E3028">
            <w:pPr>
              <w:spacing w:after="0" w:line="240" w:lineRule="auto"/>
              <w:jc w:val="center"/>
              <w:rPr>
                <w:rFonts w:ascii="Calibri" w:eastAsia="Times New Roman" w:hAnsi="Calibri" w:cs="Times New Roman"/>
                <w:b/>
                <w:bCs/>
                <w:color w:val="000000"/>
                <w:lang w:eastAsia="es-CR"/>
              </w:rPr>
            </w:pPr>
            <w:r w:rsidRPr="00A9023C">
              <w:rPr>
                <w:rFonts w:ascii="Calibri" w:eastAsia="Times New Roman" w:hAnsi="Calibri" w:cs="Times New Roman"/>
                <w:b/>
                <w:bCs/>
                <w:color w:val="000000"/>
                <w:lang w:eastAsia="es-CR"/>
              </w:rPr>
              <w:lastRenderedPageBreak/>
              <w:t>1</w:t>
            </w:r>
            <w:r w:rsidR="004E3028">
              <w:rPr>
                <w:rFonts w:ascii="Calibri" w:eastAsia="Times New Roman" w:hAnsi="Calibri" w:cs="Times New Roman"/>
                <w:b/>
                <w:bCs/>
                <w:color w:val="000000"/>
                <w:lang w:eastAsia="es-CR"/>
              </w:rPr>
              <w:t>4</w:t>
            </w:r>
          </w:p>
        </w:tc>
        <w:tc>
          <w:tcPr>
            <w:tcW w:w="1055" w:type="dxa"/>
            <w:vMerge w:val="restart"/>
            <w:shd w:val="clear" w:color="000000" w:fill="FFFFFF"/>
            <w:vAlign w:val="center"/>
            <w:hideMark/>
          </w:tcPr>
          <w:p w14:paraId="184FC1A4" w14:textId="77777777" w:rsidR="00FC0601" w:rsidRPr="00A9023C" w:rsidRDefault="00FC0601" w:rsidP="00A9023C">
            <w:pPr>
              <w:spacing w:after="0" w:line="240" w:lineRule="auto"/>
              <w:jc w:val="center"/>
              <w:rPr>
                <w:rFonts w:ascii="Calibri" w:eastAsia="Times New Roman" w:hAnsi="Calibri" w:cs="Times New Roman"/>
                <w:color w:val="000000"/>
                <w:lang w:eastAsia="es-CR"/>
              </w:rPr>
            </w:pPr>
            <w:r w:rsidRPr="00A9023C">
              <w:rPr>
                <w:rFonts w:ascii="Calibri" w:eastAsia="Times New Roman" w:hAnsi="Calibri" w:cs="Times New Roman"/>
                <w:color w:val="000000"/>
                <w:lang w:eastAsia="es-CR"/>
              </w:rPr>
              <w:t>Aumentar el saldo de la cartera de crédito</w:t>
            </w:r>
          </w:p>
        </w:tc>
        <w:tc>
          <w:tcPr>
            <w:tcW w:w="1842" w:type="dxa"/>
            <w:vMerge w:val="restart"/>
            <w:shd w:val="clear" w:color="000000" w:fill="FFFFFF"/>
            <w:vAlign w:val="center"/>
            <w:hideMark/>
          </w:tcPr>
          <w:p w14:paraId="46C463AE" w14:textId="77777777" w:rsidR="00FC0601" w:rsidRPr="00A9023C" w:rsidRDefault="00FC0601" w:rsidP="00A9023C">
            <w:pPr>
              <w:spacing w:after="0" w:line="240" w:lineRule="auto"/>
              <w:jc w:val="center"/>
              <w:rPr>
                <w:rFonts w:ascii="Calibri" w:eastAsia="Times New Roman" w:hAnsi="Calibri" w:cs="Times New Roman"/>
                <w:color w:val="000000"/>
                <w:lang w:eastAsia="es-CR"/>
              </w:rPr>
            </w:pPr>
            <w:r w:rsidRPr="00A9023C">
              <w:rPr>
                <w:rFonts w:ascii="Calibri" w:eastAsia="Times New Roman" w:hAnsi="Calibri" w:cs="Times New Roman"/>
                <w:color w:val="000000"/>
                <w:lang w:eastAsia="es-CR"/>
              </w:rPr>
              <w:t>Saldo de cartera</w:t>
            </w:r>
          </w:p>
        </w:tc>
        <w:tc>
          <w:tcPr>
            <w:tcW w:w="3170" w:type="dxa"/>
            <w:shd w:val="clear" w:color="000000" w:fill="FFFFFF"/>
            <w:vAlign w:val="center"/>
            <w:hideMark/>
          </w:tcPr>
          <w:p w14:paraId="7730DF67" w14:textId="77777777" w:rsidR="00FC0601" w:rsidRPr="00A9023C" w:rsidRDefault="00FC0601" w:rsidP="00A9023C">
            <w:pPr>
              <w:spacing w:after="0" w:line="240" w:lineRule="auto"/>
              <w:rPr>
                <w:rFonts w:ascii="Calibri" w:eastAsia="Times New Roman" w:hAnsi="Calibri" w:cs="Times New Roman"/>
                <w:color w:val="000000"/>
                <w:lang w:eastAsia="es-CR"/>
              </w:rPr>
            </w:pPr>
            <w:r w:rsidRPr="00A9023C">
              <w:rPr>
                <w:rFonts w:ascii="Calibri" w:eastAsia="Times New Roman" w:hAnsi="Calibri" w:cs="Times New Roman"/>
                <w:color w:val="000000"/>
                <w:lang w:eastAsia="es-CR"/>
              </w:rPr>
              <w:t>Que los procedimientos de colocación de recursos no consideren todas las variables del cálculo del límite de operaciones activas según SUGEF 5-04.</w:t>
            </w:r>
          </w:p>
        </w:tc>
        <w:tc>
          <w:tcPr>
            <w:tcW w:w="1701" w:type="dxa"/>
            <w:shd w:val="clear" w:color="000000" w:fill="FFFFFF"/>
            <w:noWrap/>
            <w:vAlign w:val="center"/>
            <w:hideMark/>
          </w:tcPr>
          <w:p w14:paraId="28F7606A" w14:textId="77777777" w:rsidR="00FC0601" w:rsidRPr="00A9023C" w:rsidRDefault="00FC0601" w:rsidP="00A9023C">
            <w:pPr>
              <w:spacing w:after="0" w:line="240" w:lineRule="auto"/>
              <w:jc w:val="center"/>
              <w:rPr>
                <w:rFonts w:ascii="Calibri" w:eastAsia="Times New Roman" w:hAnsi="Calibri" w:cs="Times New Roman"/>
                <w:color w:val="000000"/>
                <w:lang w:eastAsia="es-CR"/>
              </w:rPr>
            </w:pPr>
            <w:r w:rsidRPr="00A9023C">
              <w:rPr>
                <w:rFonts w:ascii="Calibri" w:eastAsia="Times New Roman" w:hAnsi="Calibri" w:cs="Times New Roman"/>
                <w:color w:val="000000"/>
                <w:lang w:eastAsia="es-CR"/>
              </w:rPr>
              <w:t>Operativo</w:t>
            </w:r>
          </w:p>
        </w:tc>
        <w:tc>
          <w:tcPr>
            <w:tcW w:w="4801" w:type="dxa"/>
            <w:shd w:val="clear" w:color="000000" w:fill="FFFFFF"/>
            <w:noWrap/>
            <w:vAlign w:val="center"/>
            <w:hideMark/>
          </w:tcPr>
          <w:p w14:paraId="622A6CD7" w14:textId="5C674670" w:rsidR="00FC0601" w:rsidRPr="00A9023C" w:rsidRDefault="00FC0601" w:rsidP="00B46893">
            <w:pPr>
              <w:spacing w:after="0" w:line="240" w:lineRule="auto"/>
              <w:rPr>
                <w:rFonts w:ascii="Calibri" w:eastAsia="Times New Roman" w:hAnsi="Calibri" w:cs="Times New Roman"/>
                <w:color w:val="000000"/>
                <w:lang w:eastAsia="es-CR"/>
              </w:rPr>
            </w:pPr>
            <w:r w:rsidRPr="00A9023C">
              <w:rPr>
                <w:rFonts w:ascii="Calibri" w:eastAsia="Times New Roman" w:hAnsi="Calibri" w:cs="Times New Roman"/>
                <w:color w:val="000000"/>
                <w:lang w:eastAsia="es-CR"/>
              </w:rPr>
              <w:t xml:space="preserve">Ejecutar planes </w:t>
            </w:r>
            <w:r w:rsidR="00B46893">
              <w:rPr>
                <w:rFonts w:ascii="Calibri" w:eastAsia="Times New Roman" w:hAnsi="Calibri" w:cs="Times New Roman"/>
                <w:color w:val="000000"/>
                <w:lang w:eastAsia="es-CR"/>
              </w:rPr>
              <w:t>Cód.</w:t>
            </w:r>
            <w:r w:rsidRPr="00A9023C">
              <w:rPr>
                <w:rFonts w:ascii="Calibri" w:eastAsia="Times New Roman" w:hAnsi="Calibri" w:cs="Times New Roman"/>
                <w:color w:val="000000"/>
                <w:lang w:eastAsia="es-CR"/>
              </w:rPr>
              <w:t xml:space="preserve"> No. 1 al No.5; No.7 y No.8 ( 7 acciones)</w:t>
            </w:r>
          </w:p>
        </w:tc>
      </w:tr>
      <w:tr w:rsidR="00FC0601" w:rsidRPr="00A9023C" w14:paraId="3FB00C91" w14:textId="77777777" w:rsidTr="005A6D47">
        <w:trPr>
          <w:trHeight w:val="1350"/>
          <w:jc w:val="center"/>
        </w:trPr>
        <w:tc>
          <w:tcPr>
            <w:tcW w:w="500" w:type="dxa"/>
            <w:vMerge/>
            <w:vAlign w:val="center"/>
            <w:hideMark/>
          </w:tcPr>
          <w:p w14:paraId="2507043E" w14:textId="77777777" w:rsidR="00FC0601" w:rsidRPr="00A9023C" w:rsidRDefault="00FC0601" w:rsidP="00A9023C">
            <w:pPr>
              <w:spacing w:after="0" w:line="240" w:lineRule="auto"/>
              <w:rPr>
                <w:rFonts w:ascii="Calibri" w:eastAsia="Times New Roman" w:hAnsi="Calibri" w:cs="Times New Roman"/>
                <w:b/>
                <w:bCs/>
                <w:color w:val="000000"/>
                <w:lang w:eastAsia="es-CR"/>
              </w:rPr>
            </w:pPr>
          </w:p>
        </w:tc>
        <w:tc>
          <w:tcPr>
            <w:tcW w:w="1055" w:type="dxa"/>
            <w:vMerge/>
            <w:vAlign w:val="center"/>
            <w:hideMark/>
          </w:tcPr>
          <w:p w14:paraId="193A8123" w14:textId="77777777" w:rsidR="00FC0601" w:rsidRPr="00A9023C" w:rsidRDefault="00FC0601" w:rsidP="00A9023C">
            <w:pPr>
              <w:spacing w:after="0" w:line="240" w:lineRule="auto"/>
              <w:rPr>
                <w:rFonts w:ascii="Calibri" w:eastAsia="Times New Roman" w:hAnsi="Calibri" w:cs="Times New Roman"/>
                <w:color w:val="000000"/>
                <w:lang w:eastAsia="es-CR"/>
              </w:rPr>
            </w:pPr>
          </w:p>
        </w:tc>
        <w:tc>
          <w:tcPr>
            <w:tcW w:w="1842" w:type="dxa"/>
            <w:vMerge/>
            <w:vAlign w:val="center"/>
            <w:hideMark/>
          </w:tcPr>
          <w:p w14:paraId="7478E18C" w14:textId="77777777" w:rsidR="00FC0601" w:rsidRPr="00A9023C" w:rsidRDefault="00FC0601" w:rsidP="00A9023C">
            <w:pPr>
              <w:spacing w:after="0" w:line="240" w:lineRule="auto"/>
              <w:rPr>
                <w:rFonts w:ascii="Calibri" w:eastAsia="Times New Roman" w:hAnsi="Calibri" w:cs="Times New Roman"/>
                <w:color w:val="000000"/>
                <w:lang w:eastAsia="es-CR"/>
              </w:rPr>
            </w:pPr>
          </w:p>
        </w:tc>
        <w:tc>
          <w:tcPr>
            <w:tcW w:w="3170" w:type="dxa"/>
            <w:shd w:val="clear" w:color="000000" w:fill="FFFFFF"/>
            <w:vAlign w:val="center"/>
            <w:hideMark/>
          </w:tcPr>
          <w:p w14:paraId="5C719CC9" w14:textId="77777777" w:rsidR="00FC0601" w:rsidRPr="00A9023C" w:rsidRDefault="00FC0601" w:rsidP="00A9023C">
            <w:pPr>
              <w:spacing w:after="0" w:line="240" w:lineRule="auto"/>
              <w:rPr>
                <w:rFonts w:ascii="Calibri" w:eastAsia="Times New Roman" w:hAnsi="Calibri" w:cs="Times New Roman"/>
                <w:color w:val="000000"/>
                <w:lang w:eastAsia="es-CR"/>
              </w:rPr>
            </w:pPr>
            <w:r w:rsidRPr="00A9023C">
              <w:rPr>
                <w:rFonts w:ascii="Calibri" w:eastAsia="Times New Roman" w:hAnsi="Calibri" w:cs="Times New Roman"/>
                <w:color w:val="000000"/>
                <w:lang w:eastAsia="es-CR"/>
              </w:rPr>
              <w:t xml:space="preserve">Inoportunidad de registro y desintegración de sistemas no permiten cálculo periódico y actualizado del indicador. </w:t>
            </w:r>
          </w:p>
        </w:tc>
        <w:tc>
          <w:tcPr>
            <w:tcW w:w="1701" w:type="dxa"/>
            <w:shd w:val="clear" w:color="000000" w:fill="FFFFFF"/>
            <w:noWrap/>
            <w:vAlign w:val="center"/>
            <w:hideMark/>
          </w:tcPr>
          <w:p w14:paraId="0D98BEA3" w14:textId="77777777" w:rsidR="00FC0601" w:rsidRPr="00A9023C" w:rsidRDefault="00FC0601" w:rsidP="00A9023C">
            <w:pPr>
              <w:spacing w:after="0" w:line="240" w:lineRule="auto"/>
              <w:jc w:val="center"/>
              <w:rPr>
                <w:rFonts w:ascii="Calibri" w:eastAsia="Times New Roman" w:hAnsi="Calibri" w:cs="Times New Roman"/>
                <w:color w:val="000000"/>
                <w:lang w:eastAsia="es-CR"/>
              </w:rPr>
            </w:pPr>
            <w:r w:rsidRPr="00A9023C">
              <w:rPr>
                <w:rFonts w:ascii="Calibri" w:eastAsia="Times New Roman" w:hAnsi="Calibri" w:cs="Times New Roman"/>
                <w:color w:val="000000"/>
                <w:lang w:eastAsia="es-CR"/>
              </w:rPr>
              <w:t>Operativo</w:t>
            </w:r>
          </w:p>
        </w:tc>
        <w:tc>
          <w:tcPr>
            <w:tcW w:w="4801" w:type="dxa"/>
            <w:shd w:val="clear" w:color="000000" w:fill="FFFFFF"/>
            <w:noWrap/>
            <w:vAlign w:val="center"/>
            <w:hideMark/>
          </w:tcPr>
          <w:p w14:paraId="35E8D13E" w14:textId="1159126D" w:rsidR="00FC0601" w:rsidRPr="00A9023C" w:rsidRDefault="00FC0601" w:rsidP="00A9023C">
            <w:pPr>
              <w:spacing w:after="0" w:line="240" w:lineRule="auto"/>
              <w:rPr>
                <w:rFonts w:ascii="Calibri" w:eastAsia="Times New Roman" w:hAnsi="Calibri" w:cs="Times New Roman"/>
                <w:color w:val="000000"/>
                <w:lang w:eastAsia="es-CR"/>
              </w:rPr>
            </w:pPr>
            <w:r w:rsidRPr="00A9023C">
              <w:rPr>
                <w:rFonts w:ascii="Calibri" w:eastAsia="Times New Roman" w:hAnsi="Calibri" w:cs="Times New Roman"/>
                <w:color w:val="000000"/>
                <w:lang w:eastAsia="es-CR"/>
              </w:rPr>
              <w:t xml:space="preserve">Ejecutar planes </w:t>
            </w:r>
            <w:r w:rsidR="00B46893" w:rsidRPr="00A9023C">
              <w:rPr>
                <w:rFonts w:ascii="Calibri" w:eastAsia="Times New Roman" w:hAnsi="Calibri" w:cs="Times New Roman"/>
                <w:color w:val="000000"/>
                <w:lang w:eastAsia="es-CR"/>
              </w:rPr>
              <w:t>cód.</w:t>
            </w:r>
            <w:r w:rsidRPr="00A9023C">
              <w:rPr>
                <w:rFonts w:ascii="Calibri" w:eastAsia="Times New Roman" w:hAnsi="Calibri" w:cs="Times New Roman"/>
                <w:color w:val="000000"/>
                <w:lang w:eastAsia="es-CR"/>
              </w:rPr>
              <w:t xml:space="preserve"> No. 1 al No.5; No.7 y No.8 ( 7 acciones)</w:t>
            </w:r>
          </w:p>
        </w:tc>
      </w:tr>
      <w:tr w:rsidR="00FC0601" w:rsidRPr="00A9023C" w14:paraId="68B653E6" w14:textId="77777777" w:rsidTr="005A6D47">
        <w:trPr>
          <w:trHeight w:val="1350"/>
          <w:jc w:val="center"/>
        </w:trPr>
        <w:tc>
          <w:tcPr>
            <w:tcW w:w="500" w:type="dxa"/>
            <w:vMerge/>
            <w:vAlign w:val="center"/>
            <w:hideMark/>
          </w:tcPr>
          <w:p w14:paraId="5FDEF6BB" w14:textId="77777777" w:rsidR="00FC0601" w:rsidRPr="00A9023C" w:rsidRDefault="00FC0601" w:rsidP="00A9023C">
            <w:pPr>
              <w:spacing w:after="0" w:line="240" w:lineRule="auto"/>
              <w:rPr>
                <w:rFonts w:ascii="Calibri" w:eastAsia="Times New Roman" w:hAnsi="Calibri" w:cs="Times New Roman"/>
                <w:b/>
                <w:bCs/>
                <w:color w:val="000000"/>
                <w:lang w:eastAsia="es-CR"/>
              </w:rPr>
            </w:pPr>
          </w:p>
        </w:tc>
        <w:tc>
          <w:tcPr>
            <w:tcW w:w="1055" w:type="dxa"/>
            <w:vMerge/>
            <w:vAlign w:val="center"/>
            <w:hideMark/>
          </w:tcPr>
          <w:p w14:paraId="07AC5EE5" w14:textId="77777777" w:rsidR="00FC0601" w:rsidRPr="00A9023C" w:rsidRDefault="00FC0601" w:rsidP="00A9023C">
            <w:pPr>
              <w:spacing w:after="0" w:line="240" w:lineRule="auto"/>
              <w:rPr>
                <w:rFonts w:ascii="Calibri" w:eastAsia="Times New Roman" w:hAnsi="Calibri" w:cs="Times New Roman"/>
                <w:color w:val="000000"/>
                <w:lang w:eastAsia="es-CR"/>
              </w:rPr>
            </w:pPr>
          </w:p>
        </w:tc>
        <w:tc>
          <w:tcPr>
            <w:tcW w:w="1842" w:type="dxa"/>
            <w:vMerge/>
            <w:vAlign w:val="center"/>
            <w:hideMark/>
          </w:tcPr>
          <w:p w14:paraId="7AC12D70" w14:textId="77777777" w:rsidR="00FC0601" w:rsidRPr="00A9023C" w:rsidRDefault="00FC0601" w:rsidP="00A9023C">
            <w:pPr>
              <w:spacing w:after="0" w:line="240" w:lineRule="auto"/>
              <w:rPr>
                <w:rFonts w:ascii="Calibri" w:eastAsia="Times New Roman" w:hAnsi="Calibri" w:cs="Times New Roman"/>
                <w:color w:val="000000"/>
                <w:lang w:eastAsia="es-CR"/>
              </w:rPr>
            </w:pPr>
          </w:p>
        </w:tc>
        <w:tc>
          <w:tcPr>
            <w:tcW w:w="3170" w:type="dxa"/>
            <w:shd w:val="clear" w:color="000000" w:fill="FFFFFF"/>
            <w:vAlign w:val="center"/>
            <w:hideMark/>
          </w:tcPr>
          <w:p w14:paraId="5FF90F02" w14:textId="77777777" w:rsidR="00FC0601" w:rsidRPr="00A9023C" w:rsidRDefault="00FC0601" w:rsidP="00A9023C">
            <w:pPr>
              <w:spacing w:after="0" w:line="240" w:lineRule="auto"/>
              <w:rPr>
                <w:rFonts w:ascii="Calibri" w:eastAsia="Times New Roman" w:hAnsi="Calibri" w:cs="Times New Roman"/>
                <w:color w:val="000000"/>
                <w:lang w:eastAsia="es-CR"/>
              </w:rPr>
            </w:pPr>
            <w:r w:rsidRPr="00A9023C">
              <w:rPr>
                <w:rFonts w:ascii="Calibri" w:eastAsia="Times New Roman" w:hAnsi="Calibri" w:cs="Times New Roman"/>
                <w:color w:val="000000"/>
                <w:lang w:eastAsia="es-CR"/>
              </w:rPr>
              <w:t>Que en el sistema de préstamos no se incluye la funcionalidad para el cálculo de límite de crédito</w:t>
            </w:r>
          </w:p>
        </w:tc>
        <w:tc>
          <w:tcPr>
            <w:tcW w:w="1701" w:type="dxa"/>
            <w:shd w:val="clear" w:color="000000" w:fill="FFFFFF"/>
            <w:noWrap/>
            <w:vAlign w:val="center"/>
            <w:hideMark/>
          </w:tcPr>
          <w:p w14:paraId="70C19A2A" w14:textId="77777777" w:rsidR="00FC0601" w:rsidRPr="00A9023C" w:rsidRDefault="00FC0601" w:rsidP="00A9023C">
            <w:pPr>
              <w:spacing w:after="0" w:line="240" w:lineRule="auto"/>
              <w:jc w:val="center"/>
              <w:rPr>
                <w:rFonts w:ascii="Calibri" w:eastAsia="Times New Roman" w:hAnsi="Calibri" w:cs="Times New Roman"/>
                <w:color w:val="000000"/>
                <w:lang w:eastAsia="es-CR"/>
              </w:rPr>
            </w:pPr>
            <w:r w:rsidRPr="00A9023C">
              <w:rPr>
                <w:rFonts w:ascii="Calibri" w:eastAsia="Times New Roman" w:hAnsi="Calibri" w:cs="Times New Roman"/>
                <w:color w:val="000000"/>
                <w:lang w:eastAsia="es-CR"/>
              </w:rPr>
              <w:t>Operativo</w:t>
            </w:r>
          </w:p>
        </w:tc>
        <w:tc>
          <w:tcPr>
            <w:tcW w:w="4801" w:type="dxa"/>
            <w:shd w:val="clear" w:color="000000" w:fill="FFFFFF"/>
            <w:noWrap/>
            <w:vAlign w:val="center"/>
            <w:hideMark/>
          </w:tcPr>
          <w:p w14:paraId="375F93D0" w14:textId="7815D4BF" w:rsidR="00FC0601" w:rsidRPr="00A9023C" w:rsidRDefault="00FC0601" w:rsidP="00A9023C">
            <w:pPr>
              <w:spacing w:after="0" w:line="240" w:lineRule="auto"/>
              <w:rPr>
                <w:rFonts w:ascii="Calibri" w:eastAsia="Times New Roman" w:hAnsi="Calibri" w:cs="Times New Roman"/>
                <w:color w:val="000000"/>
                <w:lang w:eastAsia="es-CR"/>
              </w:rPr>
            </w:pPr>
            <w:r w:rsidRPr="00A9023C">
              <w:rPr>
                <w:rFonts w:ascii="Calibri" w:eastAsia="Times New Roman" w:hAnsi="Calibri" w:cs="Times New Roman"/>
                <w:color w:val="000000"/>
                <w:lang w:eastAsia="es-CR"/>
              </w:rPr>
              <w:t xml:space="preserve">Ejecutar planes </w:t>
            </w:r>
            <w:r w:rsidR="00B46893" w:rsidRPr="00A9023C">
              <w:rPr>
                <w:rFonts w:ascii="Calibri" w:eastAsia="Times New Roman" w:hAnsi="Calibri" w:cs="Times New Roman"/>
                <w:color w:val="000000"/>
                <w:lang w:eastAsia="es-CR"/>
              </w:rPr>
              <w:t>cód.</w:t>
            </w:r>
            <w:r w:rsidRPr="00A9023C">
              <w:rPr>
                <w:rFonts w:ascii="Calibri" w:eastAsia="Times New Roman" w:hAnsi="Calibri" w:cs="Times New Roman"/>
                <w:color w:val="000000"/>
                <w:lang w:eastAsia="es-CR"/>
              </w:rPr>
              <w:t xml:space="preserve"> No. 1 al No.5; No.7 y No.8 ( 7 acciones)</w:t>
            </w:r>
          </w:p>
        </w:tc>
      </w:tr>
      <w:tr w:rsidR="00FC0601" w:rsidRPr="00A9023C" w14:paraId="6A8DAC71" w14:textId="77777777" w:rsidTr="005A6D47">
        <w:trPr>
          <w:trHeight w:val="1770"/>
          <w:jc w:val="center"/>
        </w:trPr>
        <w:tc>
          <w:tcPr>
            <w:tcW w:w="500" w:type="dxa"/>
            <w:vMerge/>
            <w:vAlign w:val="center"/>
            <w:hideMark/>
          </w:tcPr>
          <w:p w14:paraId="35BD8761" w14:textId="77777777" w:rsidR="00FC0601" w:rsidRPr="00A9023C" w:rsidRDefault="00FC0601" w:rsidP="00A9023C">
            <w:pPr>
              <w:spacing w:after="0" w:line="240" w:lineRule="auto"/>
              <w:rPr>
                <w:rFonts w:ascii="Calibri" w:eastAsia="Times New Roman" w:hAnsi="Calibri" w:cs="Times New Roman"/>
                <w:b/>
                <w:bCs/>
                <w:color w:val="000000"/>
                <w:lang w:eastAsia="es-CR"/>
              </w:rPr>
            </w:pPr>
          </w:p>
        </w:tc>
        <w:tc>
          <w:tcPr>
            <w:tcW w:w="1055" w:type="dxa"/>
            <w:vMerge/>
            <w:vAlign w:val="center"/>
            <w:hideMark/>
          </w:tcPr>
          <w:p w14:paraId="42FF7280" w14:textId="77777777" w:rsidR="00FC0601" w:rsidRPr="00A9023C" w:rsidRDefault="00FC0601" w:rsidP="00A9023C">
            <w:pPr>
              <w:spacing w:after="0" w:line="240" w:lineRule="auto"/>
              <w:rPr>
                <w:rFonts w:ascii="Calibri" w:eastAsia="Times New Roman" w:hAnsi="Calibri" w:cs="Times New Roman"/>
                <w:color w:val="000000"/>
                <w:lang w:eastAsia="es-CR"/>
              </w:rPr>
            </w:pPr>
          </w:p>
        </w:tc>
        <w:tc>
          <w:tcPr>
            <w:tcW w:w="1842" w:type="dxa"/>
            <w:vMerge/>
            <w:vAlign w:val="center"/>
            <w:hideMark/>
          </w:tcPr>
          <w:p w14:paraId="5CD85F4E" w14:textId="77777777" w:rsidR="00FC0601" w:rsidRPr="00A9023C" w:rsidRDefault="00FC0601" w:rsidP="00A9023C">
            <w:pPr>
              <w:spacing w:after="0" w:line="240" w:lineRule="auto"/>
              <w:rPr>
                <w:rFonts w:ascii="Calibri" w:eastAsia="Times New Roman" w:hAnsi="Calibri" w:cs="Times New Roman"/>
                <w:color w:val="000000"/>
                <w:lang w:eastAsia="es-CR"/>
              </w:rPr>
            </w:pPr>
          </w:p>
        </w:tc>
        <w:tc>
          <w:tcPr>
            <w:tcW w:w="3170" w:type="dxa"/>
            <w:shd w:val="clear" w:color="000000" w:fill="FFFFFF"/>
            <w:vAlign w:val="center"/>
            <w:hideMark/>
          </w:tcPr>
          <w:p w14:paraId="73CD2620" w14:textId="77777777" w:rsidR="00FC0601" w:rsidRPr="00A9023C" w:rsidRDefault="00FC0601" w:rsidP="00A9023C">
            <w:pPr>
              <w:spacing w:after="0" w:line="240" w:lineRule="auto"/>
              <w:rPr>
                <w:rFonts w:ascii="Calibri" w:eastAsia="Times New Roman" w:hAnsi="Calibri" w:cs="Times New Roman"/>
                <w:color w:val="000000"/>
                <w:lang w:eastAsia="es-CR"/>
              </w:rPr>
            </w:pPr>
            <w:r w:rsidRPr="00A9023C">
              <w:rPr>
                <w:rFonts w:ascii="Calibri" w:eastAsia="Times New Roman" w:hAnsi="Calibri" w:cs="Times New Roman"/>
                <w:color w:val="000000"/>
                <w:lang w:eastAsia="es-CR"/>
              </w:rPr>
              <w:t>Que no se realice una adecuada inducción al puesto de manejo de inversiones; desconocimiento de normativa para definición adecuada de requerimientos de cálculo en sistemas de inversiones.</w:t>
            </w:r>
          </w:p>
        </w:tc>
        <w:tc>
          <w:tcPr>
            <w:tcW w:w="1701" w:type="dxa"/>
            <w:shd w:val="clear" w:color="000000" w:fill="FFFFFF"/>
            <w:noWrap/>
            <w:vAlign w:val="center"/>
            <w:hideMark/>
          </w:tcPr>
          <w:p w14:paraId="203C7DF5" w14:textId="77777777" w:rsidR="00FC0601" w:rsidRPr="00A9023C" w:rsidRDefault="00FC0601" w:rsidP="00A9023C">
            <w:pPr>
              <w:spacing w:after="0" w:line="240" w:lineRule="auto"/>
              <w:jc w:val="center"/>
              <w:rPr>
                <w:rFonts w:ascii="Calibri" w:eastAsia="Times New Roman" w:hAnsi="Calibri" w:cs="Times New Roman"/>
                <w:color w:val="000000"/>
                <w:lang w:eastAsia="es-CR"/>
              </w:rPr>
            </w:pPr>
            <w:r w:rsidRPr="00A9023C">
              <w:rPr>
                <w:rFonts w:ascii="Calibri" w:eastAsia="Times New Roman" w:hAnsi="Calibri" w:cs="Times New Roman"/>
                <w:color w:val="000000"/>
                <w:lang w:eastAsia="es-CR"/>
              </w:rPr>
              <w:t>Operativo</w:t>
            </w:r>
          </w:p>
        </w:tc>
        <w:tc>
          <w:tcPr>
            <w:tcW w:w="4801" w:type="dxa"/>
            <w:shd w:val="clear" w:color="000000" w:fill="FFFFFF"/>
            <w:noWrap/>
            <w:vAlign w:val="center"/>
            <w:hideMark/>
          </w:tcPr>
          <w:p w14:paraId="39C58BB7" w14:textId="427F5717" w:rsidR="00FC0601" w:rsidRPr="00A9023C" w:rsidRDefault="00FC0601" w:rsidP="00A9023C">
            <w:pPr>
              <w:spacing w:after="0" w:line="240" w:lineRule="auto"/>
              <w:rPr>
                <w:rFonts w:ascii="Calibri" w:eastAsia="Times New Roman" w:hAnsi="Calibri" w:cs="Times New Roman"/>
                <w:color w:val="000000"/>
                <w:lang w:eastAsia="es-CR"/>
              </w:rPr>
            </w:pPr>
            <w:r w:rsidRPr="00A9023C">
              <w:rPr>
                <w:rFonts w:ascii="Calibri" w:eastAsia="Times New Roman" w:hAnsi="Calibri" w:cs="Times New Roman"/>
                <w:color w:val="000000"/>
                <w:lang w:eastAsia="es-CR"/>
              </w:rPr>
              <w:t xml:space="preserve">Ejecutar planes </w:t>
            </w:r>
            <w:r w:rsidR="00B46893" w:rsidRPr="00A9023C">
              <w:rPr>
                <w:rFonts w:ascii="Calibri" w:eastAsia="Times New Roman" w:hAnsi="Calibri" w:cs="Times New Roman"/>
                <w:color w:val="000000"/>
                <w:lang w:eastAsia="es-CR"/>
              </w:rPr>
              <w:t>cód.</w:t>
            </w:r>
            <w:r w:rsidRPr="00A9023C">
              <w:rPr>
                <w:rFonts w:ascii="Calibri" w:eastAsia="Times New Roman" w:hAnsi="Calibri" w:cs="Times New Roman"/>
                <w:color w:val="000000"/>
                <w:lang w:eastAsia="es-CR"/>
              </w:rPr>
              <w:t xml:space="preserve"> No. 1 al No.5; No.7 y No.8 ( 7 acciones)</w:t>
            </w:r>
          </w:p>
        </w:tc>
      </w:tr>
      <w:tr w:rsidR="00FC0601" w:rsidRPr="00A9023C" w14:paraId="14E66DB9" w14:textId="77777777" w:rsidTr="005A6D47">
        <w:trPr>
          <w:trHeight w:val="1650"/>
          <w:jc w:val="center"/>
        </w:trPr>
        <w:tc>
          <w:tcPr>
            <w:tcW w:w="500" w:type="dxa"/>
            <w:shd w:val="clear" w:color="000000" w:fill="FFFFFF"/>
            <w:vAlign w:val="center"/>
            <w:hideMark/>
          </w:tcPr>
          <w:p w14:paraId="581D5765" w14:textId="5758E0A2" w:rsidR="00FC0601" w:rsidRPr="00A9023C" w:rsidRDefault="00FC0601" w:rsidP="004E3028">
            <w:pPr>
              <w:spacing w:after="0" w:line="240" w:lineRule="auto"/>
              <w:jc w:val="center"/>
              <w:rPr>
                <w:rFonts w:ascii="Calibri" w:eastAsia="Times New Roman" w:hAnsi="Calibri" w:cs="Times New Roman"/>
                <w:b/>
                <w:bCs/>
                <w:color w:val="000000"/>
                <w:lang w:eastAsia="es-CR"/>
              </w:rPr>
            </w:pPr>
            <w:r w:rsidRPr="00A9023C">
              <w:rPr>
                <w:rFonts w:ascii="Calibri" w:eastAsia="Times New Roman" w:hAnsi="Calibri" w:cs="Times New Roman"/>
                <w:b/>
                <w:bCs/>
                <w:color w:val="000000"/>
                <w:lang w:eastAsia="es-CR"/>
              </w:rPr>
              <w:t>1</w:t>
            </w:r>
            <w:r w:rsidR="004E3028">
              <w:rPr>
                <w:rFonts w:ascii="Calibri" w:eastAsia="Times New Roman" w:hAnsi="Calibri" w:cs="Times New Roman"/>
                <w:b/>
                <w:bCs/>
                <w:color w:val="000000"/>
                <w:lang w:eastAsia="es-CR"/>
              </w:rPr>
              <w:t>5</w:t>
            </w:r>
          </w:p>
        </w:tc>
        <w:tc>
          <w:tcPr>
            <w:tcW w:w="1055" w:type="dxa"/>
            <w:shd w:val="clear" w:color="000000" w:fill="FFFFFF"/>
            <w:vAlign w:val="center"/>
            <w:hideMark/>
          </w:tcPr>
          <w:p w14:paraId="78AEB08E" w14:textId="77777777" w:rsidR="00FC0601" w:rsidRPr="00A9023C" w:rsidRDefault="00FC0601" w:rsidP="00A9023C">
            <w:pPr>
              <w:spacing w:after="0" w:line="240" w:lineRule="auto"/>
              <w:jc w:val="center"/>
              <w:rPr>
                <w:rFonts w:ascii="Calibri" w:eastAsia="Times New Roman" w:hAnsi="Calibri" w:cs="Times New Roman"/>
                <w:color w:val="000000"/>
                <w:lang w:eastAsia="es-CR"/>
              </w:rPr>
            </w:pPr>
            <w:r w:rsidRPr="00A9023C">
              <w:rPr>
                <w:rFonts w:ascii="Calibri" w:eastAsia="Times New Roman" w:hAnsi="Calibri" w:cs="Times New Roman"/>
                <w:color w:val="000000"/>
                <w:lang w:eastAsia="es-CR"/>
              </w:rPr>
              <w:t>Mejorar la ejecución del presupuesto FOSUVI</w:t>
            </w:r>
          </w:p>
        </w:tc>
        <w:tc>
          <w:tcPr>
            <w:tcW w:w="1842" w:type="dxa"/>
            <w:shd w:val="clear" w:color="000000" w:fill="FFFFFF"/>
            <w:vAlign w:val="center"/>
            <w:hideMark/>
          </w:tcPr>
          <w:p w14:paraId="60B822E2" w14:textId="7C87AE3F" w:rsidR="00FC0601" w:rsidRPr="00A9023C" w:rsidRDefault="00FA58CB" w:rsidP="00931428">
            <w:pPr>
              <w:spacing w:after="0" w:line="240" w:lineRule="auto"/>
              <w:jc w:val="center"/>
              <w:rPr>
                <w:rFonts w:ascii="Calibri" w:eastAsia="Times New Roman" w:hAnsi="Calibri" w:cs="Times New Roman"/>
                <w:color w:val="000000"/>
                <w:lang w:eastAsia="es-CR"/>
              </w:rPr>
            </w:pPr>
            <w:r w:rsidRPr="00644A58">
              <w:rPr>
                <w:rFonts w:ascii="Calibri" w:eastAsia="Times New Roman" w:hAnsi="Calibri" w:cs="Times New Roman"/>
                <w:bCs/>
                <w:color w:val="000000"/>
                <w:lang w:eastAsia="es-CR"/>
              </w:rPr>
              <w:t>% de ejecución de bonos ordinarios</w:t>
            </w:r>
            <w:r>
              <w:rPr>
                <w:rFonts w:ascii="Calibri" w:eastAsia="Times New Roman" w:hAnsi="Calibri" w:cs="Times New Roman"/>
                <w:bCs/>
                <w:color w:val="000000"/>
                <w:lang w:eastAsia="es-CR"/>
              </w:rPr>
              <w:t xml:space="preserve"> * 55% + </w:t>
            </w:r>
            <w:r w:rsidRPr="00644A58">
              <w:rPr>
                <w:rFonts w:ascii="Calibri" w:eastAsia="Times New Roman" w:hAnsi="Calibri" w:cs="Times New Roman"/>
                <w:bCs/>
                <w:color w:val="000000"/>
                <w:lang w:eastAsia="es-CR"/>
              </w:rPr>
              <w:t>% de ejecución de bonos art.59</w:t>
            </w:r>
            <w:r>
              <w:rPr>
                <w:rFonts w:ascii="Calibri" w:eastAsia="Times New Roman" w:hAnsi="Calibri" w:cs="Times New Roman"/>
                <w:bCs/>
                <w:color w:val="000000"/>
                <w:lang w:eastAsia="es-CR"/>
              </w:rPr>
              <w:t xml:space="preserve"> * 35% + </w:t>
            </w:r>
            <w:r w:rsidRPr="00644A58">
              <w:rPr>
                <w:rFonts w:ascii="Calibri" w:eastAsia="Times New Roman" w:hAnsi="Calibri" w:cs="Times New Roman"/>
                <w:bCs/>
                <w:color w:val="000000"/>
                <w:lang w:eastAsia="es-CR"/>
              </w:rPr>
              <w:t>% de ejecución de bonos comunales</w:t>
            </w:r>
            <w:r>
              <w:rPr>
                <w:rFonts w:ascii="Calibri" w:eastAsia="Times New Roman" w:hAnsi="Calibri" w:cs="Times New Roman"/>
                <w:bCs/>
                <w:color w:val="000000"/>
                <w:lang w:eastAsia="es-CR"/>
              </w:rPr>
              <w:t xml:space="preserve"> * 10%</w:t>
            </w:r>
          </w:p>
        </w:tc>
        <w:tc>
          <w:tcPr>
            <w:tcW w:w="3170" w:type="dxa"/>
            <w:shd w:val="clear" w:color="000000" w:fill="FFFFFF"/>
            <w:vAlign w:val="center"/>
            <w:hideMark/>
          </w:tcPr>
          <w:p w14:paraId="131F1624" w14:textId="77777777" w:rsidR="00FC0601" w:rsidRPr="00A9023C" w:rsidRDefault="00FC0601" w:rsidP="00A9023C">
            <w:pPr>
              <w:spacing w:after="0" w:line="240" w:lineRule="auto"/>
              <w:rPr>
                <w:rFonts w:ascii="Calibri" w:eastAsia="Times New Roman" w:hAnsi="Calibri" w:cs="Times New Roman"/>
                <w:color w:val="000000"/>
                <w:lang w:eastAsia="es-CR"/>
              </w:rPr>
            </w:pPr>
            <w:r w:rsidRPr="00A9023C">
              <w:rPr>
                <w:rFonts w:ascii="Calibri" w:eastAsia="Times New Roman" w:hAnsi="Calibri" w:cs="Times New Roman"/>
                <w:color w:val="000000"/>
                <w:lang w:eastAsia="es-CR"/>
              </w:rPr>
              <w:t>Que exista una falta de automatización de los procesos de control presupuestario que se ejecutan en hojas de cálculo Excel y de manera aislada de otros sistemas institucionales.</w:t>
            </w:r>
          </w:p>
        </w:tc>
        <w:tc>
          <w:tcPr>
            <w:tcW w:w="1701" w:type="dxa"/>
            <w:shd w:val="clear" w:color="000000" w:fill="FFFFFF"/>
            <w:vAlign w:val="center"/>
            <w:hideMark/>
          </w:tcPr>
          <w:p w14:paraId="2AA114FB" w14:textId="77777777" w:rsidR="00FC0601" w:rsidRPr="00A9023C" w:rsidRDefault="00FC0601" w:rsidP="00A9023C">
            <w:pPr>
              <w:spacing w:after="0" w:line="240" w:lineRule="auto"/>
              <w:jc w:val="center"/>
              <w:rPr>
                <w:rFonts w:ascii="Calibri" w:eastAsia="Times New Roman" w:hAnsi="Calibri" w:cs="Times New Roman"/>
                <w:color w:val="000000"/>
                <w:lang w:eastAsia="es-CR"/>
              </w:rPr>
            </w:pPr>
            <w:r w:rsidRPr="00A9023C">
              <w:rPr>
                <w:rFonts w:ascii="Calibri" w:eastAsia="Times New Roman" w:hAnsi="Calibri" w:cs="Times New Roman"/>
                <w:color w:val="000000"/>
                <w:lang w:eastAsia="es-CR"/>
              </w:rPr>
              <w:t>Operativo</w:t>
            </w:r>
          </w:p>
        </w:tc>
        <w:tc>
          <w:tcPr>
            <w:tcW w:w="4801" w:type="dxa"/>
            <w:shd w:val="clear" w:color="000000" w:fill="FFFFFF"/>
            <w:noWrap/>
            <w:vAlign w:val="center"/>
            <w:hideMark/>
          </w:tcPr>
          <w:p w14:paraId="1B793B58" w14:textId="37521C87" w:rsidR="00FC0601" w:rsidRPr="00A9023C" w:rsidRDefault="00FC0601" w:rsidP="00A9023C">
            <w:pPr>
              <w:spacing w:after="0" w:line="240" w:lineRule="auto"/>
              <w:rPr>
                <w:rFonts w:ascii="Calibri" w:eastAsia="Times New Roman" w:hAnsi="Calibri" w:cs="Times New Roman"/>
                <w:color w:val="000000"/>
                <w:lang w:eastAsia="es-CR"/>
              </w:rPr>
            </w:pPr>
            <w:r w:rsidRPr="00A9023C">
              <w:rPr>
                <w:rFonts w:ascii="Calibri" w:eastAsia="Times New Roman" w:hAnsi="Calibri" w:cs="Times New Roman"/>
                <w:color w:val="000000"/>
                <w:lang w:eastAsia="es-CR"/>
              </w:rPr>
              <w:t xml:space="preserve">Ejecutar plan </w:t>
            </w:r>
            <w:r w:rsidR="00B46893" w:rsidRPr="00A9023C">
              <w:rPr>
                <w:rFonts w:ascii="Calibri" w:eastAsia="Times New Roman" w:hAnsi="Calibri" w:cs="Times New Roman"/>
                <w:color w:val="000000"/>
                <w:lang w:eastAsia="es-CR"/>
              </w:rPr>
              <w:t>cód.</w:t>
            </w:r>
            <w:r w:rsidRPr="00A9023C">
              <w:rPr>
                <w:rFonts w:ascii="Calibri" w:eastAsia="Times New Roman" w:hAnsi="Calibri" w:cs="Times New Roman"/>
                <w:color w:val="000000"/>
                <w:lang w:eastAsia="es-CR"/>
              </w:rPr>
              <w:t xml:space="preserve"> No. 18</w:t>
            </w:r>
          </w:p>
        </w:tc>
      </w:tr>
      <w:tr w:rsidR="00FC0601" w:rsidRPr="00A9023C" w14:paraId="4B518E91" w14:textId="77777777" w:rsidTr="005A6D47">
        <w:trPr>
          <w:trHeight w:val="600"/>
          <w:jc w:val="center"/>
        </w:trPr>
        <w:tc>
          <w:tcPr>
            <w:tcW w:w="500" w:type="dxa"/>
            <w:shd w:val="clear" w:color="000000" w:fill="FFFFFF"/>
            <w:vAlign w:val="center"/>
            <w:hideMark/>
          </w:tcPr>
          <w:p w14:paraId="670C0202" w14:textId="4C8BD7F9" w:rsidR="00FC0601" w:rsidRPr="00A9023C" w:rsidRDefault="00FC0601" w:rsidP="004E3028">
            <w:pPr>
              <w:spacing w:after="0" w:line="240" w:lineRule="auto"/>
              <w:jc w:val="center"/>
              <w:rPr>
                <w:rFonts w:ascii="Calibri" w:eastAsia="Times New Roman" w:hAnsi="Calibri" w:cs="Times New Roman"/>
                <w:b/>
                <w:bCs/>
                <w:color w:val="000000"/>
                <w:lang w:eastAsia="es-CR"/>
              </w:rPr>
            </w:pPr>
            <w:r w:rsidRPr="00A9023C">
              <w:rPr>
                <w:rFonts w:ascii="Calibri" w:eastAsia="Times New Roman" w:hAnsi="Calibri" w:cs="Times New Roman"/>
                <w:b/>
                <w:bCs/>
                <w:color w:val="000000"/>
                <w:lang w:eastAsia="es-CR"/>
              </w:rPr>
              <w:t>1</w:t>
            </w:r>
            <w:r w:rsidR="004E3028">
              <w:rPr>
                <w:rFonts w:ascii="Calibri" w:eastAsia="Times New Roman" w:hAnsi="Calibri" w:cs="Times New Roman"/>
                <w:b/>
                <w:bCs/>
                <w:color w:val="000000"/>
                <w:lang w:eastAsia="es-CR"/>
              </w:rPr>
              <w:t>6</w:t>
            </w:r>
          </w:p>
        </w:tc>
        <w:tc>
          <w:tcPr>
            <w:tcW w:w="1055" w:type="dxa"/>
            <w:shd w:val="clear" w:color="000000" w:fill="FFFFFF"/>
            <w:vAlign w:val="center"/>
            <w:hideMark/>
          </w:tcPr>
          <w:p w14:paraId="52B60295" w14:textId="77777777" w:rsidR="00FC0601" w:rsidRPr="00A9023C" w:rsidRDefault="00FC0601" w:rsidP="00A9023C">
            <w:pPr>
              <w:spacing w:after="0" w:line="240" w:lineRule="auto"/>
              <w:jc w:val="center"/>
              <w:rPr>
                <w:rFonts w:ascii="Calibri" w:eastAsia="Times New Roman" w:hAnsi="Calibri" w:cs="Times New Roman"/>
                <w:color w:val="000000"/>
                <w:lang w:eastAsia="es-CR"/>
              </w:rPr>
            </w:pPr>
            <w:r w:rsidRPr="00A9023C">
              <w:rPr>
                <w:rFonts w:ascii="Calibri" w:eastAsia="Times New Roman" w:hAnsi="Calibri" w:cs="Times New Roman"/>
                <w:color w:val="000000"/>
                <w:lang w:eastAsia="es-CR"/>
              </w:rPr>
              <w:t>Comprometer los montos de proyectos  Art. 59 de los recursos disponibles</w:t>
            </w:r>
          </w:p>
        </w:tc>
        <w:tc>
          <w:tcPr>
            <w:tcW w:w="1842" w:type="dxa"/>
            <w:shd w:val="clear" w:color="000000" w:fill="FFFFFF"/>
            <w:vAlign w:val="center"/>
            <w:hideMark/>
          </w:tcPr>
          <w:p w14:paraId="2B8DF1A3" w14:textId="77777777" w:rsidR="00FC0601" w:rsidRPr="00A9023C" w:rsidRDefault="00FC0601" w:rsidP="00A9023C">
            <w:pPr>
              <w:spacing w:after="0" w:line="240" w:lineRule="auto"/>
              <w:jc w:val="center"/>
              <w:rPr>
                <w:rFonts w:ascii="Calibri" w:eastAsia="Times New Roman" w:hAnsi="Calibri" w:cs="Times New Roman"/>
                <w:color w:val="000000"/>
                <w:lang w:eastAsia="es-CR"/>
              </w:rPr>
            </w:pPr>
            <w:r w:rsidRPr="00A9023C">
              <w:rPr>
                <w:rFonts w:ascii="Calibri" w:eastAsia="Times New Roman" w:hAnsi="Calibri" w:cs="Times New Roman"/>
                <w:color w:val="000000"/>
                <w:lang w:eastAsia="es-CR"/>
              </w:rPr>
              <w:t>Monto aprobado  / Monto disponible</w:t>
            </w:r>
          </w:p>
        </w:tc>
        <w:tc>
          <w:tcPr>
            <w:tcW w:w="3170" w:type="dxa"/>
            <w:shd w:val="clear" w:color="000000" w:fill="FFFFFF"/>
            <w:vAlign w:val="center"/>
            <w:hideMark/>
          </w:tcPr>
          <w:p w14:paraId="7F7BB614" w14:textId="77777777" w:rsidR="00FC0601" w:rsidRPr="00A9023C" w:rsidRDefault="00FC0601" w:rsidP="00A9023C">
            <w:pPr>
              <w:spacing w:after="0" w:line="240" w:lineRule="auto"/>
              <w:rPr>
                <w:rFonts w:ascii="Calibri" w:eastAsia="Times New Roman" w:hAnsi="Calibri" w:cs="Times New Roman"/>
                <w:color w:val="000000"/>
                <w:lang w:eastAsia="es-CR"/>
              </w:rPr>
            </w:pPr>
            <w:r w:rsidRPr="00A9023C">
              <w:rPr>
                <w:rFonts w:ascii="Calibri" w:eastAsia="Times New Roman" w:hAnsi="Calibri" w:cs="Times New Roman"/>
                <w:color w:val="000000"/>
                <w:lang w:eastAsia="es-CR"/>
              </w:rPr>
              <w:t>No se han identificado factores de riesgo para este objetivo estratégico</w:t>
            </w:r>
          </w:p>
        </w:tc>
        <w:tc>
          <w:tcPr>
            <w:tcW w:w="1701" w:type="dxa"/>
            <w:shd w:val="clear" w:color="000000" w:fill="FFFFFF"/>
            <w:vAlign w:val="center"/>
            <w:hideMark/>
          </w:tcPr>
          <w:p w14:paraId="4805227D" w14:textId="77777777" w:rsidR="00FC0601" w:rsidRPr="00A9023C" w:rsidRDefault="00FC0601" w:rsidP="00A9023C">
            <w:pPr>
              <w:spacing w:after="0" w:line="240" w:lineRule="auto"/>
              <w:jc w:val="center"/>
              <w:rPr>
                <w:rFonts w:ascii="Calibri" w:eastAsia="Times New Roman" w:hAnsi="Calibri" w:cs="Times New Roman"/>
                <w:color w:val="000000"/>
                <w:lang w:eastAsia="es-CR"/>
              </w:rPr>
            </w:pPr>
            <w:r w:rsidRPr="00A9023C">
              <w:rPr>
                <w:rFonts w:ascii="Calibri" w:eastAsia="Times New Roman" w:hAnsi="Calibri" w:cs="Times New Roman"/>
                <w:color w:val="000000"/>
                <w:lang w:eastAsia="es-CR"/>
              </w:rPr>
              <w:t> </w:t>
            </w:r>
          </w:p>
        </w:tc>
        <w:tc>
          <w:tcPr>
            <w:tcW w:w="4801" w:type="dxa"/>
            <w:shd w:val="clear" w:color="000000" w:fill="FFFFFF"/>
            <w:noWrap/>
            <w:vAlign w:val="center"/>
            <w:hideMark/>
          </w:tcPr>
          <w:p w14:paraId="690DA3CB" w14:textId="77777777" w:rsidR="00FC0601" w:rsidRPr="00A9023C" w:rsidRDefault="00FC0601" w:rsidP="00A9023C">
            <w:pPr>
              <w:spacing w:after="0" w:line="240" w:lineRule="auto"/>
              <w:rPr>
                <w:rFonts w:ascii="Calibri" w:eastAsia="Times New Roman" w:hAnsi="Calibri" w:cs="Times New Roman"/>
                <w:color w:val="000000"/>
                <w:lang w:eastAsia="es-CR"/>
              </w:rPr>
            </w:pPr>
            <w:r w:rsidRPr="00A9023C">
              <w:rPr>
                <w:rFonts w:ascii="Calibri" w:eastAsia="Times New Roman" w:hAnsi="Calibri" w:cs="Times New Roman"/>
                <w:color w:val="000000"/>
                <w:lang w:eastAsia="es-CR"/>
              </w:rPr>
              <w:t> </w:t>
            </w:r>
          </w:p>
        </w:tc>
      </w:tr>
      <w:tr w:rsidR="00FC0601" w:rsidRPr="00A9023C" w14:paraId="0D8537D6" w14:textId="77777777" w:rsidTr="005A6D47">
        <w:trPr>
          <w:trHeight w:val="912"/>
          <w:jc w:val="center"/>
        </w:trPr>
        <w:tc>
          <w:tcPr>
            <w:tcW w:w="500" w:type="dxa"/>
            <w:shd w:val="clear" w:color="000000" w:fill="FFFFFF"/>
            <w:vAlign w:val="center"/>
            <w:hideMark/>
          </w:tcPr>
          <w:p w14:paraId="12D73921" w14:textId="2F03070F" w:rsidR="00FC0601" w:rsidRPr="00A9023C" w:rsidRDefault="00FC0601" w:rsidP="004E3028">
            <w:pPr>
              <w:spacing w:after="0" w:line="240" w:lineRule="auto"/>
              <w:jc w:val="center"/>
              <w:rPr>
                <w:rFonts w:ascii="Calibri" w:eastAsia="Times New Roman" w:hAnsi="Calibri" w:cs="Times New Roman"/>
                <w:b/>
                <w:bCs/>
                <w:color w:val="000000"/>
                <w:lang w:eastAsia="es-CR"/>
              </w:rPr>
            </w:pPr>
            <w:r w:rsidRPr="00A9023C">
              <w:rPr>
                <w:rFonts w:ascii="Calibri" w:eastAsia="Times New Roman" w:hAnsi="Calibri" w:cs="Times New Roman"/>
                <w:b/>
                <w:bCs/>
                <w:color w:val="000000"/>
                <w:lang w:eastAsia="es-CR"/>
              </w:rPr>
              <w:lastRenderedPageBreak/>
              <w:t>1</w:t>
            </w:r>
            <w:r w:rsidR="004E3028">
              <w:rPr>
                <w:rFonts w:ascii="Calibri" w:eastAsia="Times New Roman" w:hAnsi="Calibri" w:cs="Times New Roman"/>
                <w:b/>
                <w:bCs/>
                <w:color w:val="000000"/>
                <w:lang w:eastAsia="es-CR"/>
              </w:rPr>
              <w:t>7</w:t>
            </w:r>
          </w:p>
        </w:tc>
        <w:tc>
          <w:tcPr>
            <w:tcW w:w="1055" w:type="dxa"/>
            <w:shd w:val="clear" w:color="000000" w:fill="FFFFFF"/>
            <w:vAlign w:val="center"/>
            <w:hideMark/>
          </w:tcPr>
          <w:p w14:paraId="65B76268" w14:textId="77777777" w:rsidR="00FC0601" w:rsidRPr="00A9023C" w:rsidRDefault="00FC0601" w:rsidP="00A9023C">
            <w:pPr>
              <w:spacing w:after="0" w:line="240" w:lineRule="auto"/>
              <w:jc w:val="center"/>
              <w:rPr>
                <w:rFonts w:ascii="Calibri" w:eastAsia="Times New Roman" w:hAnsi="Calibri" w:cs="Times New Roman"/>
                <w:color w:val="000000"/>
                <w:lang w:eastAsia="es-CR"/>
              </w:rPr>
            </w:pPr>
            <w:r w:rsidRPr="00A9023C">
              <w:rPr>
                <w:rFonts w:ascii="Calibri" w:eastAsia="Times New Roman" w:hAnsi="Calibri" w:cs="Times New Roman"/>
                <w:color w:val="000000"/>
                <w:lang w:eastAsia="es-CR"/>
              </w:rPr>
              <w:t>Mejorar el grado de satisfacción de los beneficiarios finales</w:t>
            </w:r>
          </w:p>
        </w:tc>
        <w:tc>
          <w:tcPr>
            <w:tcW w:w="1842" w:type="dxa"/>
            <w:shd w:val="clear" w:color="000000" w:fill="FFFFFF"/>
            <w:vAlign w:val="center"/>
            <w:hideMark/>
          </w:tcPr>
          <w:p w14:paraId="47470B32" w14:textId="77777777" w:rsidR="00FC0601" w:rsidRPr="00A9023C" w:rsidRDefault="00FC0601" w:rsidP="00A9023C">
            <w:pPr>
              <w:spacing w:after="0" w:line="240" w:lineRule="auto"/>
              <w:jc w:val="center"/>
              <w:rPr>
                <w:rFonts w:ascii="Calibri" w:eastAsia="Times New Roman" w:hAnsi="Calibri" w:cs="Times New Roman"/>
                <w:color w:val="000000"/>
                <w:lang w:eastAsia="es-CR"/>
              </w:rPr>
            </w:pPr>
            <w:r w:rsidRPr="00A9023C">
              <w:rPr>
                <w:rFonts w:ascii="Calibri" w:eastAsia="Times New Roman" w:hAnsi="Calibri" w:cs="Times New Roman"/>
                <w:color w:val="000000"/>
                <w:lang w:eastAsia="es-CR"/>
              </w:rPr>
              <w:t>Resultado de encuesta de satisfacción de los beneficiarios finales</w:t>
            </w:r>
          </w:p>
        </w:tc>
        <w:tc>
          <w:tcPr>
            <w:tcW w:w="3170" w:type="dxa"/>
            <w:shd w:val="clear" w:color="000000" w:fill="FFFFFF"/>
            <w:vAlign w:val="center"/>
            <w:hideMark/>
          </w:tcPr>
          <w:p w14:paraId="0B8547B9" w14:textId="77777777" w:rsidR="00FC0601" w:rsidRPr="00A9023C" w:rsidRDefault="00FC0601" w:rsidP="00A9023C">
            <w:pPr>
              <w:spacing w:after="0" w:line="240" w:lineRule="auto"/>
              <w:rPr>
                <w:rFonts w:ascii="Calibri" w:eastAsia="Times New Roman" w:hAnsi="Calibri" w:cs="Times New Roman"/>
                <w:color w:val="000000"/>
                <w:lang w:eastAsia="es-CR"/>
              </w:rPr>
            </w:pPr>
            <w:r w:rsidRPr="00A9023C">
              <w:rPr>
                <w:rFonts w:ascii="Calibri" w:eastAsia="Times New Roman" w:hAnsi="Calibri" w:cs="Times New Roman"/>
                <w:color w:val="000000"/>
                <w:lang w:eastAsia="es-CR"/>
              </w:rPr>
              <w:t>Que el personal del BANHVI descalifique las opiniones de los beneficiarios</w:t>
            </w:r>
          </w:p>
        </w:tc>
        <w:tc>
          <w:tcPr>
            <w:tcW w:w="1701" w:type="dxa"/>
            <w:shd w:val="clear" w:color="000000" w:fill="FFFFFF"/>
            <w:vAlign w:val="center"/>
            <w:hideMark/>
          </w:tcPr>
          <w:p w14:paraId="131D2D6C" w14:textId="77777777" w:rsidR="00FC0601" w:rsidRPr="00A9023C" w:rsidRDefault="00FC0601" w:rsidP="00A9023C">
            <w:pPr>
              <w:spacing w:after="0" w:line="240" w:lineRule="auto"/>
              <w:jc w:val="center"/>
              <w:rPr>
                <w:rFonts w:ascii="Calibri" w:eastAsia="Times New Roman" w:hAnsi="Calibri" w:cs="Times New Roman"/>
                <w:color w:val="000000"/>
                <w:lang w:eastAsia="es-CR"/>
              </w:rPr>
            </w:pPr>
            <w:r w:rsidRPr="00A9023C">
              <w:rPr>
                <w:rFonts w:ascii="Calibri" w:eastAsia="Times New Roman" w:hAnsi="Calibri" w:cs="Times New Roman"/>
                <w:color w:val="000000"/>
                <w:lang w:eastAsia="es-CR"/>
              </w:rPr>
              <w:t>Operativo</w:t>
            </w:r>
          </w:p>
        </w:tc>
        <w:tc>
          <w:tcPr>
            <w:tcW w:w="4801" w:type="dxa"/>
            <w:shd w:val="clear" w:color="000000" w:fill="FFFFFF"/>
            <w:vAlign w:val="center"/>
            <w:hideMark/>
          </w:tcPr>
          <w:p w14:paraId="25E2EC05" w14:textId="77777777" w:rsidR="00FC0601" w:rsidRPr="00A9023C" w:rsidRDefault="00FC0601" w:rsidP="00A9023C">
            <w:pPr>
              <w:spacing w:after="0" w:line="240" w:lineRule="auto"/>
              <w:rPr>
                <w:rFonts w:ascii="Calibri" w:eastAsia="Times New Roman" w:hAnsi="Calibri" w:cs="Times New Roman"/>
                <w:color w:val="000000"/>
                <w:lang w:eastAsia="es-CR"/>
              </w:rPr>
            </w:pPr>
            <w:r w:rsidRPr="00A9023C">
              <w:rPr>
                <w:rFonts w:ascii="Calibri" w:eastAsia="Times New Roman" w:hAnsi="Calibri" w:cs="Times New Roman"/>
                <w:color w:val="000000"/>
                <w:lang w:eastAsia="es-CR"/>
              </w:rPr>
              <w:t>1. Encuesta sea aprobada por los Directores</w:t>
            </w:r>
            <w:r w:rsidRPr="00A9023C">
              <w:rPr>
                <w:rFonts w:ascii="Calibri" w:eastAsia="Times New Roman" w:hAnsi="Calibri" w:cs="Times New Roman"/>
                <w:color w:val="000000"/>
                <w:lang w:eastAsia="es-CR"/>
              </w:rPr>
              <w:br/>
              <w:t>2. Realizar semestralmente un análisis de resultados de indicadores con el acompañamiento de consultores externos</w:t>
            </w:r>
          </w:p>
        </w:tc>
      </w:tr>
      <w:tr w:rsidR="00FC0601" w:rsidRPr="00A9023C" w14:paraId="7A8D844C" w14:textId="77777777" w:rsidTr="005A6D47">
        <w:trPr>
          <w:trHeight w:val="600"/>
          <w:jc w:val="center"/>
        </w:trPr>
        <w:tc>
          <w:tcPr>
            <w:tcW w:w="500" w:type="dxa"/>
            <w:shd w:val="clear" w:color="000000" w:fill="FFFFFF"/>
            <w:vAlign w:val="center"/>
            <w:hideMark/>
          </w:tcPr>
          <w:p w14:paraId="4ABBD32D" w14:textId="09B914DF" w:rsidR="00FC0601" w:rsidRPr="00A9023C" w:rsidRDefault="00FC0601" w:rsidP="004E3028">
            <w:pPr>
              <w:spacing w:after="0" w:line="240" w:lineRule="auto"/>
              <w:jc w:val="center"/>
              <w:rPr>
                <w:rFonts w:ascii="Calibri" w:eastAsia="Times New Roman" w:hAnsi="Calibri" w:cs="Times New Roman"/>
                <w:b/>
                <w:bCs/>
                <w:color w:val="000000"/>
                <w:lang w:eastAsia="es-CR"/>
              </w:rPr>
            </w:pPr>
            <w:r w:rsidRPr="00A9023C">
              <w:rPr>
                <w:rFonts w:ascii="Calibri" w:eastAsia="Times New Roman" w:hAnsi="Calibri" w:cs="Times New Roman"/>
                <w:b/>
                <w:bCs/>
                <w:color w:val="000000"/>
                <w:lang w:eastAsia="es-CR"/>
              </w:rPr>
              <w:t>1</w:t>
            </w:r>
            <w:r w:rsidR="004E3028">
              <w:rPr>
                <w:rFonts w:ascii="Calibri" w:eastAsia="Times New Roman" w:hAnsi="Calibri" w:cs="Times New Roman"/>
                <w:b/>
                <w:bCs/>
                <w:color w:val="000000"/>
                <w:lang w:eastAsia="es-CR"/>
              </w:rPr>
              <w:t>8</w:t>
            </w:r>
          </w:p>
        </w:tc>
        <w:tc>
          <w:tcPr>
            <w:tcW w:w="1055" w:type="dxa"/>
            <w:shd w:val="clear" w:color="000000" w:fill="FFFFFF"/>
            <w:vAlign w:val="center"/>
            <w:hideMark/>
          </w:tcPr>
          <w:p w14:paraId="22A1354C" w14:textId="77777777" w:rsidR="00FC0601" w:rsidRPr="00A9023C" w:rsidRDefault="00FC0601" w:rsidP="00A9023C">
            <w:pPr>
              <w:spacing w:after="0" w:line="240" w:lineRule="auto"/>
              <w:jc w:val="center"/>
              <w:rPr>
                <w:rFonts w:ascii="Calibri" w:eastAsia="Times New Roman" w:hAnsi="Calibri" w:cs="Times New Roman"/>
                <w:color w:val="000000"/>
                <w:lang w:eastAsia="es-CR"/>
              </w:rPr>
            </w:pPr>
            <w:r w:rsidRPr="00A9023C">
              <w:rPr>
                <w:rFonts w:ascii="Calibri" w:eastAsia="Times New Roman" w:hAnsi="Calibri" w:cs="Times New Roman"/>
                <w:color w:val="000000"/>
                <w:lang w:eastAsia="es-CR"/>
              </w:rPr>
              <w:t>Mejorar la percepción del BANHVI ante las entidades autorizadas</w:t>
            </w:r>
          </w:p>
        </w:tc>
        <w:tc>
          <w:tcPr>
            <w:tcW w:w="1842" w:type="dxa"/>
            <w:shd w:val="clear" w:color="000000" w:fill="FFFFFF"/>
            <w:vAlign w:val="center"/>
            <w:hideMark/>
          </w:tcPr>
          <w:p w14:paraId="1D86772F" w14:textId="77777777" w:rsidR="00FC0601" w:rsidRPr="00A9023C" w:rsidRDefault="00FC0601" w:rsidP="00A9023C">
            <w:pPr>
              <w:spacing w:after="0" w:line="240" w:lineRule="auto"/>
              <w:jc w:val="center"/>
              <w:rPr>
                <w:rFonts w:ascii="Calibri" w:eastAsia="Times New Roman" w:hAnsi="Calibri" w:cs="Times New Roman"/>
                <w:color w:val="000000"/>
                <w:lang w:eastAsia="es-CR"/>
              </w:rPr>
            </w:pPr>
            <w:r w:rsidRPr="00A9023C">
              <w:rPr>
                <w:rFonts w:ascii="Calibri" w:eastAsia="Times New Roman" w:hAnsi="Calibri" w:cs="Times New Roman"/>
                <w:color w:val="000000"/>
                <w:lang w:eastAsia="es-CR"/>
              </w:rPr>
              <w:t>(Número de entidades que califican al BANHVI con 75% de satisfacción /  Total de Entidades)</w:t>
            </w:r>
          </w:p>
        </w:tc>
        <w:tc>
          <w:tcPr>
            <w:tcW w:w="3170" w:type="dxa"/>
            <w:shd w:val="clear" w:color="000000" w:fill="FFFFFF"/>
            <w:vAlign w:val="center"/>
            <w:hideMark/>
          </w:tcPr>
          <w:p w14:paraId="4A96FFFE" w14:textId="77777777" w:rsidR="00FC0601" w:rsidRPr="00A9023C" w:rsidRDefault="00FC0601" w:rsidP="00A9023C">
            <w:pPr>
              <w:spacing w:after="0" w:line="240" w:lineRule="auto"/>
              <w:rPr>
                <w:rFonts w:ascii="Calibri" w:eastAsia="Times New Roman" w:hAnsi="Calibri" w:cs="Times New Roman"/>
                <w:color w:val="000000"/>
                <w:lang w:eastAsia="es-CR"/>
              </w:rPr>
            </w:pPr>
            <w:r w:rsidRPr="00A9023C">
              <w:rPr>
                <w:rFonts w:ascii="Calibri" w:eastAsia="Times New Roman" w:hAnsi="Calibri" w:cs="Times New Roman"/>
                <w:color w:val="000000"/>
                <w:lang w:eastAsia="es-CR"/>
              </w:rPr>
              <w:t>Que el personal del BANHVI descalifique las opiniones de las Entidades Autorizadas</w:t>
            </w:r>
          </w:p>
        </w:tc>
        <w:tc>
          <w:tcPr>
            <w:tcW w:w="1701" w:type="dxa"/>
            <w:shd w:val="clear" w:color="000000" w:fill="FFFFFF"/>
            <w:vAlign w:val="center"/>
            <w:hideMark/>
          </w:tcPr>
          <w:p w14:paraId="1DE79CC6" w14:textId="77777777" w:rsidR="00FC0601" w:rsidRPr="00A9023C" w:rsidRDefault="00FC0601" w:rsidP="00A9023C">
            <w:pPr>
              <w:spacing w:after="0" w:line="240" w:lineRule="auto"/>
              <w:jc w:val="center"/>
              <w:rPr>
                <w:rFonts w:ascii="Calibri" w:eastAsia="Times New Roman" w:hAnsi="Calibri" w:cs="Times New Roman"/>
                <w:color w:val="000000"/>
                <w:lang w:eastAsia="es-CR"/>
              </w:rPr>
            </w:pPr>
            <w:r w:rsidRPr="00A9023C">
              <w:rPr>
                <w:rFonts w:ascii="Calibri" w:eastAsia="Times New Roman" w:hAnsi="Calibri" w:cs="Times New Roman"/>
                <w:color w:val="000000"/>
                <w:lang w:eastAsia="es-CR"/>
              </w:rPr>
              <w:t>Operativo</w:t>
            </w:r>
          </w:p>
        </w:tc>
        <w:tc>
          <w:tcPr>
            <w:tcW w:w="4801" w:type="dxa"/>
            <w:shd w:val="clear" w:color="000000" w:fill="FFFFFF"/>
            <w:vAlign w:val="center"/>
            <w:hideMark/>
          </w:tcPr>
          <w:p w14:paraId="0795027F" w14:textId="77777777" w:rsidR="00FC0601" w:rsidRPr="00A9023C" w:rsidRDefault="00FC0601" w:rsidP="00A9023C">
            <w:pPr>
              <w:spacing w:after="0" w:line="240" w:lineRule="auto"/>
              <w:rPr>
                <w:rFonts w:ascii="Calibri" w:eastAsia="Times New Roman" w:hAnsi="Calibri" w:cs="Times New Roman"/>
                <w:color w:val="000000"/>
                <w:lang w:eastAsia="es-CR"/>
              </w:rPr>
            </w:pPr>
            <w:r w:rsidRPr="00A9023C">
              <w:rPr>
                <w:rFonts w:ascii="Calibri" w:eastAsia="Times New Roman" w:hAnsi="Calibri" w:cs="Times New Roman"/>
                <w:color w:val="000000"/>
                <w:lang w:eastAsia="es-CR"/>
              </w:rPr>
              <w:t>1. Encuesta sea aprobada por los Directores</w:t>
            </w:r>
            <w:r w:rsidRPr="00A9023C">
              <w:rPr>
                <w:rFonts w:ascii="Calibri" w:eastAsia="Times New Roman" w:hAnsi="Calibri" w:cs="Times New Roman"/>
                <w:color w:val="000000"/>
                <w:lang w:eastAsia="es-CR"/>
              </w:rPr>
              <w:br/>
              <w:t>2. Realizar semestralmente un análisis de resultados de indicadores con el acompañamiento de consultores externos</w:t>
            </w:r>
          </w:p>
        </w:tc>
      </w:tr>
    </w:tbl>
    <w:p w14:paraId="55BF6BDD" w14:textId="77777777" w:rsidR="00CE10C8" w:rsidRDefault="00CE10C8">
      <w:pPr>
        <w:spacing w:after="160" w:line="259" w:lineRule="auto"/>
        <w:rPr>
          <w:rFonts w:asciiTheme="minorHAnsi" w:hAnsiTheme="minorHAnsi" w:cstheme="majorHAnsi"/>
          <w:b/>
          <w:sz w:val="32"/>
        </w:rPr>
      </w:pPr>
      <w:r>
        <w:rPr>
          <w:rFonts w:asciiTheme="minorHAnsi" w:hAnsiTheme="minorHAnsi" w:cstheme="majorHAnsi"/>
          <w:b/>
          <w:smallCaps/>
          <w:sz w:val="32"/>
        </w:rPr>
        <w:br w:type="page"/>
      </w:r>
    </w:p>
    <w:p w14:paraId="5BDBF5E0" w14:textId="77777777" w:rsidR="00BB569C" w:rsidRDefault="00BB569C" w:rsidP="00F23367">
      <w:pPr>
        <w:pStyle w:val="Ttulo1"/>
        <w:numPr>
          <w:ilvl w:val="0"/>
          <w:numId w:val="1"/>
        </w:numPr>
        <w:spacing w:after="200"/>
        <w:ind w:hanging="218"/>
        <w:rPr>
          <w:rFonts w:asciiTheme="minorHAnsi" w:hAnsiTheme="minorHAnsi" w:cstheme="majorHAnsi"/>
          <w:b/>
          <w:smallCaps w:val="0"/>
          <w:spacing w:val="0"/>
          <w:sz w:val="32"/>
          <w:szCs w:val="22"/>
        </w:rPr>
        <w:sectPr w:rsidR="00BB569C" w:rsidSect="00BB569C">
          <w:headerReference w:type="first" r:id="rId31"/>
          <w:footerReference w:type="first" r:id="rId32"/>
          <w:pgSz w:w="15840" w:h="12240" w:orient="landscape"/>
          <w:pgMar w:top="1701" w:right="1418" w:bottom="1701" w:left="1418" w:header="709" w:footer="709" w:gutter="0"/>
          <w:cols w:space="708"/>
          <w:titlePg/>
          <w:docGrid w:linePitch="360"/>
        </w:sectPr>
      </w:pPr>
    </w:p>
    <w:p w14:paraId="1DA110C1" w14:textId="76A610B5" w:rsidR="00F23367" w:rsidRDefault="00F23367" w:rsidP="00F23367">
      <w:pPr>
        <w:pStyle w:val="Ttulo1"/>
        <w:numPr>
          <w:ilvl w:val="0"/>
          <w:numId w:val="1"/>
        </w:numPr>
        <w:spacing w:after="200"/>
        <w:ind w:hanging="218"/>
        <w:rPr>
          <w:rFonts w:asciiTheme="minorHAnsi" w:hAnsiTheme="minorHAnsi" w:cstheme="majorHAnsi"/>
          <w:b/>
          <w:smallCaps w:val="0"/>
          <w:spacing w:val="0"/>
          <w:sz w:val="32"/>
          <w:szCs w:val="22"/>
        </w:rPr>
      </w:pPr>
      <w:bookmarkStart w:id="171" w:name="_Toc448998011"/>
      <w:r>
        <w:rPr>
          <w:rFonts w:asciiTheme="minorHAnsi" w:hAnsiTheme="minorHAnsi" w:cstheme="majorHAnsi"/>
          <w:b/>
          <w:smallCaps w:val="0"/>
          <w:spacing w:val="0"/>
          <w:sz w:val="32"/>
          <w:szCs w:val="22"/>
        </w:rPr>
        <w:lastRenderedPageBreak/>
        <w:t>Conclusiones y recomendaciones</w:t>
      </w:r>
      <w:bookmarkEnd w:id="165"/>
      <w:bookmarkEnd w:id="171"/>
    </w:p>
    <w:p w14:paraId="470C8146" w14:textId="77777777" w:rsidR="00F23367" w:rsidRPr="00380615" w:rsidRDefault="00F23367" w:rsidP="00F169C8">
      <w:pPr>
        <w:pStyle w:val="Prrafodelista"/>
        <w:numPr>
          <w:ilvl w:val="0"/>
          <w:numId w:val="50"/>
        </w:numPr>
        <w:spacing w:before="240" w:after="240"/>
        <w:ind w:left="357" w:hanging="357"/>
        <w:jc w:val="both"/>
        <w:rPr>
          <w:rFonts w:asciiTheme="minorHAnsi" w:hAnsiTheme="minorHAnsi"/>
        </w:rPr>
      </w:pPr>
      <w:bookmarkStart w:id="172" w:name="_Toc406165078"/>
      <w:bookmarkStart w:id="173" w:name="_Toc406165641"/>
      <w:bookmarkStart w:id="174" w:name="_Toc406166814"/>
      <w:r w:rsidRPr="00380615">
        <w:rPr>
          <w:rFonts w:asciiTheme="minorHAnsi" w:hAnsiTheme="minorHAnsi"/>
        </w:rPr>
        <w:t>Actualizar la visión, conforme haya cambios significativos en el ambiente.</w:t>
      </w:r>
      <w:bookmarkEnd w:id="172"/>
      <w:bookmarkEnd w:id="173"/>
      <w:bookmarkEnd w:id="174"/>
    </w:p>
    <w:p w14:paraId="45C82702" w14:textId="77777777" w:rsidR="00F23367" w:rsidRPr="00380615" w:rsidRDefault="00F23367" w:rsidP="00F169C8">
      <w:pPr>
        <w:pStyle w:val="Prrafodelista"/>
        <w:numPr>
          <w:ilvl w:val="0"/>
          <w:numId w:val="50"/>
        </w:numPr>
        <w:spacing w:before="240" w:after="240"/>
        <w:ind w:left="357" w:hanging="357"/>
        <w:jc w:val="both"/>
        <w:rPr>
          <w:rFonts w:asciiTheme="minorHAnsi" w:hAnsiTheme="minorHAnsi"/>
        </w:rPr>
      </w:pPr>
      <w:bookmarkStart w:id="175" w:name="_Toc406165079"/>
      <w:bookmarkStart w:id="176" w:name="_Toc406165642"/>
      <w:bookmarkStart w:id="177" w:name="_Toc406166815"/>
      <w:r w:rsidRPr="00380615">
        <w:rPr>
          <w:rFonts w:asciiTheme="minorHAnsi" w:hAnsiTheme="minorHAnsi"/>
        </w:rPr>
        <w:t>Dar seguimiento a los responsables de las acciones y proyectos determinados para lograr los objetivos estratégicos</w:t>
      </w:r>
      <w:bookmarkEnd w:id="175"/>
      <w:bookmarkEnd w:id="176"/>
      <w:bookmarkEnd w:id="177"/>
      <w:r>
        <w:rPr>
          <w:rFonts w:asciiTheme="minorHAnsi" w:hAnsiTheme="minorHAnsi"/>
        </w:rPr>
        <w:t>.</w:t>
      </w:r>
    </w:p>
    <w:p w14:paraId="2A8D43A1" w14:textId="77777777" w:rsidR="00F23367" w:rsidRPr="00380615" w:rsidRDefault="00F23367" w:rsidP="00F169C8">
      <w:pPr>
        <w:pStyle w:val="Prrafodelista"/>
        <w:numPr>
          <w:ilvl w:val="0"/>
          <w:numId w:val="50"/>
        </w:numPr>
        <w:spacing w:before="240" w:after="240"/>
        <w:ind w:left="357" w:hanging="357"/>
        <w:jc w:val="both"/>
        <w:rPr>
          <w:rFonts w:asciiTheme="minorHAnsi" w:hAnsiTheme="minorHAnsi"/>
        </w:rPr>
      </w:pPr>
      <w:bookmarkStart w:id="178" w:name="_Toc406165080"/>
      <w:bookmarkStart w:id="179" w:name="_Toc406165643"/>
      <w:bookmarkStart w:id="180" w:name="_Toc406166816"/>
      <w:r w:rsidRPr="00380615">
        <w:rPr>
          <w:rFonts w:asciiTheme="minorHAnsi" w:hAnsiTheme="minorHAnsi"/>
        </w:rPr>
        <w:t>Realizar un monitoreo periódico y sistemático de los indicadores de los objetivos estratégicos, según la frecuencia establecida para cada uno</w:t>
      </w:r>
      <w:bookmarkStart w:id="181" w:name="_Toc406165081"/>
      <w:bookmarkStart w:id="182" w:name="_Toc406165644"/>
      <w:bookmarkStart w:id="183" w:name="_Toc406166817"/>
      <w:bookmarkEnd w:id="178"/>
      <w:bookmarkEnd w:id="179"/>
      <w:bookmarkEnd w:id="180"/>
      <w:r w:rsidRPr="00380615">
        <w:rPr>
          <w:rFonts w:asciiTheme="minorHAnsi" w:hAnsiTheme="minorHAnsi"/>
        </w:rPr>
        <w:t>.</w:t>
      </w:r>
    </w:p>
    <w:p w14:paraId="08685168" w14:textId="77777777" w:rsidR="00F23367" w:rsidRPr="00380615" w:rsidRDefault="00F23367" w:rsidP="00F169C8">
      <w:pPr>
        <w:pStyle w:val="Prrafodelista"/>
        <w:numPr>
          <w:ilvl w:val="0"/>
          <w:numId w:val="50"/>
        </w:numPr>
        <w:spacing w:before="240" w:after="240"/>
        <w:ind w:left="357" w:hanging="357"/>
        <w:jc w:val="both"/>
        <w:rPr>
          <w:rFonts w:asciiTheme="minorHAnsi" w:hAnsiTheme="minorHAnsi"/>
        </w:rPr>
      </w:pPr>
      <w:r w:rsidRPr="00380615">
        <w:rPr>
          <w:rFonts w:asciiTheme="minorHAnsi" w:hAnsiTheme="minorHAnsi"/>
        </w:rPr>
        <w:t>Hacer revisiones anuales del Plan Estratégico</w:t>
      </w:r>
      <w:bookmarkEnd w:id="181"/>
      <w:bookmarkEnd w:id="182"/>
      <w:bookmarkEnd w:id="183"/>
      <w:r w:rsidRPr="00380615">
        <w:rPr>
          <w:rFonts w:asciiTheme="minorHAnsi" w:hAnsiTheme="minorHAnsi"/>
        </w:rPr>
        <w:t>, con una revisión y actualización más detallada a los cinco años.</w:t>
      </w:r>
    </w:p>
    <w:p w14:paraId="2507B50F" w14:textId="77777777" w:rsidR="00F23367" w:rsidRPr="00380615" w:rsidRDefault="00F23367" w:rsidP="00F169C8">
      <w:pPr>
        <w:pStyle w:val="Prrafodelista"/>
        <w:numPr>
          <w:ilvl w:val="0"/>
          <w:numId w:val="50"/>
        </w:numPr>
        <w:spacing w:before="240" w:after="240"/>
        <w:ind w:left="357" w:hanging="357"/>
        <w:jc w:val="both"/>
        <w:rPr>
          <w:rFonts w:asciiTheme="minorHAnsi" w:hAnsiTheme="minorHAnsi"/>
        </w:rPr>
      </w:pPr>
      <w:bookmarkStart w:id="184" w:name="_Toc406165082"/>
      <w:bookmarkStart w:id="185" w:name="_Toc406165645"/>
      <w:bookmarkStart w:id="186" w:name="_Toc406166818"/>
      <w:r w:rsidRPr="00380615">
        <w:rPr>
          <w:rFonts w:asciiTheme="minorHAnsi" w:hAnsiTheme="minorHAnsi"/>
        </w:rPr>
        <w:t>Revisar las metas de los indicadores del desempeño y las fechas propuestas para cada acción planteada</w:t>
      </w:r>
      <w:bookmarkEnd w:id="184"/>
      <w:bookmarkEnd w:id="185"/>
      <w:bookmarkEnd w:id="186"/>
      <w:r w:rsidRPr="00380615">
        <w:rPr>
          <w:rFonts w:asciiTheme="minorHAnsi" w:hAnsiTheme="minorHAnsi"/>
        </w:rPr>
        <w:t>, con el fin de identificar oportunidades de mejora</w:t>
      </w:r>
      <w:r>
        <w:rPr>
          <w:rFonts w:asciiTheme="minorHAnsi" w:hAnsiTheme="minorHAnsi"/>
        </w:rPr>
        <w:t>.</w:t>
      </w:r>
    </w:p>
    <w:p w14:paraId="33B9D5B8" w14:textId="77777777" w:rsidR="00F23367" w:rsidRPr="00380615" w:rsidRDefault="00F23367" w:rsidP="00F169C8">
      <w:pPr>
        <w:pStyle w:val="Prrafodelista"/>
        <w:numPr>
          <w:ilvl w:val="0"/>
          <w:numId w:val="50"/>
        </w:numPr>
        <w:spacing w:before="240" w:after="240"/>
        <w:ind w:left="357" w:hanging="357"/>
        <w:jc w:val="both"/>
        <w:rPr>
          <w:rFonts w:asciiTheme="minorHAnsi" w:hAnsiTheme="minorHAnsi"/>
        </w:rPr>
      </w:pPr>
      <w:bookmarkStart w:id="187" w:name="_Toc406165083"/>
      <w:bookmarkStart w:id="188" w:name="_Toc406165646"/>
      <w:bookmarkStart w:id="189" w:name="_Toc406166819"/>
      <w:r w:rsidRPr="00380615">
        <w:rPr>
          <w:rFonts w:asciiTheme="minorHAnsi" w:hAnsiTheme="minorHAnsi"/>
        </w:rPr>
        <w:t>Hacer un refrescamiento y capacitación semestral en el proceso de planeación y monitoreo</w:t>
      </w:r>
      <w:bookmarkEnd w:id="187"/>
      <w:bookmarkEnd w:id="188"/>
      <w:bookmarkEnd w:id="189"/>
      <w:r>
        <w:rPr>
          <w:rFonts w:asciiTheme="minorHAnsi" w:hAnsiTheme="minorHAnsi"/>
        </w:rPr>
        <w:t>.</w:t>
      </w:r>
    </w:p>
    <w:p w14:paraId="7B48C271" w14:textId="65955AC1" w:rsidR="00F23367" w:rsidRPr="00380615" w:rsidRDefault="00F23367" w:rsidP="00F169C8">
      <w:pPr>
        <w:pStyle w:val="Prrafodelista"/>
        <w:numPr>
          <w:ilvl w:val="0"/>
          <w:numId w:val="50"/>
        </w:numPr>
        <w:spacing w:before="240" w:after="240"/>
        <w:ind w:left="357" w:hanging="357"/>
        <w:jc w:val="both"/>
        <w:rPr>
          <w:rFonts w:asciiTheme="minorHAnsi" w:hAnsiTheme="minorHAnsi"/>
        </w:rPr>
      </w:pPr>
      <w:bookmarkStart w:id="190" w:name="_Toc406165084"/>
      <w:bookmarkStart w:id="191" w:name="_Toc406165647"/>
      <w:bookmarkStart w:id="192" w:name="_Toc406166820"/>
      <w:r w:rsidRPr="00380615">
        <w:rPr>
          <w:rFonts w:asciiTheme="minorHAnsi" w:hAnsiTheme="minorHAnsi"/>
        </w:rPr>
        <w:t>Desarrollar habilidades de monitoreo, análisis y toma de decisiones para las direcciones</w:t>
      </w:r>
      <w:bookmarkEnd w:id="190"/>
      <w:bookmarkEnd w:id="191"/>
      <w:bookmarkEnd w:id="192"/>
      <w:r w:rsidRPr="00380615">
        <w:rPr>
          <w:rFonts w:asciiTheme="minorHAnsi" w:hAnsiTheme="minorHAnsi"/>
        </w:rPr>
        <w:t xml:space="preserve"> y jefaturas </w:t>
      </w:r>
      <w:r>
        <w:rPr>
          <w:rFonts w:asciiTheme="minorHAnsi" w:hAnsiTheme="minorHAnsi"/>
        </w:rPr>
        <w:t>del BANHVI.</w:t>
      </w:r>
      <w:r w:rsidRPr="00380615">
        <w:rPr>
          <w:rFonts w:asciiTheme="minorHAnsi" w:hAnsiTheme="minorHAnsi"/>
        </w:rPr>
        <w:t>, apoyado co</w:t>
      </w:r>
      <w:r>
        <w:rPr>
          <w:rFonts w:asciiTheme="minorHAnsi" w:hAnsiTheme="minorHAnsi"/>
        </w:rPr>
        <w:t>n el software para su monitoreo.</w:t>
      </w:r>
    </w:p>
    <w:p w14:paraId="315857A5" w14:textId="4F51A0D7" w:rsidR="00F23367" w:rsidRDefault="00F23367" w:rsidP="00F169C8">
      <w:pPr>
        <w:pStyle w:val="Prrafodelista"/>
        <w:numPr>
          <w:ilvl w:val="0"/>
          <w:numId w:val="50"/>
        </w:numPr>
        <w:spacing w:before="240" w:after="240"/>
        <w:ind w:left="357" w:hanging="357"/>
        <w:jc w:val="both"/>
        <w:rPr>
          <w:rFonts w:asciiTheme="minorHAnsi" w:hAnsiTheme="minorHAnsi"/>
        </w:rPr>
      </w:pPr>
      <w:bookmarkStart w:id="193" w:name="_Toc406165087"/>
      <w:bookmarkStart w:id="194" w:name="_Toc406165650"/>
      <w:bookmarkStart w:id="195" w:name="_Toc406166823"/>
      <w:r w:rsidRPr="00380615">
        <w:rPr>
          <w:rFonts w:asciiTheme="minorHAnsi" w:hAnsiTheme="minorHAnsi"/>
        </w:rPr>
        <w:t xml:space="preserve">Llevar a cabo un proceso de comunicación de los resultados que sea efectivo para lograr conciencia, sensibilización y apropiación del plan desarrollado por los funcionarios </w:t>
      </w:r>
      <w:bookmarkEnd w:id="193"/>
      <w:bookmarkEnd w:id="194"/>
      <w:bookmarkEnd w:id="195"/>
      <w:r>
        <w:rPr>
          <w:rFonts w:asciiTheme="minorHAnsi" w:hAnsiTheme="minorHAnsi"/>
        </w:rPr>
        <w:t>del BANHVI.</w:t>
      </w:r>
      <w:r w:rsidRPr="00380615">
        <w:rPr>
          <w:rFonts w:asciiTheme="minorHAnsi" w:hAnsiTheme="minorHAnsi"/>
        </w:rPr>
        <w:t xml:space="preserve"> </w:t>
      </w:r>
    </w:p>
    <w:p w14:paraId="252732AE" w14:textId="171BADC4" w:rsidR="00F23367" w:rsidRPr="00380615" w:rsidRDefault="00F23367" w:rsidP="00F23367">
      <w:pPr>
        <w:pStyle w:val="Prrafodelista"/>
        <w:spacing w:before="120"/>
        <w:ind w:left="357"/>
        <w:jc w:val="both"/>
        <w:rPr>
          <w:rFonts w:asciiTheme="minorHAnsi" w:hAnsiTheme="minorHAnsi"/>
        </w:rPr>
      </w:pPr>
    </w:p>
    <w:p w14:paraId="4E5DB507" w14:textId="77777777" w:rsidR="00F23367" w:rsidRDefault="00F23367">
      <w:pPr>
        <w:spacing w:after="160" w:line="259" w:lineRule="auto"/>
        <w:rPr>
          <w:rFonts w:asciiTheme="minorHAnsi" w:hAnsiTheme="minorHAnsi" w:cstheme="majorHAnsi"/>
          <w:b/>
          <w:sz w:val="32"/>
        </w:rPr>
      </w:pPr>
      <w:r>
        <w:rPr>
          <w:rFonts w:asciiTheme="minorHAnsi" w:hAnsiTheme="minorHAnsi" w:cstheme="majorHAnsi"/>
          <w:b/>
          <w:smallCaps/>
          <w:sz w:val="32"/>
        </w:rPr>
        <w:br w:type="page"/>
      </w:r>
    </w:p>
    <w:p w14:paraId="2E065717" w14:textId="36A761BF" w:rsidR="001113E9" w:rsidRPr="007831FB" w:rsidRDefault="001113E9" w:rsidP="00685561">
      <w:pPr>
        <w:pStyle w:val="Ttulo1"/>
        <w:numPr>
          <w:ilvl w:val="0"/>
          <w:numId w:val="1"/>
        </w:numPr>
        <w:spacing w:after="200"/>
        <w:ind w:hanging="218"/>
        <w:rPr>
          <w:rFonts w:asciiTheme="minorHAnsi" w:hAnsiTheme="minorHAnsi" w:cstheme="majorHAnsi"/>
          <w:b/>
          <w:smallCaps w:val="0"/>
          <w:spacing w:val="0"/>
          <w:sz w:val="32"/>
          <w:szCs w:val="22"/>
        </w:rPr>
      </w:pPr>
      <w:bookmarkStart w:id="196" w:name="_Toc448998012"/>
      <w:r w:rsidRPr="007831FB">
        <w:rPr>
          <w:rFonts w:asciiTheme="minorHAnsi" w:hAnsiTheme="minorHAnsi" w:cstheme="majorHAnsi"/>
          <w:b/>
          <w:smallCaps w:val="0"/>
          <w:spacing w:val="0"/>
          <w:sz w:val="32"/>
          <w:szCs w:val="22"/>
        </w:rPr>
        <w:lastRenderedPageBreak/>
        <w:t>Bibliografía</w:t>
      </w:r>
      <w:bookmarkEnd w:id="196"/>
    </w:p>
    <w:p w14:paraId="635FD23D" w14:textId="77777777" w:rsidR="00BF011D" w:rsidRPr="007831FB" w:rsidRDefault="00BF011D" w:rsidP="00F169C8">
      <w:pPr>
        <w:pStyle w:val="Prrafodelista"/>
        <w:numPr>
          <w:ilvl w:val="0"/>
          <w:numId w:val="3"/>
        </w:numPr>
        <w:spacing w:before="240" w:after="240"/>
        <w:jc w:val="both"/>
        <w:rPr>
          <w:rFonts w:asciiTheme="minorHAnsi" w:hAnsiTheme="minorHAnsi"/>
        </w:rPr>
      </w:pPr>
      <w:r>
        <w:rPr>
          <w:rFonts w:asciiTheme="minorHAnsi" w:hAnsiTheme="minorHAnsi"/>
          <w:color w:val="000000"/>
        </w:rPr>
        <w:t>Agencia EFE</w:t>
      </w:r>
      <w:r w:rsidRPr="007831FB">
        <w:rPr>
          <w:rFonts w:asciiTheme="minorHAnsi" w:hAnsiTheme="minorHAnsi"/>
          <w:color w:val="000000"/>
        </w:rPr>
        <w:t xml:space="preserve">. </w:t>
      </w:r>
      <w:r w:rsidRPr="007B34A9">
        <w:rPr>
          <w:rFonts w:asciiTheme="minorHAnsi" w:hAnsiTheme="minorHAnsi"/>
          <w:b/>
          <w:color w:val="000000"/>
        </w:rPr>
        <w:t>La Reserva Federal decide no subir aú</w:t>
      </w:r>
      <w:r>
        <w:rPr>
          <w:rFonts w:asciiTheme="minorHAnsi" w:hAnsiTheme="minorHAnsi"/>
          <w:b/>
          <w:color w:val="000000"/>
        </w:rPr>
        <w:t>n los tipos de interés en EE.UU</w:t>
      </w:r>
      <w:r w:rsidRPr="007831FB">
        <w:rPr>
          <w:rFonts w:asciiTheme="minorHAnsi" w:hAnsiTheme="minorHAnsi"/>
          <w:b/>
          <w:color w:val="000000"/>
        </w:rPr>
        <w:t>.</w:t>
      </w:r>
      <w:r w:rsidRPr="007831FB">
        <w:rPr>
          <w:rFonts w:asciiTheme="minorHAnsi" w:hAnsiTheme="minorHAnsi"/>
          <w:color w:val="000000"/>
        </w:rPr>
        <w:t xml:space="preserve"> El Financiero, 2015.</w:t>
      </w:r>
    </w:p>
    <w:p w14:paraId="6E114FA4" w14:textId="77777777" w:rsidR="00BF011D" w:rsidRPr="007831FB" w:rsidRDefault="00BF011D" w:rsidP="00F169C8">
      <w:pPr>
        <w:pStyle w:val="Prrafodelista"/>
        <w:numPr>
          <w:ilvl w:val="0"/>
          <w:numId w:val="3"/>
        </w:numPr>
        <w:spacing w:before="240" w:after="240"/>
        <w:ind w:left="714" w:hanging="357"/>
        <w:jc w:val="both"/>
        <w:rPr>
          <w:rFonts w:asciiTheme="minorHAnsi" w:hAnsiTheme="minorHAnsi"/>
        </w:rPr>
      </w:pPr>
      <w:r w:rsidRPr="007831FB">
        <w:rPr>
          <w:rFonts w:asciiTheme="minorHAnsi" w:hAnsiTheme="minorHAnsi"/>
        </w:rPr>
        <w:t xml:space="preserve">Banco Central de Costa Rica. </w:t>
      </w:r>
      <w:r w:rsidRPr="007831FB">
        <w:rPr>
          <w:rFonts w:asciiTheme="minorHAnsi" w:hAnsiTheme="minorHAnsi"/>
          <w:b/>
        </w:rPr>
        <w:t>Revisión del programa Macroeconómico 2015-2016.</w:t>
      </w:r>
      <w:r w:rsidRPr="007831FB">
        <w:rPr>
          <w:rFonts w:asciiTheme="minorHAnsi" w:hAnsiTheme="minorHAnsi"/>
        </w:rPr>
        <w:t xml:space="preserve"> San José, 2015.</w:t>
      </w:r>
    </w:p>
    <w:p w14:paraId="29292C7B" w14:textId="77777777" w:rsidR="00BF011D" w:rsidRPr="007831FB" w:rsidRDefault="00BF011D" w:rsidP="00F169C8">
      <w:pPr>
        <w:pStyle w:val="Prrafodelista"/>
        <w:numPr>
          <w:ilvl w:val="0"/>
          <w:numId w:val="3"/>
        </w:numPr>
        <w:spacing w:before="240" w:after="240"/>
        <w:ind w:left="714" w:hanging="357"/>
        <w:jc w:val="both"/>
        <w:rPr>
          <w:rFonts w:asciiTheme="minorHAnsi" w:hAnsiTheme="minorHAnsi"/>
          <w:b/>
        </w:rPr>
      </w:pPr>
      <w:r w:rsidRPr="007831FB">
        <w:rPr>
          <w:rFonts w:asciiTheme="minorHAnsi" w:hAnsiTheme="minorHAnsi"/>
        </w:rPr>
        <w:t xml:space="preserve">Banco Hipotecario de la Vivienda (BANHVI). </w:t>
      </w:r>
      <w:r w:rsidRPr="007831FB">
        <w:rPr>
          <w:rFonts w:asciiTheme="minorHAnsi" w:hAnsiTheme="minorHAnsi"/>
          <w:b/>
        </w:rPr>
        <w:t xml:space="preserve">Plan estratégico institucional 2012-2015. </w:t>
      </w:r>
      <w:r w:rsidRPr="007831FB">
        <w:rPr>
          <w:rFonts w:asciiTheme="minorHAnsi" w:hAnsiTheme="minorHAnsi"/>
        </w:rPr>
        <w:t>Abril, 2012.</w:t>
      </w:r>
    </w:p>
    <w:p w14:paraId="2B9C45B9" w14:textId="77777777" w:rsidR="00BF011D" w:rsidRPr="007B34A9" w:rsidRDefault="00BF011D" w:rsidP="00F169C8">
      <w:pPr>
        <w:pStyle w:val="Prrafodelista"/>
        <w:numPr>
          <w:ilvl w:val="0"/>
          <w:numId w:val="3"/>
        </w:numPr>
        <w:spacing w:before="240" w:after="240"/>
        <w:ind w:left="714" w:hanging="357"/>
        <w:jc w:val="both"/>
        <w:rPr>
          <w:rFonts w:asciiTheme="minorHAnsi" w:hAnsiTheme="minorHAnsi"/>
        </w:rPr>
      </w:pPr>
      <w:r w:rsidRPr="007831FB">
        <w:rPr>
          <w:rFonts w:asciiTheme="minorHAnsi" w:hAnsiTheme="minorHAnsi"/>
          <w:color w:val="000000"/>
        </w:rPr>
        <w:t xml:space="preserve">Fernanda Cisneros. </w:t>
      </w:r>
      <w:r w:rsidRPr="007831FB">
        <w:rPr>
          <w:rFonts w:asciiTheme="minorHAnsi" w:hAnsiTheme="minorHAnsi"/>
          <w:b/>
          <w:color w:val="000000"/>
        </w:rPr>
        <w:t>Tasa Básica Pasiva rompe tendencia a la baja y sube al 6,55%.</w:t>
      </w:r>
      <w:r w:rsidRPr="007831FB">
        <w:rPr>
          <w:rFonts w:asciiTheme="minorHAnsi" w:hAnsiTheme="minorHAnsi"/>
          <w:color w:val="000000"/>
        </w:rPr>
        <w:t xml:space="preserve"> El Financiero, 2015.</w:t>
      </w:r>
    </w:p>
    <w:p w14:paraId="252B9849" w14:textId="77777777" w:rsidR="00BF011D" w:rsidRPr="007831FB" w:rsidRDefault="00BF011D" w:rsidP="00F169C8">
      <w:pPr>
        <w:pStyle w:val="Prrafodelista"/>
        <w:numPr>
          <w:ilvl w:val="0"/>
          <w:numId w:val="3"/>
        </w:numPr>
        <w:spacing w:before="240" w:after="240"/>
        <w:ind w:left="714" w:hanging="357"/>
        <w:jc w:val="both"/>
        <w:rPr>
          <w:rFonts w:asciiTheme="minorHAnsi" w:hAnsiTheme="minorHAnsi"/>
        </w:rPr>
      </w:pPr>
      <w:r w:rsidRPr="007831FB">
        <w:rPr>
          <w:rFonts w:asciiTheme="minorHAnsi" w:hAnsiTheme="minorHAnsi"/>
        </w:rPr>
        <w:t xml:space="preserve">Fundación Promotora de Vivienda (FUPROVI). </w:t>
      </w:r>
      <w:r w:rsidRPr="007831FB">
        <w:rPr>
          <w:rFonts w:asciiTheme="minorHAnsi" w:hAnsiTheme="minorHAnsi"/>
          <w:b/>
        </w:rPr>
        <w:t xml:space="preserve">III Balance 2015 “Entorno del sector vivienda y urbanismo”. </w:t>
      </w:r>
      <w:r w:rsidRPr="007831FB">
        <w:rPr>
          <w:rFonts w:asciiTheme="minorHAnsi" w:hAnsiTheme="minorHAnsi"/>
        </w:rPr>
        <w:t>Unidad de Investigación, Agosto 2015.</w:t>
      </w:r>
    </w:p>
    <w:p w14:paraId="147DE657" w14:textId="77777777" w:rsidR="00BF011D" w:rsidRPr="007831FB" w:rsidRDefault="00BF011D" w:rsidP="00F169C8">
      <w:pPr>
        <w:pStyle w:val="Prrafodelista"/>
        <w:numPr>
          <w:ilvl w:val="0"/>
          <w:numId w:val="3"/>
        </w:numPr>
        <w:spacing w:before="240" w:after="240"/>
        <w:ind w:left="714" w:hanging="357"/>
        <w:jc w:val="both"/>
        <w:rPr>
          <w:rFonts w:asciiTheme="minorHAnsi" w:hAnsiTheme="minorHAnsi"/>
        </w:rPr>
      </w:pPr>
      <w:r w:rsidRPr="007831FB">
        <w:rPr>
          <w:rFonts w:asciiTheme="minorHAnsi" w:hAnsiTheme="minorHAnsi"/>
        </w:rPr>
        <w:t xml:space="preserve">Gobierno de Costa Rica. </w:t>
      </w:r>
      <w:r w:rsidRPr="007831FB">
        <w:rPr>
          <w:rFonts w:asciiTheme="minorHAnsi" w:hAnsiTheme="minorHAnsi"/>
          <w:b/>
        </w:rPr>
        <w:t>Plan nacional de desarrollo 2015-2018 “Alberto Cañas Escalante”.</w:t>
      </w:r>
      <w:r w:rsidRPr="007831FB">
        <w:rPr>
          <w:rFonts w:asciiTheme="minorHAnsi" w:hAnsiTheme="minorHAnsi"/>
        </w:rPr>
        <w:t xml:space="preserve"> Noviembre, 2014.</w:t>
      </w:r>
    </w:p>
    <w:p w14:paraId="3CFA4576" w14:textId="77777777" w:rsidR="00BF011D" w:rsidRPr="007831FB" w:rsidRDefault="00BF011D" w:rsidP="00F169C8">
      <w:pPr>
        <w:pStyle w:val="Prrafodelista"/>
        <w:numPr>
          <w:ilvl w:val="0"/>
          <w:numId w:val="3"/>
        </w:numPr>
        <w:spacing w:before="240" w:after="240"/>
        <w:ind w:left="714" w:hanging="357"/>
        <w:jc w:val="both"/>
        <w:rPr>
          <w:rFonts w:asciiTheme="minorHAnsi" w:hAnsiTheme="minorHAnsi"/>
        </w:rPr>
      </w:pPr>
      <w:r w:rsidRPr="007831FB">
        <w:rPr>
          <w:rFonts w:asciiTheme="minorHAnsi" w:hAnsiTheme="minorHAnsi"/>
          <w:color w:val="000000"/>
        </w:rPr>
        <w:t xml:space="preserve">Instituto Nacional de Estadística y Censos. </w:t>
      </w:r>
      <w:r w:rsidRPr="007831FB">
        <w:rPr>
          <w:rFonts w:asciiTheme="minorHAnsi" w:hAnsiTheme="minorHAnsi"/>
          <w:b/>
          <w:color w:val="000000"/>
        </w:rPr>
        <w:t>Principales características de los hogares y de las personas por nivel de pobreza, según zona.</w:t>
      </w:r>
      <w:r w:rsidRPr="007831FB">
        <w:rPr>
          <w:rFonts w:asciiTheme="minorHAnsi" w:hAnsiTheme="minorHAnsi"/>
          <w:color w:val="000000"/>
        </w:rPr>
        <w:t xml:space="preserve"> San José, Encuesta Nacional de Hogares Julio 2014. </w:t>
      </w:r>
    </w:p>
    <w:p w14:paraId="6847A000" w14:textId="77777777" w:rsidR="00BF011D" w:rsidRPr="00263D2C" w:rsidRDefault="00BF011D" w:rsidP="00F169C8">
      <w:pPr>
        <w:pStyle w:val="Prrafodelista"/>
        <w:numPr>
          <w:ilvl w:val="0"/>
          <w:numId w:val="3"/>
        </w:numPr>
        <w:spacing w:before="240" w:after="240"/>
        <w:ind w:right="308"/>
        <w:jc w:val="both"/>
        <w:rPr>
          <w:rFonts w:ascii="Calibri" w:hAnsi="Calibri"/>
          <w:noProof/>
          <w:lang w:val="en-US"/>
        </w:rPr>
      </w:pPr>
      <w:r w:rsidRPr="00263D2C">
        <w:rPr>
          <w:rFonts w:asciiTheme="minorHAnsi" w:hAnsiTheme="minorHAnsi"/>
          <w:color w:val="000000"/>
        </w:rPr>
        <w:t xml:space="preserve">Instituto Nacional de Estadística y Censos. </w:t>
      </w:r>
      <w:r w:rsidRPr="00263D2C">
        <w:rPr>
          <w:rFonts w:asciiTheme="minorHAnsi" w:hAnsiTheme="minorHAnsi"/>
          <w:b/>
          <w:color w:val="000000"/>
        </w:rPr>
        <w:t>Total de viviendas ocupadas y total de ocupantes según zona y región de planificación.</w:t>
      </w:r>
      <w:r w:rsidRPr="00263D2C">
        <w:rPr>
          <w:rFonts w:asciiTheme="minorHAnsi" w:hAnsiTheme="minorHAnsi"/>
          <w:color w:val="000000"/>
        </w:rPr>
        <w:t xml:space="preserve"> San José, Encuesta Nacional de Hogares Julio 2014.</w:t>
      </w:r>
    </w:p>
    <w:p w14:paraId="1ED1FB91" w14:textId="77777777" w:rsidR="00BF011D" w:rsidRPr="00A34C34" w:rsidRDefault="00BF011D" w:rsidP="00F169C8">
      <w:pPr>
        <w:pStyle w:val="Prrafodelista"/>
        <w:numPr>
          <w:ilvl w:val="0"/>
          <w:numId w:val="3"/>
        </w:numPr>
        <w:spacing w:before="240" w:after="240"/>
        <w:ind w:right="308"/>
        <w:jc w:val="both"/>
        <w:rPr>
          <w:rFonts w:asciiTheme="minorHAnsi" w:hAnsiTheme="minorHAnsi"/>
          <w:lang w:val="en-US"/>
        </w:rPr>
      </w:pPr>
      <w:r w:rsidRPr="00A34C34">
        <w:rPr>
          <w:rFonts w:ascii="Calibri" w:hAnsi="Calibri"/>
          <w:noProof/>
          <w:lang w:val="en-US"/>
        </w:rPr>
        <w:t xml:space="preserve">Kaplan, R., &amp; Norton, D. </w:t>
      </w:r>
      <w:r w:rsidRPr="00A34C34">
        <w:rPr>
          <w:rFonts w:ascii="Calibri" w:hAnsi="Calibri"/>
          <w:b/>
          <w:noProof/>
          <w:lang w:val="en-US"/>
        </w:rPr>
        <w:t>The execution premium: linking strategy to operations for competitive advantage.</w:t>
      </w:r>
      <w:r w:rsidRPr="00A34C34">
        <w:rPr>
          <w:rFonts w:ascii="Calibri" w:hAnsi="Calibri"/>
          <w:noProof/>
          <w:lang w:val="en-US"/>
        </w:rPr>
        <w:t xml:space="preserve"> Boston: Harvard Business School Press. 2008.</w:t>
      </w:r>
    </w:p>
    <w:p w14:paraId="78AC9BCD" w14:textId="77777777" w:rsidR="00BF011D" w:rsidRPr="004F3516" w:rsidRDefault="00BF011D" w:rsidP="00F169C8">
      <w:pPr>
        <w:pStyle w:val="Prrafodelista"/>
        <w:numPr>
          <w:ilvl w:val="0"/>
          <w:numId w:val="3"/>
        </w:numPr>
        <w:spacing w:before="240" w:after="240"/>
        <w:ind w:left="714" w:right="306" w:hanging="357"/>
        <w:jc w:val="both"/>
        <w:rPr>
          <w:rFonts w:ascii="Calibri" w:hAnsi="Calibri"/>
          <w:noProof/>
          <w:lang w:val="en-US"/>
        </w:rPr>
      </w:pPr>
      <w:r w:rsidRPr="004F3516">
        <w:rPr>
          <w:rFonts w:ascii="Calibri" w:hAnsi="Calibri"/>
          <w:noProof/>
        </w:rPr>
        <w:t xml:space="preserve">Ministerio de Planificación Nacional y Política Económica, Ministerio de Hacienda. </w:t>
      </w:r>
      <w:r w:rsidRPr="004F3516">
        <w:rPr>
          <w:rFonts w:ascii="Calibri" w:hAnsi="Calibri"/>
          <w:b/>
          <w:noProof/>
        </w:rPr>
        <w:t>Lineamientos técnicos y metodológicos para la elaboración del plan operativo institucional: planificación y programación presupuestaria orientada a resultados para instituciones públicas.</w:t>
      </w:r>
      <w:r w:rsidRPr="004F3516">
        <w:rPr>
          <w:rFonts w:ascii="Calibri" w:hAnsi="Calibri"/>
          <w:noProof/>
        </w:rPr>
        <w:t xml:space="preserve"> San José, Costa Rica. 2007.</w:t>
      </w:r>
    </w:p>
    <w:p w14:paraId="10E1F52C" w14:textId="77777777" w:rsidR="00BF011D" w:rsidRPr="00263D2C" w:rsidRDefault="00BF011D" w:rsidP="00F169C8">
      <w:pPr>
        <w:pStyle w:val="Prrafodelista"/>
        <w:numPr>
          <w:ilvl w:val="0"/>
          <w:numId w:val="3"/>
        </w:numPr>
        <w:spacing w:before="240" w:after="240"/>
        <w:ind w:right="308"/>
        <w:jc w:val="both"/>
        <w:rPr>
          <w:rFonts w:ascii="Calibri" w:hAnsi="Calibri"/>
          <w:noProof/>
          <w:lang w:val="en-US"/>
        </w:rPr>
      </w:pPr>
      <w:r w:rsidRPr="00263D2C">
        <w:rPr>
          <w:rFonts w:ascii="Calibri" w:hAnsi="Calibri"/>
          <w:noProof/>
          <w:lang w:val="en-US"/>
        </w:rPr>
        <w:t xml:space="preserve">Niven Paul R. </w:t>
      </w:r>
      <w:r w:rsidRPr="00263D2C">
        <w:rPr>
          <w:rFonts w:ascii="Calibri" w:hAnsi="Calibri"/>
          <w:b/>
          <w:noProof/>
          <w:lang w:val="en-US"/>
        </w:rPr>
        <w:t xml:space="preserve">Balanced Scorecard step by step: maximizing performance and maintaining results. </w:t>
      </w:r>
      <w:r w:rsidRPr="00263D2C">
        <w:rPr>
          <w:rFonts w:ascii="Calibri" w:hAnsi="Calibri"/>
          <w:noProof/>
          <w:lang w:val="en-US"/>
        </w:rPr>
        <w:t xml:space="preserve"> U.S.A. 2002.</w:t>
      </w:r>
    </w:p>
    <w:p w14:paraId="47874976" w14:textId="77777777" w:rsidR="00BF011D" w:rsidRPr="007831FB" w:rsidRDefault="00BF011D" w:rsidP="00F169C8">
      <w:pPr>
        <w:pStyle w:val="Prrafodelista"/>
        <w:numPr>
          <w:ilvl w:val="0"/>
          <w:numId w:val="3"/>
        </w:numPr>
        <w:spacing w:before="240" w:after="240"/>
        <w:ind w:left="714" w:hanging="357"/>
        <w:jc w:val="both"/>
      </w:pPr>
      <w:r w:rsidRPr="007831FB">
        <w:rPr>
          <w:rFonts w:asciiTheme="minorHAnsi" w:hAnsiTheme="minorHAnsi"/>
        </w:rPr>
        <w:t xml:space="preserve">República de Costa Rica. </w:t>
      </w:r>
      <w:r w:rsidRPr="004E7EFB">
        <w:rPr>
          <w:rFonts w:asciiTheme="minorHAnsi" w:hAnsiTheme="minorHAnsi"/>
          <w:b/>
        </w:rPr>
        <w:t>Ley del Sistema Financiero Nacional para la Vivienda y Creación del BANHVI, N° 7052</w:t>
      </w:r>
      <w:r w:rsidRPr="007831FB">
        <w:rPr>
          <w:rFonts w:asciiTheme="minorHAnsi" w:hAnsiTheme="minorHAnsi"/>
        </w:rPr>
        <w:t>.</w:t>
      </w:r>
    </w:p>
    <w:p w14:paraId="7CC2E69D" w14:textId="4CD711F6" w:rsidR="00FC0601" w:rsidRPr="00856430" w:rsidRDefault="00BF011D" w:rsidP="00B47FEA">
      <w:pPr>
        <w:pStyle w:val="Prrafodelista"/>
        <w:numPr>
          <w:ilvl w:val="0"/>
          <w:numId w:val="3"/>
        </w:numPr>
        <w:spacing w:before="240" w:after="160" w:line="259" w:lineRule="auto"/>
        <w:ind w:right="308"/>
        <w:jc w:val="both"/>
        <w:rPr>
          <w:rFonts w:asciiTheme="minorHAnsi" w:hAnsiTheme="minorHAnsi"/>
          <w:lang w:val="en-US"/>
        </w:rPr>
      </w:pPr>
      <w:r w:rsidRPr="00856430">
        <w:rPr>
          <w:rFonts w:asciiTheme="minorHAnsi" w:hAnsiTheme="minorHAnsi"/>
          <w:lang w:val="en-US"/>
        </w:rPr>
        <w:t xml:space="preserve">Rohm, </w:t>
      </w:r>
      <w:proofErr w:type="spellStart"/>
      <w:r w:rsidRPr="00856430">
        <w:rPr>
          <w:rFonts w:asciiTheme="minorHAnsi" w:hAnsiTheme="minorHAnsi"/>
          <w:lang w:val="en-US"/>
        </w:rPr>
        <w:t>Wilsey</w:t>
      </w:r>
      <w:proofErr w:type="spellEnd"/>
      <w:r w:rsidRPr="00856430">
        <w:rPr>
          <w:rFonts w:asciiTheme="minorHAnsi" w:hAnsiTheme="minorHAnsi"/>
          <w:lang w:val="en-US"/>
        </w:rPr>
        <w:t xml:space="preserve">, Perry y Montgomery. </w:t>
      </w:r>
      <w:r w:rsidRPr="00856430">
        <w:rPr>
          <w:rFonts w:asciiTheme="minorHAnsi" w:hAnsiTheme="minorHAnsi"/>
          <w:b/>
          <w:lang w:val="en-US"/>
        </w:rPr>
        <w:t>The Institute Way.</w:t>
      </w:r>
      <w:r w:rsidRPr="00856430">
        <w:rPr>
          <w:rFonts w:asciiTheme="minorHAnsi" w:hAnsiTheme="minorHAnsi"/>
          <w:lang w:val="en-US"/>
        </w:rPr>
        <w:t xml:space="preserve"> North Carolina: The Institute Press. 2013.</w:t>
      </w:r>
    </w:p>
    <w:sectPr w:rsidR="00FC0601" w:rsidRPr="00856430" w:rsidSect="00BB569C">
      <w:headerReference w:type="first" r:id="rId33"/>
      <w:footerReference w:type="first" r:id="rId34"/>
      <w:pgSz w:w="12240" w:h="15840"/>
      <w:pgMar w:top="1418" w:right="1701"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0F31DC1" w14:textId="77777777" w:rsidR="00017A0F" w:rsidRDefault="00017A0F">
      <w:pPr>
        <w:spacing w:after="0" w:line="240" w:lineRule="auto"/>
      </w:pPr>
      <w:r>
        <w:separator/>
      </w:r>
    </w:p>
  </w:endnote>
  <w:endnote w:type="continuationSeparator" w:id="0">
    <w:p w14:paraId="5C484867" w14:textId="77777777" w:rsidR="00017A0F" w:rsidRDefault="00017A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Lucida Grande">
    <w:altName w:val="Times New Roman"/>
    <w:charset w:val="00"/>
    <w:family w:val="auto"/>
    <w:pitch w:val="variable"/>
    <w:sig w:usb0="00000000" w:usb1="5000A1FF" w:usb2="00000000" w:usb3="00000000" w:csb0="000001BF" w:csb1="00000000"/>
  </w:font>
  <w:font w:name="Calibri Light">
    <w:altName w:val="Calibri"/>
    <w:charset w:val="00"/>
    <w:family w:val="swiss"/>
    <w:pitch w:val="variable"/>
    <w:sig w:usb0="00000001" w:usb1="4000207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Helvetica Neue">
    <w:altName w:val="Helvetica Neue"/>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56C1F6" w14:textId="77777777" w:rsidR="00364E8D" w:rsidRDefault="00364E8D">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83521153"/>
      <w:docPartObj>
        <w:docPartGallery w:val="Page Numbers (Bottom of Page)"/>
        <w:docPartUnique/>
      </w:docPartObj>
    </w:sdtPr>
    <w:sdtEndPr/>
    <w:sdtContent>
      <w:p w14:paraId="704EDDC7" w14:textId="1F3C4578" w:rsidR="005D10ED" w:rsidRDefault="005D10ED">
        <w:pPr>
          <w:pStyle w:val="Piedepgina"/>
          <w:jc w:val="center"/>
        </w:pPr>
        <w:r>
          <w:fldChar w:fldCharType="begin"/>
        </w:r>
        <w:r>
          <w:instrText>PAGE   \* MERGEFORMAT</w:instrText>
        </w:r>
        <w:r>
          <w:fldChar w:fldCharType="separate"/>
        </w:r>
        <w:r w:rsidR="00810FB6" w:rsidRPr="00810FB6">
          <w:rPr>
            <w:noProof/>
            <w:lang w:val="es-ES"/>
          </w:rPr>
          <w:t>23</w:t>
        </w:r>
        <w:r>
          <w:fldChar w:fldCharType="end"/>
        </w:r>
      </w:p>
    </w:sdtContent>
  </w:sdt>
  <w:p w14:paraId="647CAE5F" w14:textId="77777777" w:rsidR="005D10ED" w:rsidRDefault="005D10ED"/>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408217" w14:textId="77777777" w:rsidR="00364E8D" w:rsidRDefault="00364E8D">
    <w:pPr>
      <w:pStyle w:val="Piedep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87489236"/>
      <w:docPartObj>
        <w:docPartGallery w:val="Page Numbers (Bottom of Page)"/>
        <w:docPartUnique/>
      </w:docPartObj>
    </w:sdtPr>
    <w:sdtEndPr/>
    <w:sdtContent>
      <w:p w14:paraId="5FF28EF6" w14:textId="3AC8F712" w:rsidR="00A77EE6" w:rsidRDefault="00A77EE6">
        <w:pPr>
          <w:pStyle w:val="Piedepgina"/>
          <w:jc w:val="center"/>
        </w:pPr>
        <w:r>
          <w:fldChar w:fldCharType="begin"/>
        </w:r>
        <w:r>
          <w:instrText>PAGE   \* MERGEFORMAT</w:instrText>
        </w:r>
        <w:r>
          <w:fldChar w:fldCharType="separate"/>
        </w:r>
        <w:r w:rsidR="00810FB6" w:rsidRPr="00810FB6">
          <w:rPr>
            <w:noProof/>
            <w:lang w:val="es-ES"/>
          </w:rPr>
          <w:t>89</w:t>
        </w:r>
        <w:r>
          <w:fldChar w:fldCharType="end"/>
        </w:r>
      </w:p>
    </w:sdtContent>
  </w:sdt>
  <w:p w14:paraId="18FDE979" w14:textId="77777777" w:rsidR="00A77EE6" w:rsidRDefault="00A77EE6">
    <w:pPr>
      <w:pStyle w:val="Piedepgina"/>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99357013"/>
      <w:docPartObj>
        <w:docPartGallery w:val="Page Numbers (Bottom of Page)"/>
        <w:docPartUnique/>
      </w:docPartObj>
    </w:sdtPr>
    <w:sdtEndPr/>
    <w:sdtContent>
      <w:p w14:paraId="662CDEBF" w14:textId="1FAC5E2C" w:rsidR="00C21FAD" w:rsidRDefault="00C21FAD">
        <w:pPr>
          <w:pStyle w:val="Piedepgina"/>
          <w:jc w:val="center"/>
        </w:pPr>
        <w:r>
          <w:fldChar w:fldCharType="begin"/>
        </w:r>
        <w:r>
          <w:instrText>PAGE   \* MERGEFORMAT</w:instrText>
        </w:r>
        <w:r>
          <w:fldChar w:fldCharType="separate"/>
        </w:r>
        <w:r w:rsidR="00810FB6" w:rsidRPr="00810FB6">
          <w:rPr>
            <w:noProof/>
            <w:lang w:val="es-ES"/>
          </w:rPr>
          <w:t>100</w:t>
        </w:r>
        <w:r>
          <w:fldChar w:fldCharType="end"/>
        </w:r>
      </w:p>
    </w:sdtContent>
  </w:sdt>
  <w:p w14:paraId="0586930D" w14:textId="77777777" w:rsidR="00C21FAD" w:rsidRDefault="00C21FA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0851D96" w14:textId="77777777" w:rsidR="00017A0F" w:rsidRDefault="00017A0F">
      <w:pPr>
        <w:spacing w:after="0" w:line="240" w:lineRule="auto"/>
      </w:pPr>
      <w:r>
        <w:separator/>
      </w:r>
    </w:p>
  </w:footnote>
  <w:footnote w:type="continuationSeparator" w:id="0">
    <w:p w14:paraId="78F784BE" w14:textId="77777777" w:rsidR="00017A0F" w:rsidRDefault="00017A0F">
      <w:pPr>
        <w:spacing w:after="0" w:line="240" w:lineRule="auto"/>
      </w:pPr>
      <w:r>
        <w:continuationSeparator/>
      </w:r>
    </w:p>
  </w:footnote>
  <w:footnote w:id="1">
    <w:p w14:paraId="3F1B413F" w14:textId="7E01938A" w:rsidR="005D10ED" w:rsidRPr="007B34A9" w:rsidRDefault="005D10ED" w:rsidP="007B34A9">
      <w:pPr>
        <w:pStyle w:val="Textonotapie"/>
        <w:jc w:val="both"/>
        <w:rPr>
          <w:rFonts w:asciiTheme="minorHAnsi" w:hAnsiTheme="minorHAnsi"/>
          <w:i/>
        </w:rPr>
      </w:pPr>
      <w:r>
        <w:rPr>
          <w:rStyle w:val="Refdenotaalpie"/>
        </w:rPr>
        <w:footnoteRef/>
      </w:r>
      <w:r>
        <w:t xml:space="preserve"> </w:t>
      </w:r>
      <w:r>
        <w:rPr>
          <w:rFonts w:asciiTheme="minorHAnsi" w:hAnsiTheme="minorHAnsi"/>
        </w:rPr>
        <w:t xml:space="preserve">La Reserva Federal de los Estados Unidos había confirmado que no subiría aún los tipos de interés de referencia, postergando el inicio del ajuste monetario, considerando la volatilidad del mercado internacional, dudas sobre algunas economías emergentes (principalmente China) y la fuerte apreciación del dólar. </w:t>
      </w:r>
      <w:r>
        <w:rPr>
          <w:rFonts w:asciiTheme="minorHAnsi" w:hAnsiTheme="minorHAnsi"/>
          <w:i/>
        </w:rPr>
        <w:t>El financiero, 17 de setiembre de 2015.</w:t>
      </w:r>
    </w:p>
  </w:footnote>
  <w:footnote w:id="2">
    <w:p w14:paraId="73CD7CE1" w14:textId="3F5511A5" w:rsidR="005D10ED" w:rsidRPr="004B3BFC" w:rsidRDefault="005D10ED">
      <w:pPr>
        <w:pStyle w:val="Textonotapie"/>
        <w:rPr>
          <w:rFonts w:asciiTheme="minorHAnsi" w:hAnsiTheme="minorHAnsi"/>
        </w:rPr>
      </w:pPr>
      <w:r w:rsidRPr="004B3BFC">
        <w:rPr>
          <w:rStyle w:val="Refdenotaalpie"/>
          <w:rFonts w:asciiTheme="minorHAnsi" w:hAnsiTheme="minorHAnsi"/>
        </w:rPr>
        <w:footnoteRef/>
      </w:r>
      <w:r w:rsidRPr="004B3BFC">
        <w:rPr>
          <w:rFonts w:asciiTheme="minorHAnsi" w:hAnsiTheme="minorHAnsi"/>
        </w:rPr>
        <w:t xml:space="preserve"> Se refi</w:t>
      </w:r>
      <w:r>
        <w:rPr>
          <w:rFonts w:asciiTheme="minorHAnsi" w:hAnsiTheme="minorHAnsi"/>
        </w:rPr>
        <w:t>ere a viviendas prestadas o cedidas.</w:t>
      </w:r>
    </w:p>
  </w:footnote>
  <w:footnote w:id="3">
    <w:p w14:paraId="124FE0EF" w14:textId="13C65437" w:rsidR="005D10ED" w:rsidRPr="00704E76" w:rsidRDefault="005D10ED">
      <w:pPr>
        <w:pStyle w:val="Textonotapie"/>
        <w:rPr>
          <w:rFonts w:asciiTheme="minorHAnsi" w:hAnsiTheme="minorHAnsi"/>
        </w:rPr>
      </w:pPr>
      <w:r w:rsidRPr="00704E76">
        <w:rPr>
          <w:rStyle w:val="Refdenotaalpie"/>
          <w:rFonts w:asciiTheme="minorHAnsi" w:hAnsiTheme="minorHAnsi"/>
        </w:rPr>
        <w:footnoteRef/>
      </w:r>
      <w:r w:rsidRPr="00704E76">
        <w:rPr>
          <w:rFonts w:asciiTheme="minorHAnsi" w:hAnsiTheme="minorHAnsi"/>
        </w:rPr>
        <w:t xml:space="preserve"> La metodología </w:t>
      </w:r>
      <w:r>
        <w:rPr>
          <w:rFonts w:asciiTheme="minorHAnsi" w:hAnsiTheme="minorHAnsi"/>
        </w:rPr>
        <w:t>del CMI considera a los funcionarios en una perspectiva aparte, que es la correspondiente a Aprendizaje y Crecimiento.</w:t>
      </w:r>
    </w:p>
  </w:footnote>
  <w:footnote w:id="4">
    <w:p w14:paraId="0C52B682" w14:textId="3AD00957" w:rsidR="005D10ED" w:rsidRPr="00F9789F" w:rsidRDefault="005D10ED">
      <w:pPr>
        <w:pStyle w:val="Textonotapie"/>
        <w:rPr>
          <w:rFonts w:asciiTheme="minorHAnsi" w:hAnsiTheme="minorHAnsi"/>
        </w:rPr>
      </w:pPr>
      <w:r w:rsidRPr="00F9789F">
        <w:rPr>
          <w:rStyle w:val="Refdenotaalpie"/>
          <w:rFonts w:asciiTheme="minorHAnsi" w:hAnsiTheme="minorHAnsi"/>
        </w:rPr>
        <w:footnoteRef/>
      </w:r>
      <w:r w:rsidRPr="00F9789F">
        <w:rPr>
          <w:rFonts w:asciiTheme="minorHAnsi" w:hAnsiTheme="minorHAnsi"/>
        </w:rPr>
        <w:t xml:space="preserve"> Tomado del PND 2015-2018.</w:t>
      </w:r>
    </w:p>
  </w:footnote>
  <w:footnote w:id="5">
    <w:p w14:paraId="59B81129" w14:textId="3C89DA5C" w:rsidR="005D10ED" w:rsidRDefault="005D10ED" w:rsidP="004C6DE9">
      <w:pPr>
        <w:pStyle w:val="Textonotapie"/>
        <w:jc w:val="both"/>
      </w:pPr>
      <w:r>
        <w:rPr>
          <w:rStyle w:val="Refdenotaalpie"/>
        </w:rPr>
        <w:footnoteRef/>
      </w:r>
      <w:r>
        <w:t xml:space="preserve"> Corresponde al salario base mensual vigente de un oficial 4 en el BANHVI sin cargas sociales. Información suministrada por el área de Recursos Humanos del BANHVI, marzo 2016.</w:t>
      </w:r>
    </w:p>
  </w:footnote>
  <w:footnote w:id="6">
    <w:p w14:paraId="2916BBC3" w14:textId="10DF2F55" w:rsidR="005D10ED" w:rsidRDefault="005D10ED">
      <w:pPr>
        <w:pStyle w:val="Textonotapie"/>
      </w:pPr>
      <w:r>
        <w:rPr>
          <w:rStyle w:val="Refdenotaalpie"/>
        </w:rPr>
        <w:footnoteRef/>
      </w:r>
      <w:r>
        <w:t xml:space="preserve"> Corresponde al salario base mensual vigente de un oficial 4 en el BANHVI sin cargas sociales. Información suministrada por el área de Recursos Humanos del BANHVI, marzo 2016.</w:t>
      </w:r>
    </w:p>
  </w:footnote>
  <w:footnote w:id="7">
    <w:p w14:paraId="536F3A1D" w14:textId="54B087CE" w:rsidR="005D10ED" w:rsidRDefault="005D10ED">
      <w:pPr>
        <w:pStyle w:val="Textonotapie"/>
      </w:pPr>
      <w:r>
        <w:rPr>
          <w:rStyle w:val="Refdenotaalpie"/>
        </w:rPr>
        <w:footnoteRef/>
      </w:r>
      <w:r>
        <w:t xml:space="preserve"> Las iniciativas estratégicas de este objetivo se deben realizar anualmente, y el presupuesto indicado es un presupuesto anual.</w:t>
      </w:r>
    </w:p>
  </w:footnote>
  <w:footnote w:id="8">
    <w:p w14:paraId="12403E23" w14:textId="5BDD3289" w:rsidR="005D10ED" w:rsidRDefault="005D10ED">
      <w:pPr>
        <w:pStyle w:val="Textonotapie"/>
      </w:pPr>
      <w:r>
        <w:rPr>
          <w:rStyle w:val="Refdenotaalpie"/>
        </w:rPr>
        <w:footnoteRef/>
      </w:r>
      <w:r>
        <w:t xml:space="preserve"> Ídem.</w:t>
      </w:r>
    </w:p>
  </w:footnote>
  <w:footnote w:id="9">
    <w:p w14:paraId="171EA1E9" w14:textId="58130BD1" w:rsidR="005D10ED" w:rsidRDefault="005D10ED" w:rsidP="001127C6">
      <w:pPr>
        <w:pStyle w:val="Textonotapie"/>
        <w:jc w:val="both"/>
      </w:pPr>
      <w:r>
        <w:rPr>
          <w:rStyle w:val="Refdenotaalpie"/>
        </w:rPr>
        <w:footnoteRef/>
      </w:r>
      <w:r>
        <w:t xml:space="preserve"> Corresponde al monto anual según salario base vigente de un oficial 4 en el BANHVI sin cargas sociales ni incrementos salariales, según política BANHVI. Información suministrada por el área de Recursos Humanos del BANHVI, marzo 2016. Esta plaza se estima contratar a partir del mes de octubre 2016.</w:t>
      </w:r>
    </w:p>
  </w:footnote>
  <w:footnote w:id="10">
    <w:p w14:paraId="4909E08F" w14:textId="21BFED28" w:rsidR="005D10ED" w:rsidRDefault="005D10ED" w:rsidP="001127C6">
      <w:pPr>
        <w:pStyle w:val="Textonotapie"/>
        <w:jc w:val="both"/>
      </w:pPr>
      <w:r>
        <w:rPr>
          <w:rStyle w:val="Refdenotaalpie"/>
        </w:rPr>
        <w:footnoteRef/>
      </w:r>
      <w:r>
        <w:t xml:space="preserve"> Corresponde al monto anual según salario base vigente de un oficial 4 en el BANHVI sin cargas sociales ni incrementos salariales, según política BANHVI. Información suministrada por el área de Recursos Humanos del BANHVI, marzo 2016. Esta plaza se estima contratar a partir del mes de julio 2016.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6260C0" w14:textId="77777777" w:rsidR="00364E8D" w:rsidRDefault="00364E8D">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512CD7" w14:textId="512167A6" w:rsidR="005D10ED" w:rsidRDefault="005D10ED">
    <w:pPr>
      <w:pStyle w:val="Encabezado"/>
    </w:pPr>
    <w:r>
      <w:rPr>
        <w:noProof/>
        <w:lang w:val="es-ES" w:eastAsia="es-ES"/>
      </w:rPr>
      <w:drawing>
        <wp:inline distT="0" distB="0" distL="0" distR="0" wp14:anchorId="09922F30" wp14:editId="467DD87E">
          <wp:extent cx="5612130" cy="606425"/>
          <wp:effectExtent l="0" t="0" r="7620" b="3175"/>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mbrete actual.png"/>
                  <pic:cNvPicPr/>
                </pic:nvPicPr>
                <pic:blipFill>
                  <a:blip r:embed="rId1">
                    <a:extLst>
                      <a:ext uri="{28A0092B-C50C-407E-A947-70E740481C1C}">
                        <a14:useLocalDpi xmlns:a14="http://schemas.microsoft.com/office/drawing/2010/main" val="0"/>
                      </a:ext>
                    </a:extLst>
                  </a:blip>
                  <a:stretch>
                    <a:fillRect/>
                  </a:stretch>
                </pic:blipFill>
                <pic:spPr>
                  <a:xfrm>
                    <a:off x="0" y="0"/>
                    <a:ext cx="5612130" cy="606425"/>
                  </a:xfrm>
                  <a:prstGeom prst="rect">
                    <a:avLst/>
                  </a:prstGeom>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E389B6" w14:textId="77777777" w:rsidR="00364E8D" w:rsidRDefault="00364E8D">
    <w:pPr>
      <w:pStyle w:val="Encabezad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77526F" w14:textId="663338C8" w:rsidR="00364E8D" w:rsidRDefault="00364E8D">
    <w:pPr>
      <w:pStyle w:val="Encabezado"/>
    </w:pPr>
    <w:r>
      <w:rPr>
        <w:noProof/>
        <w:lang w:val="es-ES" w:eastAsia="es-ES"/>
      </w:rPr>
      <w:drawing>
        <wp:inline distT="0" distB="0" distL="0" distR="0" wp14:anchorId="56163522" wp14:editId="2D014972">
          <wp:extent cx="5612130" cy="606425"/>
          <wp:effectExtent l="0" t="0" r="7620" b="3175"/>
          <wp:docPr id="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mbrete actual.png"/>
                  <pic:cNvPicPr/>
                </pic:nvPicPr>
                <pic:blipFill>
                  <a:blip r:embed="rId1">
                    <a:extLst>
                      <a:ext uri="{28A0092B-C50C-407E-A947-70E740481C1C}">
                        <a14:useLocalDpi xmlns:a14="http://schemas.microsoft.com/office/drawing/2010/main" val="0"/>
                      </a:ext>
                    </a:extLst>
                  </a:blip>
                  <a:stretch>
                    <a:fillRect/>
                  </a:stretch>
                </pic:blipFill>
                <pic:spPr>
                  <a:xfrm>
                    <a:off x="0" y="0"/>
                    <a:ext cx="5612130" cy="606425"/>
                  </a:xfrm>
                  <a:prstGeom prst="rect">
                    <a:avLst/>
                  </a:prstGeom>
                </pic:spPr>
              </pic:pic>
            </a:graphicData>
          </a:graphic>
        </wp:inline>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6EEC20" w14:textId="1E7B8DDD" w:rsidR="00364E8D" w:rsidRDefault="00364E8D">
    <w:pPr>
      <w:pStyle w:val="Encabezado"/>
    </w:pPr>
    <w:r>
      <w:rPr>
        <w:noProof/>
        <w:lang w:val="es-ES" w:eastAsia="es-ES"/>
      </w:rPr>
      <w:drawing>
        <wp:inline distT="0" distB="0" distL="0" distR="0" wp14:anchorId="04FE14CE" wp14:editId="2436C495">
          <wp:extent cx="5612130" cy="606425"/>
          <wp:effectExtent l="0" t="0" r="7620" b="3175"/>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mbrete actual.png"/>
                  <pic:cNvPicPr/>
                </pic:nvPicPr>
                <pic:blipFill>
                  <a:blip r:embed="rId1">
                    <a:extLst>
                      <a:ext uri="{28A0092B-C50C-407E-A947-70E740481C1C}">
                        <a14:useLocalDpi xmlns:a14="http://schemas.microsoft.com/office/drawing/2010/main" val="0"/>
                      </a:ext>
                    </a:extLst>
                  </a:blip>
                  <a:stretch>
                    <a:fillRect/>
                  </a:stretch>
                </pic:blipFill>
                <pic:spPr>
                  <a:xfrm>
                    <a:off x="0" y="0"/>
                    <a:ext cx="5612130" cy="606425"/>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17F1B"/>
    <w:multiLevelType w:val="hybridMultilevel"/>
    <w:tmpl w:val="2050FFE2"/>
    <w:lvl w:ilvl="0" w:tplc="2EE6A2CA">
      <w:start w:val="1"/>
      <w:numFmt w:val="decimal"/>
      <w:lvlText w:val="%1."/>
      <w:lvlJc w:val="left"/>
      <w:pPr>
        <w:tabs>
          <w:tab w:val="num" w:pos="720"/>
        </w:tabs>
        <w:ind w:left="720" w:hanging="360"/>
      </w:pPr>
    </w:lvl>
    <w:lvl w:ilvl="1" w:tplc="BC9424E6" w:tentative="1">
      <w:start w:val="1"/>
      <w:numFmt w:val="decimal"/>
      <w:lvlText w:val="%2."/>
      <w:lvlJc w:val="left"/>
      <w:pPr>
        <w:tabs>
          <w:tab w:val="num" w:pos="1440"/>
        </w:tabs>
        <w:ind w:left="1440" w:hanging="360"/>
      </w:pPr>
    </w:lvl>
    <w:lvl w:ilvl="2" w:tplc="DE1C72FE" w:tentative="1">
      <w:start w:val="1"/>
      <w:numFmt w:val="decimal"/>
      <w:lvlText w:val="%3."/>
      <w:lvlJc w:val="left"/>
      <w:pPr>
        <w:tabs>
          <w:tab w:val="num" w:pos="2160"/>
        </w:tabs>
        <w:ind w:left="2160" w:hanging="360"/>
      </w:pPr>
    </w:lvl>
    <w:lvl w:ilvl="3" w:tplc="E20459EC" w:tentative="1">
      <w:start w:val="1"/>
      <w:numFmt w:val="decimal"/>
      <w:lvlText w:val="%4."/>
      <w:lvlJc w:val="left"/>
      <w:pPr>
        <w:tabs>
          <w:tab w:val="num" w:pos="2880"/>
        </w:tabs>
        <w:ind w:left="2880" w:hanging="360"/>
      </w:pPr>
    </w:lvl>
    <w:lvl w:ilvl="4" w:tplc="3E0EEE8E" w:tentative="1">
      <w:start w:val="1"/>
      <w:numFmt w:val="decimal"/>
      <w:lvlText w:val="%5."/>
      <w:lvlJc w:val="left"/>
      <w:pPr>
        <w:tabs>
          <w:tab w:val="num" w:pos="3600"/>
        </w:tabs>
        <w:ind w:left="3600" w:hanging="360"/>
      </w:pPr>
    </w:lvl>
    <w:lvl w:ilvl="5" w:tplc="5DF4DF90" w:tentative="1">
      <w:start w:val="1"/>
      <w:numFmt w:val="decimal"/>
      <w:lvlText w:val="%6."/>
      <w:lvlJc w:val="left"/>
      <w:pPr>
        <w:tabs>
          <w:tab w:val="num" w:pos="4320"/>
        </w:tabs>
        <w:ind w:left="4320" w:hanging="360"/>
      </w:pPr>
    </w:lvl>
    <w:lvl w:ilvl="6" w:tplc="2034EE2E" w:tentative="1">
      <w:start w:val="1"/>
      <w:numFmt w:val="decimal"/>
      <w:lvlText w:val="%7."/>
      <w:lvlJc w:val="left"/>
      <w:pPr>
        <w:tabs>
          <w:tab w:val="num" w:pos="5040"/>
        </w:tabs>
        <w:ind w:left="5040" w:hanging="360"/>
      </w:pPr>
    </w:lvl>
    <w:lvl w:ilvl="7" w:tplc="20F602FA" w:tentative="1">
      <w:start w:val="1"/>
      <w:numFmt w:val="decimal"/>
      <w:lvlText w:val="%8."/>
      <w:lvlJc w:val="left"/>
      <w:pPr>
        <w:tabs>
          <w:tab w:val="num" w:pos="5760"/>
        </w:tabs>
        <w:ind w:left="5760" w:hanging="360"/>
      </w:pPr>
    </w:lvl>
    <w:lvl w:ilvl="8" w:tplc="95BCD832" w:tentative="1">
      <w:start w:val="1"/>
      <w:numFmt w:val="decimal"/>
      <w:lvlText w:val="%9."/>
      <w:lvlJc w:val="left"/>
      <w:pPr>
        <w:tabs>
          <w:tab w:val="num" w:pos="6480"/>
        </w:tabs>
        <w:ind w:left="6480" w:hanging="360"/>
      </w:pPr>
    </w:lvl>
  </w:abstractNum>
  <w:abstractNum w:abstractNumId="1">
    <w:nsid w:val="07062755"/>
    <w:multiLevelType w:val="hybridMultilevel"/>
    <w:tmpl w:val="5B100080"/>
    <w:lvl w:ilvl="0" w:tplc="89A02546">
      <w:start w:val="1"/>
      <w:numFmt w:val="decimal"/>
      <w:lvlText w:val="%1."/>
      <w:lvlJc w:val="left"/>
      <w:pPr>
        <w:tabs>
          <w:tab w:val="num" w:pos="720"/>
        </w:tabs>
        <w:ind w:left="720" w:hanging="360"/>
      </w:pPr>
    </w:lvl>
    <w:lvl w:ilvl="1" w:tplc="3ACAE766" w:tentative="1">
      <w:start w:val="1"/>
      <w:numFmt w:val="decimal"/>
      <w:lvlText w:val="%2."/>
      <w:lvlJc w:val="left"/>
      <w:pPr>
        <w:tabs>
          <w:tab w:val="num" w:pos="1440"/>
        </w:tabs>
        <w:ind w:left="1440" w:hanging="360"/>
      </w:pPr>
    </w:lvl>
    <w:lvl w:ilvl="2" w:tplc="C8785734" w:tentative="1">
      <w:start w:val="1"/>
      <w:numFmt w:val="decimal"/>
      <w:lvlText w:val="%3."/>
      <w:lvlJc w:val="left"/>
      <w:pPr>
        <w:tabs>
          <w:tab w:val="num" w:pos="2160"/>
        </w:tabs>
        <w:ind w:left="2160" w:hanging="360"/>
      </w:pPr>
    </w:lvl>
    <w:lvl w:ilvl="3" w:tplc="01963116" w:tentative="1">
      <w:start w:val="1"/>
      <w:numFmt w:val="decimal"/>
      <w:lvlText w:val="%4."/>
      <w:lvlJc w:val="left"/>
      <w:pPr>
        <w:tabs>
          <w:tab w:val="num" w:pos="2880"/>
        </w:tabs>
        <w:ind w:left="2880" w:hanging="360"/>
      </w:pPr>
    </w:lvl>
    <w:lvl w:ilvl="4" w:tplc="900468DE" w:tentative="1">
      <w:start w:val="1"/>
      <w:numFmt w:val="decimal"/>
      <w:lvlText w:val="%5."/>
      <w:lvlJc w:val="left"/>
      <w:pPr>
        <w:tabs>
          <w:tab w:val="num" w:pos="3600"/>
        </w:tabs>
        <w:ind w:left="3600" w:hanging="360"/>
      </w:pPr>
    </w:lvl>
    <w:lvl w:ilvl="5" w:tplc="71BCB2CA" w:tentative="1">
      <w:start w:val="1"/>
      <w:numFmt w:val="decimal"/>
      <w:lvlText w:val="%6."/>
      <w:lvlJc w:val="left"/>
      <w:pPr>
        <w:tabs>
          <w:tab w:val="num" w:pos="4320"/>
        </w:tabs>
        <w:ind w:left="4320" w:hanging="360"/>
      </w:pPr>
    </w:lvl>
    <w:lvl w:ilvl="6" w:tplc="659ECCD8" w:tentative="1">
      <w:start w:val="1"/>
      <w:numFmt w:val="decimal"/>
      <w:lvlText w:val="%7."/>
      <w:lvlJc w:val="left"/>
      <w:pPr>
        <w:tabs>
          <w:tab w:val="num" w:pos="5040"/>
        </w:tabs>
        <w:ind w:left="5040" w:hanging="360"/>
      </w:pPr>
    </w:lvl>
    <w:lvl w:ilvl="7" w:tplc="125EEC14" w:tentative="1">
      <w:start w:val="1"/>
      <w:numFmt w:val="decimal"/>
      <w:lvlText w:val="%8."/>
      <w:lvlJc w:val="left"/>
      <w:pPr>
        <w:tabs>
          <w:tab w:val="num" w:pos="5760"/>
        </w:tabs>
        <w:ind w:left="5760" w:hanging="360"/>
      </w:pPr>
    </w:lvl>
    <w:lvl w:ilvl="8" w:tplc="63787E3E" w:tentative="1">
      <w:start w:val="1"/>
      <w:numFmt w:val="decimal"/>
      <w:lvlText w:val="%9."/>
      <w:lvlJc w:val="left"/>
      <w:pPr>
        <w:tabs>
          <w:tab w:val="num" w:pos="6480"/>
        </w:tabs>
        <w:ind w:left="6480" w:hanging="360"/>
      </w:pPr>
    </w:lvl>
  </w:abstractNum>
  <w:abstractNum w:abstractNumId="2">
    <w:nsid w:val="0B3F1CBE"/>
    <w:multiLevelType w:val="hybridMultilevel"/>
    <w:tmpl w:val="9F68E132"/>
    <w:lvl w:ilvl="0" w:tplc="B886699A">
      <w:start w:val="1"/>
      <w:numFmt w:val="decimal"/>
      <w:lvlText w:val="%1."/>
      <w:lvlJc w:val="left"/>
      <w:pPr>
        <w:tabs>
          <w:tab w:val="num" w:pos="720"/>
        </w:tabs>
        <w:ind w:left="720" w:hanging="360"/>
      </w:pPr>
    </w:lvl>
    <w:lvl w:ilvl="1" w:tplc="AFA283F8" w:tentative="1">
      <w:start w:val="1"/>
      <w:numFmt w:val="decimal"/>
      <w:lvlText w:val="%2."/>
      <w:lvlJc w:val="left"/>
      <w:pPr>
        <w:tabs>
          <w:tab w:val="num" w:pos="1440"/>
        </w:tabs>
        <w:ind w:left="1440" w:hanging="360"/>
      </w:pPr>
    </w:lvl>
    <w:lvl w:ilvl="2" w:tplc="5CD2444C" w:tentative="1">
      <w:start w:val="1"/>
      <w:numFmt w:val="decimal"/>
      <w:lvlText w:val="%3."/>
      <w:lvlJc w:val="left"/>
      <w:pPr>
        <w:tabs>
          <w:tab w:val="num" w:pos="2160"/>
        </w:tabs>
        <w:ind w:left="2160" w:hanging="360"/>
      </w:pPr>
    </w:lvl>
    <w:lvl w:ilvl="3" w:tplc="8AEE4F08" w:tentative="1">
      <w:start w:val="1"/>
      <w:numFmt w:val="decimal"/>
      <w:lvlText w:val="%4."/>
      <w:lvlJc w:val="left"/>
      <w:pPr>
        <w:tabs>
          <w:tab w:val="num" w:pos="2880"/>
        </w:tabs>
        <w:ind w:left="2880" w:hanging="360"/>
      </w:pPr>
    </w:lvl>
    <w:lvl w:ilvl="4" w:tplc="4B709DF6" w:tentative="1">
      <w:start w:val="1"/>
      <w:numFmt w:val="decimal"/>
      <w:lvlText w:val="%5."/>
      <w:lvlJc w:val="left"/>
      <w:pPr>
        <w:tabs>
          <w:tab w:val="num" w:pos="3600"/>
        </w:tabs>
        <w:ind w:left="3600" w:hanging="360"/>
      </w:pPr>
    </w:lvl>
    <w:lvl w:ilvl="5" w:tplc="80B88A8E" w:tentative="1">
      <w:start w:val="1"/>
      <w:numFmt w:val="decimal"/>
      <w:lvlText w:val="%6."/>
      <w:lvlJc w:val="left"/>
      <w:pPr>
        <w:tabs>
          <w:tab w:val="num" w:pos="4320"/>
        </w:tabs>
        <w:ind w:left="4320" w:hanging="360"/>
      </w:pPr>
    </w:lvl>
    <w:lvl w:ilvl="6" w:tplc="02A60842" w:tentative="1">
      <w:start w:val="1"/>
      <w:numFmt w:val="decimal"/>
      <w:lvlText w:val="%7."/>
      <w:lvlJc w:val="left"/>
      <w:pPr>
        <w:tabs>
          <w:tab w:val="num" w:pos="5040"/>
        </w:tabs>
        <w:ind w:left="5040" w:hanging="360"/>
      </w:pPr>
    </w:lvl>
    <w:lvl w:ilvl="7" w:tplc="05D29D2A" w:tentative="1">
      <w:start w:val="1"/>
      <w:numFmt w:val="decimal"/>
      <w:lvlText w:val="%8."/>
      <w:lvlJc w:val="left"/>
      <w:pPr>
        <w:tabs>
          <w:tab w:val="num" w:pos="5760"/>
        </w:tabs>
        <w:ind w:left="5760" w:hanging="360"/>
      </w:pPr>
    </w:lvl>
    <w:lvl w:ilvl="8" w:tplc="CC6CE090" w:tentative="1">
      <w:start w:val="1"/>
      <w:numFmt w:val="decimal"/>
      <w:lvlText w:val="%9."/>
      <w:lvlJc w:val="left"/>
      <w:pPr>
        <w:tabs>
          <w:tab w:val="num" w:pos="6480"/>
        </w:tabs>
        <w:ind w:left="6480" w:hanging="360"/>
      </w:pPr>
    </w:lvl>
  </w:abstractNum>
  <w:abstractNum w:abstractNumId="3">
    <w:nsid w:val="0CC47D14"/>
    <w:multiLevelType w:val="hybridMultilevel"/>
    <w:tmpl w:val="85988EB4"/>
    <w:lvl w:ilvl="0" w:tplc="30187B38">
      <w:start w:val="1"/>
      <w:numFmt w:val="decimal"/>
      <w:lvlText w:val="%1."/>
      <w:lvlJc w:val="left"/>
      <w:pPr>
        <w:tabs>
          <w:tab w:val="num" w:pos="720"/>
        </w:tabs>
        <w:ind w:left="720" w:hanging="360"/>
      </w:pPr>
    </w:lvl>
    <w:lvl w:ilvl="1" w:tplc="A36E42BA" w:tentative="1">
      <w:start w:val="1"/>
      <w:numFmt w:val="decimal"/>
      <w:lvlText w:val="%2."/>
      <w:lvlJc w:val="left"/>
      <w:pPr>
        <w:tabs>
          <w:tab w:val="num" w:pos="1440"/>
        </w:tabs>
        <w:ind w:left="1440" w:hanging="360"/>
      </w:pPr>
    </w:lvl>
    <w:lvl w:ilvl="2" w:tplc="32B6D26E" w:tentative="1">
      <w:start w:val="1"/>
      <w:numFmt w:val="decimal"/>
      <w:lvlText w:val="%3."/>
      <w:lvlJc w:val="left"/>
      <w:pPr>
        <w:tabs>
          <w:tab w:val="num" w:pos="2160"/>
        </w:tabs>
        <w:ind w:left="2160" w:hanging="360"/>
      </w:pPr>
    </w:lvl>
    <w:lvl w:ilvl="3" w:tplc="549C64AE" w:tentative="1">
      <w:start w:val="1"/>
      <w:numFmt w:val="decimal"/>
      <w:lvlText w:val="%4."/>
      <w:lvlJc w:val="left"/>
      <w:pPr>
        <w:tabs>
          <w:tab w:val="num" w:pos="2880"/>
        </w:tabs>
        <w:ind w:left="2880" w:hanging="360"/>
      </w:pPr>
    </w:lvl>
    <w:lvl w:ilvl="4" w:tplc="E1EA82FC" w:tentative="1">
      <w:start w:val="1"/>
      <w:numFmt w:val="decimal"/>
      <w:lvlText w:val="%5."/>
      <w:lvlJc w:val="left"/>
      <w:pPr>
        <w:tabs>
          <w:tab w:val="num" w:pos="3600"/>
        </w:tabs>
        <w:ind w:left="3600" w:hanging="360"/>
      </w:pPr>
    </w:lvl>
    <w:lvl w:ilvl="5" w:tplc="7A22F5E0" w:tentative="1">
      <w:start w:val="1"/>
      <w:numFmt w:val="decimal"/>
      <w:lvlText w:val="%6."/>
      <w:lvlJc w:val="left"/>
      <w:pPr>
        <w:tabs>
          <w:tab w:val="num" w:pos="4320"/>
        </w:tabs>
        <w:ind w:left="4320" w:hanging="360"/>
      </w:pPr>
    </w:lvl>
    <w:lvl w:ilvl="6" w:tplc="3C6E98A6" w:tentative="1">
      <w:start w:val="1"/>
      <w:numFmt w:val="decimal"/>
      <w:lvlText w:val="%7."/>
      <w:lvlJc w:val="left"/>
      <w:pPr>
        <w:tabs>
          <w:tab w:val="num" w:pos="5040"/>
        </w:tabs>
        <w:ind w:left="5040" w:hanging="360"/>
      </w:pPr>
    </w:lvl>
    <w:lvl w:ilvl="7" w:tplc="B1905656" w:tentative="1">
      <w:start w:val="1"/>
      <w:numFmt w:val="decimal"/>
      <w:lvlText w:val="%8."/>
      <w:lvlJc w:val="left"/>
      <w:pPr>
        <w:tabs>
          <w:tab w:val="num" w:pos="5760"/>
        </w:tabs>
        <w:ind w:left="5760" w:hanging="360"/>
      </w:pPr>
    </w:lvl>
    <w:lvl w:ilvl="8" w:tplc="7CEABAC6" w:tentative="1">
      <w:start w:val="1"/>
      <w:numFmt w:val="decimal"/>
      <w:lvlText w:val="%9."/>
      <w:lvlJc w:val="left"/>
      <w:pPr>
        <w:tabs>
          <w:tab w:val="num" w:pos="6480"/>
        </w:tabs>
        <w:ind w:left="6480" w:hanging="360"/>
      </w:pPr>
    </w:lvl>
  </w:abstractNum>
  <w:abstractNum w:abstractNumId="4">
    <w:nsid w:val="0DB507DA"/>
    <w:multiLevelType w:val="hybridMultilevel"/>
    <w:tmpl w:val="CC067B10"/>
    <w:lvl w:ilvl="0" w:tplc="B20C0B30">
      <w:start w:val="1"/>
      <w:numFmt w:val="decimal"/>
      <w:lvlText w:val="%1."/>
      <w:lvlJc w:val="left"/>
      <w:pPr>
        <w:tabs>
          <w:tab w:val="num" w:pos="720"/>
        </w:tabs>
        <w:ind w:left="720" w:hanging="360"/>
      </w:pPr>
    </w:lvl>
    <w:lvl w:ilvl="1" w:tplc="B2B2C2F4" w:tentative="1">
      <w:start w:val="1"/>
      <w:numFmt w:val="decimal"/>
      <w:lvlText w:val="%2."/>
      <w:lvlJc w:val="left"/>
      <w:pPr>
        <w:tabs>
          <w:tab w:val="num" w:pos="1440"/>
        </w:tabs>
        <w:ind w:left="1440" w:hanging="360"/>
      </w:pPr>
    </w:lvl>
    <w:lvl w:ilvl="2" w:tplc="B5142F50" w:tentative="1">
      <w:start w:val="1"/>
      <w:numFmt w:val="decimal"/>
      <w:lvlText w:val="%3."/>
      <w:lvlJc w:val="left"/>
      <w:pPr>
        <w:tabs>
          <w:tab w:val="num" w:pos="2160"/>
        </w:tabs>
        <w:ind w:left="2160" w:hanging="360"/>
      </w:pPr>
    </w:lvl>
    <w:lvl w:ilvl="3" w:tplc="65A86A66" w:tentative="1">
      <w:start w:val="1"/>
      <w:numFmt w:val="decimal"/>
      <w:lvlText w:val="%4."/>
      <w:lvlJc w:val="left"/>
      <w:pPr>
        <w:tabs>
          <w:tab w:val="num" w:pos="2880"/>
        </w:tabs>
        <w:ind w:left="2880" w:hanging="360"/>
      </w:pPr>
    </w:lvl>
    <w:lvl w:ilvl="4" w:tplc="3F4EF1AA" w:tentative="1">
      <w:start w:val="1"/>
      <w:numFmt w:val="decimal"/>
      <w:lvlText w:val="%5."/>
      <w:lvlJc w:val="left"/>
      <w:pPr>
        <w:tabs>
          <w:tab w:val="num" w:pos="3600"/>
        </w:tabs>
        <w:ind w:left="3600" w:hanging="360"/>
      </w:pPr>
    </w:lvl>
    <w:lvl w:ilvl="5" w:tplc="C6309890" w:tentative="1">
      <w:start w:val="1"/>
      <w:numFmt w:val="decimal"/>
      <w:lvlText w:val="%6."/>
      <w:lvlJc w:val="left"/>
      <w:pPr>
        <w:tabs>
          <w:tab w:val="num" w:pos="4320"/>
        </w:tabs>
        <w:ind w:left="4320" w:hanging="360"/>
      </w:pPr>
    </w:lvl>
    <w:lvl w:ilvl="6" w:tplc="36F60728" w:tentative="1">
      <w:start w:val="1"/>
      <w:numFmt w:val="decimal"/>
      <w:lvlText w:val="%7."/>
      <w:lvlJc w:val="left"/>
      <w:pPr>
        <w:tabs>
          <w:tab w:val="num" w:pos="5040"/>
        </w:tabs>
        <w:ind w:left="5040" w:hanging="360"/>
      </w:pPr>
    </w:lvl>
    <w:lvl w:ilvl="7" w:tplc="D4042EAA" w:tentative="1">
      <w:start w:val="1"/>
      <w:numFmt w:val="decimal"/>
      <w:lvlText w:val="%8."/>
      <w:lvlJc w:val="left"/>
      <w:pPr>
        <w:tabs>
          <w:tab w:val="num" w:pos="5760"/>
        </w:tabs>
        <w:ind w:left="5760" w:hanging="360"/>
      </w:pPr>
    </w:lvl>
    <w:lvl w:ilvl="8" w:tplc="A47E03D4" w:tentative="1">
      <w:start w:val="1"/>
      <w:numFmt w:val="decimal"/>
      <w:lvlText w:val="%9."/>
      <w:lvlJc w:val="left"/>
      <w:pPr>
        <w:tabs>
          <w:tab w:val="num" w:pos="6480"/>
        </w:tabs>
        <w:ind w:left="6480" w:hanging="360"/>
      </w:pPr>
    </w:lvl>
  </w:abstractNum>
  <w:abstractNum w:abstractNumId="5">
    <w:nsid w:val="13E454CD"/>
    <w:multiLevelType w:val="hybridMultilevel"/>
    <w:tmpl w:val="08F05BC0"/>
    <w:lvl w:ilvl="0" w:tplc="7276B12E">
      <w:start w:val="1"/>
      <w:numFmt w:val="decimal"/>
      <w:lvlText w:val="%1."/>
      <w:lvlJc w:val="left"/>
      <w:pPr>
        <w:tabs>
          <w:tab w:val="num" w:pos="720"/>
        </w:tabs>
        <w:ind w:left="720" w:hanging="360"/>
      </w:pPr>
    </w:lvl>
    <w:lvl w:ilvl="1" w:tplc="E4BE0E64" w:tentative="1">
      <w:start w:val="1"/>
      <w:numFmt w:val="decimal"/>
      <w:lvlText w:val="%2."/>
      <w:lvlJc w:val="left"/>
      <w:pPr>
        <w:tabs>
          <w:tab w:val="num" w:pos="1440"/>
        </w:tabs>
        <w:ind w:left="1440" w:hanging="360"/>
      </w:pPr>
    </w:lvl>
    <w:lvl w:ilvl="2" w:tplc="58D68500" w:tentative="1">
      <w:start w:val="1"/>
      <w:numFmt w:val="decimal"/>
      <w:lvlText w:val="%3."/>
      <w:lvlJc w:val="left"/>
      <w:pPr>
        <w:tabs>
          <w:tab w:val="num" w:pos="2160"/>
        </w:tabs>
        <w:ind w:left="2160" w:hanging="360"/>
      </w:pPr>
    </w:lvl>
    <w:lvl w:ilvl="3" w:tplc="E474D5E4" w:tentative="1">
      <w:start w:val="1"/>
      <w:numFmt w:val="decimal"/>
      <w:lvlText w:val="%4."/>
      <w:lvlJc w:val="left"/>
      <w:pPr>
        <w:tabs>
          <w:tab w:val="num" w:pos="2880"/>
        </w:tabs>
        <w:ind w:left="2880" w:hanging="360"/>
      </w:pPr>
    </w:lvl>
    <w:lvl w:ilvl="4" w:tplc="4D680F00" w:tentative="1">
      <w:start w:val="1"/>
      <w:numFmt w:val="decimal"/>
      <w:lvlText w:val="%5."/>
      <w:lvlJc w:val="left"/>
      <w:pPr>
        <w:tabs>
          <w:tab w:val="num" w:pos="3600"/>
        </w:tabs>
        <w:ind w:left="3600" w:hanging="360"/>
      </w:pPr>
    </w:lvl>
    <w:lvl w:ilvl="5" w:tplc="E2BE2CBE" w:tentative="1">
      <w:start w:val="1"/>
      <w:numFmt w:val="decimal"/>
      <w:lvlText w:val="%6."/>
      <w:lvlJc w:val="left"/>
      <w:pPr>
        <w:tabs>
          <w:tab w:val="num" w:pos="4320"/>
        </w:tabs>
        <w:ind w:left="4320" w:hanging="360"/>
      </w:pPr>
    </w:lvl>
    <w:lvl w:ilvl="6" w:tplc="FFC4C1D6" w:tentative="1">
      <w:start w:val="1"/>
      <w:numFmt w:val="decimal"/>
      <w:lvlText w:val="%7."/>
      <w:lvlJc w:val="left"/>
      <w:pPr>
        <w:tabs>
          <w:tab w:val="num" w:pos="5040"/>
        </w:tabs>
        <w:ind w:left="5040" w:hanging="360"/>
      </w:pPr>
    </w:lvl>
    <w:lvl w:ilvl="7" w:tplc="A4F4B0F8" w:tentative="1">
      <w:start w:val="1"/>
      <w:numFmt w:val="decimal"/>
      <w:lvlText w:val="%8."/>
      <w:lvlJc w:val="left"/>
      <w:pPr>
        <w:tabs>
          <w:tab w:val="num" w:pos="5760"/>
        </w:tabs>
        <w:ind w:left="5760" w:hanging="360"/>
      </w:pPr>
    </w:lvl>
    <w:lvl w:ilvl="8" w:tplc="CF323966" w:tentative="1">
      <w:start w:val="1"/>
      <w:numFmt w:val="decimal"/>
      <w:lvlText w:val="%9."/>
      <w:lvlJc w:val="left"/>
      <w:pPr>
        <w:tabs>
          <w:tab w:val="num" w:pos="6480"/>
        </w:tabs>
        <w:ind w:left="6480" w:hanging="360"/>
      </w:pPr>
    </w:lvl>
  </w:abstractNum>
  <w:abstractNum w:abstractNumId="6">
    <w:nsid w:val="14594A5E"/>
    <w:multiLevelType w:val="hybridMultilevel"/>
    <w:tmpl w:val="61B03B2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7">
    <w:nsid w:val="14A1148A"/>
    <w:multiLevelType w:val="multilevel"/>
    <w:tmpl w:val="4A949886"/>
    <w:lvl w:ilvl="0">
      <w:start w:val="1"/>
      <w:numFmt w:val="decimal"/>
      <w:lvlText w:val="%1."/>
      <w:lvlJc w:val="left"/>
      <w:pPr>
        <w:ind w:left="360" w:hanging="360"/>
      </w:pPr>
      <w:rPr>
        <w:rFonts w:ascii="Calibri" w:hAnsi="Calibri" w:hint="default"/>
        <w:b w:val="0"/>
        <w:i w:val="0"/>
        <w:color w:val="auto"/>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nsid w:val="15FD4744"/>
    <w:multiLevelType w:val="multilevel"/>
    <w:tmpl w:val="78AAA4C4"/>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nsid w:val="16B96056"/>
    <w:multiLevelType w:val="hybridMultilevel"/>
    <w:tmpl w:val="0FEC1A18"/>
    <w:lvl w:ilvl="0" w:tplc="6FD0EC72">
      <w:start w:val="1"/>
      <w:numFmt w:val="decimal"/>
      <w:lvlText w:val="%1."/>
      <w:lvlJc w:val="left"/>
      <w:pPr>
        <w:tabs>
          <w:tab w:val="num" w:pos="720"/>
        </w:tabs>
        <w:ind w:left="720" w:hanging="360"/>
      </w:pPr>
    </w:lvl>
    <w:lvl w:ilvl="1" w:tplc="970E8C2C" w:tentative="1">
      <w:start w:val="1"/>
      <w:numFmt w:val="decimal"/>
      <w:lvlText w:val="%2."/>
      <w:lvlJc w:val="left"/>
      <w:pPr>
        <w:tabs>
          <w:tab w:val="num" w:pos="1440"/>
        </w:tabs>
        <w:ind w:left="1440" w:hanging="360"/>
      </w:pPr>
    </w:lvl>
    <w:lvl w:ilvl="2" w:tplc="E92860B4" w:tentative="1">
      <w:start w:val="1"/>
      <w:numFmt w:val="decimal"/>
      <w:lvlText w:val="%3."/>
      <w:lvlJc w:val="left"/>
      <w:pPr>
        <w:tabs>
          <w:tab w:val="num" w:pos="2160"/>
        </w:tabs>
        <w:ind w:left="2160" w:hanging="360"/>
      </w:pPr>
    </w:lvl>
    <w:lvl w:ilvl="3" w:tplc="6E8E9966" w:tentative="1">
      <w:start w:val="1"/>
      <w:numFmt w:val="decimal"/>
      <w:lvlText w:val="%4."/>
      <w:lvlJc w:val="left"/>
      <w:pPr>
        <w:tabs>
          <w:tab w:val="num" w:pos="2880"/>
        </w:tabs>
        <w:ind w:left="2880" w:hanging="360"/>
      </w:pPr>
    </w:lvl>
    <w:lvl w:ilvl="4" w:tplc="68CE3952" w:tentative="1">
      <w:start w:val="1"/>
      <w:numFmt w:val="decimal"/>
      <w:lvlText w:val="%5."/>
      <w:lvlJc w:val="left"/>
      <w:pPr>
        <w:tabs>
          <w:tab w:val="num" w:pos="3600"/>
        </w:tabs>
        <w:ind w:left="3600" w:hanging="360"/>
      </w:pPr>
    </w:lvl>
    <w:lvl w:ilvl="5" w:tplc="51B03862" w:tentative="1">
      <w:start w:val="1"/>
      <w:numFmt w:val="decimal"/>
      <w:lvlText w:val="%6."/>
      <w:lvlJc w:val="left"/>
      <w:pPr>
        <w:tabs>
          <w:tab w:val="num" w:pos="4320"/>
        </w:tabs>
        <w:ind w:left="4320" w:hanging="360"/>
      </w:pPr>
    </w:lvl>
    <w:lvl w:ilvl="6" w:tplc="95789914" w:tentative="1">
      <w:start w:val="1"/>
      <w:numFmt w:val="decimal"/>
      <w:lvlText w:val="%7."/>
      <w:lvlJc w:val="left"/>
      <w:pPr>
        <w:tabs>
          <w:tab w:val="num" w:pos="5040"/>
        </w:tabs>
        <w:ind w:left="5040" w:hanging="360"/>
      </w:pPr>
    </w:lvl>
    <w:lvl w:ilvl="7" w:tplc="FFEC86B6" w:tentative="1">
      <w:start w:val="1"/>
      <w:numFmt w:val="decimal"/>
      <w:lvlText w:val="%8."/>
      <w:lvlJc w:val="left"/>
      <w:pPr>
        <w:tabs>
          <w:tab w:val="num" w:pos="5760"/>
        </w:tabs>
        <w:ind w:left="5760" w:hanging="360"/>
      </w:pPr>
    </w:lvl>
    <w:lvl w:ilvl="8" w:tplc="932A5F56" w:tentative="1">
      <w:start w:val="1"/>
      <w:numFmt w:val="decimal"/>
      <w:lvlText w:val="%9."/>
      <w:lvlJc w:val="left"/>
      <w:pPr>
        <w:tabs>
          <w:tab w:val="num" w:pos="6480"/>
        </w:tabs>
        <w:ind w:left="6480" w:hanging="360"/>
      </w:pPr>
    </w:lvl>
  </w:abstractNum>
  <w:abstractNum w:abstractNumId="10">
    <w:nsid w:val="19CF4123"/>
    <w:multiLevelType w:val="hybridMultilevel"/>
    <w:tmpl w:val="2BEEAFEC"/>
    <w:lvl w:ilvl="0" w:tplc="60669B24">
      <w:start w:val="1"/>
      <w:numFmt w:val="decimal"/>
      <w:lvlText w:val="%1."/>
      <w:lvlJc w:val="left"/>
      <w:pPr>
        <w:tabs>
          <w:tab w:val="num" w:pos="720"/>
        </w:tabs>
        <w:ind w:left="720" w:hanging="360"/>
      </w:pPr>
    </w:lvl>
    <w:lvl w:ilvl="1" w:tplc="1A824682" w:tentative="1">
      <w:start w:val="1"/>
      <w:numFmt w:val="decimal"/>
      <w:lvlText w:val="%2."/>
      <w:lvlJc w:val="left"/>
      <w:pPr>
        <w:tabs>
          <w:tab w:val="num" w:pos="1440"/>
        </w:tabs>
        <w:ind w:left="1440" w:hanging="360"/>
      </w:pPr>
    </w:lvl>
    <w:lvl w:ilvl="2" w:tplc="70FCCF8A" w:tentative="1">
      <w:start w:val="1"/>
      <w:numFmt w:val="decimal"/>
      <w:lvlText w:val="%3."/>
      <w:lvlJc w:val="left"/>
      <w:pPr>
        <w:tabs>
          <w:tab w:val="num" w:pos="2160"/>
        </w:tabs>
        <w:ind w:left="2160" w:hanging="360"/>
      </w:pPr>
    </w:lvl>
    <w:lvl w:ilvl="3" w:tplc="96607ABC" w:tentative="1">
      <w:start w:val="1"/>
      <w:numFmt w:val="decimal"/>
      <w:lvlText w:val="%4."/>
      <w:lvlJc w:val="left"/>
      <w:pPr>
        <w:tabs>
          <w:tab w:val="num" w:pos="2880"/>
        </w:tabs>
        <w:ind w:left="2880" w:hanging="360"/>
      </w:pPr>
    </w:lvl>
    <w:lvl w:ilvl="4" w:tplc="15E679A4" w:tentative="1">
      <w:start w:val="1"/>
      <w:numFmt w:val="decimal"/>
      <w:lvlText w:val="%5."/>
      <w:lvlJc w:val="left"/>
      <w:pPr>
        <w:tabs>
          <w:tab w:val="num" w:pos="3600"/>
        </w:tabs>
        <w:ind w:left="3600" w:hanging="360"/>
      </w:pPr>
    </w:lvl>
    <w:lvl w:ilvl="5" w:tplc="F63E3012" w:tentative="1">
      <w:start w:val="1"/>
      <w:numFmt w:val="decimal"/>
      <w:lvlText w:val="%6."/>
      <w:lvlJc w:val="left"/>
      <w:pPr>
        <w:tabs>
          <w:tab w:val="num" w:pos="4320"/>
        </w:tabs>
        <w:ind w:left="4320" w:hanging="360"/>
      </w:pPr>
    </w:lvl>
    <w:lvl w:ilvl="6" w:tplc="92540B78" w:tentative="1">
      <w:start w:val="1"/>
      <w:numFmt w:val="decimal"/>
      <w:lvlText w:val="%7."/>
      <w:lvlJc w:val="left"/>
      <w:pPr>
        <w:tabs>
          <w:tab w:val="num" w:pos="5040"/>
        </w:tabs>
        <w:ind w:left="5040" w:hanging="360"/>
      </w:pPr>
    </w:lvl>
    <w:lvl w:ilvl="7" w:tplc="647089AE" w:tentative="1">
      <w:start w:val="1"/>
      <w:numFmt w:val="decimal"/>
      <w:lvlText w:val="%8."/>
      <w:lvlJc w:val="left"/>
      <w:pPr>
        <w:tabs>
          <w:tab w:val="num" w:pos="5760"/>
        </w:tabs>
        <w:ind w:left="5760" w:hanging="360"/>
      </w:pPr>
    </w:lvl>
    <w:lvl w:ilvl="8" w:tplc="505E8ECA" w:tentative="1">
      <w:start w:val="1"/>
      <w:numFmt w:val="decimal"/>
      <w:lvlText w:val="%9."/>
      <w:lvlJc w:val="left"/>
      <w:pPr>
        <w:tabs>
          <w:tab w:val="num" w:pos="6480"/>
        </w:tabs>
        <w:ind w:left="6480" w:hanging="360"/>
      </w:pPr>
    </w:lvl>
  </w:abstractNum>
  <w:abstractNum w:abstractNumId="11">
    <w:nsid w:val="1B204A8E"/>
    <w:multiLevelType w:val="hybridMultilevel"/>
    <w:tmpl w:val="050E3338"/>
    <w:lvl w:ilvl="0" w:tplc="0896A734">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2">
    <w:nsid w:val="1B6C3EB5"/>
    <w:multiLevelType w:val="hybridMultilevel"/>
    <w:tmpl w:val="C152E182"/>
    <w:lvl w:ilvl="0" w:tplc="B764FE28">
      <w:start w:val="1"/>
      <w:numFmt w:val="decimal"/>
      <w:lvlText w:val="%1."/>
      <w:lvlJc w:val="left"/>
      <w:pPr>
        <w:tabs>
          <w:tab w:val="num" w:pos="720"/>
        </w:tabs>
        <w:ind w:left="720" w:hanging="360"/>
      </w:pPr>
    </w:lvl>
    <w:lvl w:ilvl="1" w:tplc="E71E1038" w:tentative="1">
      <w:start w:val="1"/>
      <w:numFmt w:val="decimal"/>
      <w:lvlText w:val="%2."/>
      <w:lvlJc w:val="left"/>
      <w:pPr>
        <w:tabs>
          <w:tab w:val="num" w:pos="1440"/>
        </w:tabs>
        <w:ind w:left="1440" w:hanging="360"/>
      </w:pPr>
    </w:lvl>
    <w:lvl w:ilvl="2" w:tplc="941A2AAC" w:tentative="1">
      <w:start w:val="1"/>
      <w:numFmt w:val="decimal"/>
      <w:lvlText w:val="%3."/>
      <w:lvlJc w:val="left"/>
      <w:pPr>
        <w:tabs>
          <w:tab w:val="num" w:pos="2160"/>
        </w:tabs>
        <w:ind w:left="2160" w:hanging="360"/>
      </w:pPr>
    </w:lvl>
    <w:lvl w:ilvl="3" w:tplc="84D6ADE0" w:tentative="1">
      <w:start w:val="1"/>
      <w:numFmt w:val="decimal"/>
      <w:lvlText w:val="%4."/>
      <w:lvlJc w:val="left"/>
      <w:pPr>
        <w:tabs>
          <w:tab w:val="num" w:pos="2880"/>
        </w:tabs>
        <w:ind w:left="2880" w:hanging="360"/>
      </w:pPr>
    </w:lvl>
    <w:lvl w:ilvl="4" w:tplc="1EE221D6" w:tentative="1">
      <w:start w:val="1"/>
      <w:numFmt w:val="decimal"/>
      <w:lvlText w:val="%5."/>
      <w:lvlJc w:val="left"/>
      <w:pPr>
        <w:tabs>
          <w:tab w:val="num" w:pos="3600"/>
        </w:tabs>
        <w:ind w:left="3600" w:hanging="360"/>
      </w:pPr>
    </w:lvl>
    <w:lvl w:ilvl="5" w:tplc="742E746A" w:tentative="1">
      <w:start w:val="1"/>
      <w:numFmt w:val="decimal"/>
      <w:lvlText w:val="%6."/>
      <w:lvlJc w:val="left"/>
      <w:pPr>
        <w:tabs>
          <w:tab w:val="num" w:pos="4320"/>
        </w:tabs>
        <w:ind w:left="4320" w:hanging="360"/>
      </w:pPr>
    </w:lvl>
    <w:lvl w:ilvl="6" w:tplc="7DEC46D8" w:tentative="1">
      <w:start w:val="1"/>
      <w:numFmt w:val="decimal"/>
      <w:lvlText w:val="%7."/>
      <w:lvlJc w:val="left"/>
      <w:pPr>
        <w:tabs>
          <w:tab w:val="num" w:pos="5040"/>
        </w:tabs>
        <w:ind w:left="5040" w:hanging="360"/>
      </w:pPr>
    </w:lvl>
    <w:lvl w:ilvl="7" w:tplc="32AEB0D4" w:tentative="1">
      <w:start w:val="1"/>
      <w:numFmt w:val="decimal"/>
      <w:lvlText w:val="%8."/>
      <w:lvlJc w:val="left"/>
      <w:pPr>
        <w:tabs>
          <w:tab w:val="num" w:pos="5760"/>
        </w:tabs>
        <w:ind w:left="5760" w:hanging="360"/>
      </w:pPr>
    </w:lvl>
    <w:lvl w:ilvl="8" w:tplc="4ED4B198" w:tentative="1">
      <w:start w:val="1"/>
      <w:numFmt w:val="decimal"/>
      <w:lvlText w:val="%9."/>
      <w:lvlJc w:val="left"/>
      <w:pPr>
        <w:tabs>
          <w:tab w:val="num" w:pos="6480"/>
        </w:tabs>
        <w:ind w:left="6480" w:hanging="360"/>
      </w:pPr>
    </w:lvl>
  </w:abstractNum>
  <w:abstractNum w:abstractNumId="13">
    <w:nsid w:val="1DC53A2B"/>
    <w:multiLevelType w:val="hybridMultilevel"/>
    <w:tmpl w:val="88AEF480"/>
    <w:lvl w:ilvl="0" w:tplc="140A0001">
      <w:start w:val="1"/>
      <w:numFmt w:val="bullet"/>
      <w:lvlText w:val=""/>
      <w:lvlJc w:val="left"/>
      <w:pPr>
        <w:ind w:left="765" w:hanging="360"/>
      </w:pPr>
      <w:rPr>
        <w:rFonts w:ascii="Symbol" w:hAnsi="Symbol" w:hint="default"/>
      </w:rPr>
    </w:lvl>
    <w:lvl w:ilvl="1" w:tplc="140A0003" w:tentative="1">
      <w:start w:val="1"/>
      <w:numFmt w:val="bullet"/>
      <w:lvlText w:val="o"/>
      <w:lvlJc w:val="left"/>
      <w:pPr>
        <w:ind w:left="1485" w:hanging="360"/>
      </w:pPr>
      <w:rPr>
        <w:rFonts w:ascii="Courier New" w:hAnsi="Courier New" w:cs="Courier New" w:hint="default"/>
      </w:rPr>
    </w:lvl>
    <w:lvl w:ilvl="2" w:tplc="140A0005" w:tentative="1">
      <w:start w:val="1"/>
      <w:numFmt w:val="bullet"/>
      <w:lvlText w:val=""/>
      <w:lvlJc w:val="left"/>
      <w:pPr>
        <w:ind w:left="2205" w:hanging="360"/>
      </w:pPr>
      <w:rPr>
        <w:rFonts w:ascii="Wingdings" w:hAnsi="Wingdings" w:hint="default"/>
      </w:rPr>
    </w:lvl>
    <w:lvl w:ilvl="3" w:tplc="140A0001" w:tentative="1">
      <w:start w:val="1"/>
      <w:numFmt w:val="bullet"/>
      <w:lvlText w:val=""/>
      <w:lvlJc w:val="left"/>
      <w:pPr>
        <w:ind w:left="2925" w:hanging="360"/>
      </w:pPr>
      <w:rPr>
        <w:rFonts w:ascii="Symbol" w:hAnsi="Symbol" w:hint="default"/>
      </w:rPr>
    </w:lvl>
    <w:lvl w:ilvl="4" w:tplc="140A0003" w:tentative="1">
      <w:start w:val="1"/>
      <w:numFmt w:val="bullet"/>
      <w:lvlText w:val="o"/>
      <w:lvlJc w:val="left"/>
      <w:pPr>
        <w:ind w:left="3645" w:hanging="360"/>
      </w:pPr>
      <w:rPr>
        <w:rFonts w:ascii="Courier New" w:hAnsi="Courier New" w:cs="Courier New" w:hint="default"/>
      </w:rPr>
    </w:lvl>
    <w:lvl w:ilvl="5" w:tplc="140A0005" w:tentative="1">
      <w:start w:val="1"/>
      <w:numFmt w:val="bullet"/>
      <w:lvlText w:val=""/>
      <w:lvlJc w:val="left"/>
      <w:pPr>
        <w:ind w:left="4365" w:hanging="360"/>
      </w:pPr>
      <w:rPr>
        <w:rFonts w:ascii="Wingdings" w:hAnsi="Wingdings" w:hint="default"/>
      </w:rPr>
    </w:lvl>
    <w:lvl w:ilvl="6" w:tplc="140A0001" w:tentative="1">
      <w:start w:val="1"/>
      <w:numFmt w:val="bullet"/>
      <w:lvlText w:val=""/>
      <w:lvlJc w:val="left"/>
      <w:pPr>
        <w:ind w:left="5085" w:hanging="360"/>
      </w:pPr>
      <w:rPr>
        <w:rFonts w:ascii="Symbol" w:hAnsi="Symbol" w:hint="default"/>
      </w:rPr>
    </w:lvl>
    <w:lvl w:ilvl="7" w:tplc="140A0003" w:tentative="1">
      <w:start w:val="1"/>
      <w:numFmt w:val="bullet"/>
      <w:lvlText w:val="o"/>
      <w:lvlJc w:val="left"/>
      <w:pPr>
        <w:ind w:left="5805" w:hanging="360"/>
      </w:pPr>
      <w:rPr>
        <w:rFonts w:ascii="Courier New" w:hAnsi="Courier New" w:cs="Courier New" w:hint="default"/>
      </w:rPr>
    </w:lvl>
    <w:lvl w:ilvl="8" w:tplc="140A0005" w:tentative="1">
      <w:start w:val="1"/>
      <w:numFmt w:val="bullet"/>
      <w:lvlText w:val=""/>
      <w:lvlJc w:val="left"/>
      <w:pPr>
        <w:ind w:left="6525" w:hanging="360"/>
      </w:pPr>
      <w:rPr>
        <w:rFonts w:ascii="Wingdings" w:hAnsi="Wingdings" w:hint="default"/>
      </w:rPr>
    </w:lvl>
  </w:abstractNum>
  <w:abstractNum w:abstractNumId="14">
    <w:nsid w:val="21FD261C"/>
    <w:multiLevelType w:val="hybridMultilevel"/>
    <w:tmpl w:val="80DC0A54"/>
    <w:lvl w:ilvl="0" w:tplc="7C80C072">
      <w:start w:val="1"/>
      <w:numFmt w:val="decimal"/>
      <w:lvlText w:val="%1."/>
      <w:lvlJc w:val="left"/>
      <w:pPr>
        <w:tabs>
          <w:tab w:val="num" w:pos="720"/>
        </w:tabs>
        <w:ind w:left="720" w:hanging="360"/>
      </w:pPr>
    </w:lvl>
    <w:lvl w:ilvl="1" w:tplc="6956879E" w:tentative="1">
      <w:start w:val="1"/>
      <w:numFmt w:val="decimal"/>
      <w:lvlText w:val="%2."/>
      <w:lvlJc w:val="left"/>
      <w:pPr>
        <w:tabs>
          <w:tab w:val="num" w:pos="1440"/>
        </w:tabs>
        <w:ind w:left="1440" w:hanging="360"/>
      </w:pPr>
    </w:lvl>
    <w:lvl w:ilvl="2" w:tplc="27044F6E" w:tentative="1">
      <w:start w:val="1"/>
      <w:numFmt w:val="decimal"/>
      <w:lvlText w:val="%3."/>
      <w:lvlJc w:val="left"/>
      <w:pPr>
        <w:tabs>
          <w:tab w:val="num" w:pos="2160"/>
        </w:tabs>
        <w:ind w:left="2160" w:hanging="360"/>
      </w:pPr>
    </w:lvl>
    <w:lvl w:ilvl="3" w:tplc="A6860FDA" w:tentative="1">
      <w:start w:val="1"/>
      <w:numFmt w:val="decimal"/>
      <w:lvlText w:val="%4."/>
      <w:lvlJc w:val="left"/>
      <w:pPr>
        <w:tabs>
          <w:tab w:val="num" w:pos="2880"/>
        </w:tabs>
        <w:ind w:left="2880" w:hanging="360"/>
      </w:pPr>
    </w:lvl>
    <w:lvl w:ilvl="4" w:tplc="7FFC71D4" w:tentative="1">
      <w:start w:val="1"/>
      <w:numFmt w:val="decimal"/>
      <w:lvlText w:val="%5."/>
      <w:lvlJc w:val="left"/>
      <w:pPr>
        <w:tabs>
          <w:tab w:val="num" w:pos="3600"/>
        </w:tabs>
        <w:ind w:left="3600" w:hanging="360"/>
      </w:pPr>
    </w:lvl>
    <w:lvl w:ilvl="5" w:tplc="75E2CE18" w:tentative="1">
      <w:start w:val="1"/>
      <w:numFmt w:val="decimal"/>
      <w:lvlText w:val="%6."/>
      <w:lvlJc w:val="left"/>
      <w:pPr>
        <w:tabs>
          <w:tab w:val="num" w:pos="4320"/>
        </w:tabs>
        <w:ind w:left="4320" w:hanging="360"/>
      </w:pPr>
    </w:lvl>
    <w:lvl w:ilvl="6" w:tplc="0C4C192A" w:tentative="1">
      <w:start w:val="1"/>
      <w:numFmt w:val="decimal"/>
      <w:lvlText w:val="%7."/>
      <w:lvlJc w:val="left"/>
      <w:pPr>
        <w:tabs>
          <w:tab w:val="num" w:pos="5040"/>
        </w:tabs>
        <w:ind w:left="5040" w:hanging="360"/>
      </w:pPr>
    </w:lvl>
    <w:lvl w:ilvl="7" w:tplc="E3A23B82" w:tentative="1">
      <w:start w:val="1"/>
      <w:numFmt w:val="decimal"/>
      <w:lvlText w:val="%8."/>
      <w:lvlJc w:val="left"/>
      <w:pPr>
        <w:tabs>
          <w:tab w:val="num" w:pos="5760"/>
        </w:tabs>
        <w:ind w:left="5760" w:hanging="360"/>
      </w:pPr>
    </w:lvl>
    <w:lvl w:ilvl="8" w:tplc="67F0E3EA" w:tentative="1">
      <w:start w:val="1"/>
      <w:numFmt w:val="decimal"/>
      <w:lvlText w:val="%9."/>
      <w:lvlJc w:val="left"/>
      <w:pPr>
        <w:tabs>
          <w:tab w:val="num" w:pos="6480"/>
        </w:tabs>
        <w:ind w:left="6480" w:hanging="360"/>
      </w:pPr>
    </w:lvl>
  </w:abstractNum>
  <w:abstractNum w:abstractNumId="15">
    <w:nsid w:val="272167F1"/>
    <w:multiLevelType w:val="hybridMultilevel"/>
    <w:tmpl w:val="9A7AD8AC"/>
    <w:lvl w:ilvl="0" w:tplc="C1F45248">
      <w:start w:val="1"/>
      <w:numFmt w:val="decimal"/>
      <w:lvlText w:val="%1."/>
      <w:lvlJc w:val="left"/>
      <w:pPr>
        <w:tabs>
          <w:tab w:val="num" w:pos="720"/>
        </w:tabs>
        <w:ind w:left="720" w:hanging="360"/>
      </w:pPr>
    </w:lvl>
    <w:lvl w:ilvl="1" w:tplc="EE46AB8C" w:tentative="1">
      <w:start w:val="1"/>
      <w:numFmt w:val="decimal"/>
      <w:lvlText w:val="%2."/>
      <w:lvlJc w:val="left"/>
      <w:pPr>
        <w:tabs>
          <w:tab w:val="num" w:pos="1440"/>
        </w:tabs>
        <w:ind w:left="1440" w:hanging="360"/>
      </w:pPr>
    </w:lvl>
    <w:lvl w:ilvl="2" w:tplc="C116DCCA" w:tentative="1">
      <w:start w:val="1"/>
      <w:numFmt w:val="decimal"/>
      <w:lvlText w:val="%3."/>
      <w:lvlJc w:val="left"/>
      <w:pPr>
        <w:tabs>
          <w:tab w:val="num" w:pos="2160"/>
        </w:tabs>
        <w:ind w:left="2160" w:hanging="360"/>
      </w:pPr>
    </w:lvl>
    <w:lvl w:ilvl="3" w:tplc="B9022884" w:tentative="1">
      <w:start w:val="1"/>
      <w:numFmt w:val="decimal"/>
      <w:lvlText w:val="%4."/>
      <w:lvlJc w:val="left"/>
      <w:pPr>
        <w:tabs>
          <w:tab w:val="num" w:pos="2880"/>
        </w:tabs>
        <w:ind w:left="2880" w:hanging="360"/>
      </w:pPr>
    </w:lvl>
    <w:lvl w:ilvl="4" w:tplc="9E603D10" w:tentative="1">
      <w:start w:val="1"/>
      <w:numFmt w:val="decimal"/>
      <w:lvlText w:val="%5."/>
      <w:lvlJc w:val="left"/>
      <w:pPr>
        <w:tabs>
          <w:tab w:val="num" w:pos="3600"/>
        </w:tabs>
        <w:ind w:left="3600" w:hanging="360"/>
      </w:pPr>
    </w:lvl>
    <w:lvl w:ilvl="5" w:tplc="DD48D5A2" w:tentative="1">
      <w:start w:val="1"/>
      <w:numFmt w:val="decimal"/>
      <w:lvlText w:val="%6."/>
      <w:lvlJc w:val="left"/>
      <w:pPr>
        <w:tabs>
          <w:tab w:val="num" w:pos="4320"/>
        </w:tabs>
        <w:ind w:left="4320" w:hanging="360"/>
      </w:pPr>
    </w:lvl>
    <w:lvl w:ilvl="6" w:tplc="26E2F858" w:tentative="1">
      <w:start w:val="1"/>
      <w:numFmt w:val="decimal"/>
      <w:lvlText w:val="%7."/>
      <w:lvlJc w:val="left"/>
      <w:pPr>
        <w:tabs>
          <w:tab w:val="num" w:pos="5040"/>
        </w:tabs>
        <w:ind w:left="5040" w:hanging="360"/>
      </w:pPr>
    </w:lvl>
    <w:lvl w:ilvl="7" w:tplc="ED3497F6" w:tentative="1">
      <w:start w:val="1"/>
      <w:numFmt w:val="decimal"/>
      <w:lvlText w:val="%8."/>
      <w:lvlJc w:val="left"/>
      <w:pPr>
        <w:tabs>
          <w:tab w:val="num" w:pos="5760"/>
        </w:tabs>
        <w:ind w:left="5760" w:hanging="360"/>
      </w:pPr>
    </w:lvl>
    <w:lvl w:ilvl="8" w:tplc="447CDD7A" w:tentative="1">
      <w:start w:val="1"/>
      <w:numFmt w:val="decimal"/>
      <w:lvlText w:val="%9."/>
      <w:lvlJc w:val="left"/>
      <w:pPr>
        <w:tabs>
          <w:tab w:val="num" w:pos="6480"/>
        </w:tabs>
        <w:ind w:left="6480" w:hanging="360"/>
      </w:pPr>
    </w:lvl>
  </w:abstractNum>
  <w:abstractNum w:abstractNumId="16">
    <w:nsid w:val="290E4237"/>
    <w:multiLevelType w:val="hybridMultilevel"/>
    <w:tmpl w:val="1186A802"/>
    <w:lvl w:ilvl="0" w:tplc="DE3E6CFE">
      <w:start w:val="1"/>
      <w:numFmt w:val="decimal"/>
      <w:lvlText w:val="%1."/>
      <w:lvlJc w:val="left"/>
      <w:pPr>
        <w:tabs>
          <w:tab w:val="num" w:pos="720"/>
        </w:tabs>
        <w:ind w:left="720" w:hanging="360"/>
      </w:pPr>
    </w:lvl>
    <w:lvl w:ilvl="1" w:tplc="CB785E52" w:tentative="1">
      <w:start w:val="1"/>
      <w:numFmt w:val="decimal"/>
      <w:lvlText w:val="%2."/>
      <w:lvlJc w:val="left"/>
      <w:pPr>
        <w:tabs>
          <w:tab w:val="num" w:pos="1440"/>
        </w:tabs>
        <w:ind w:left="1440" w:hanging="360"/>
      </w:pPr>
    </w:lvl>
    <w:lvl w:ilvl="2" w:tplc="DE3C644A" w:tentative="1">
      <w:start w:val="1"/>
      <w:numFmt w:val="decimal"/>
      <w:lvlText w:val="%3."/>
      <w:lvlJc w:val="left"/>
      <w:pPr>
        <w:tabs>
          <w:tab w:val="num" w:pos="2160"/>
        </w:tabs>
        <w:ind w:left="2160" w:hanging="360"/>
      </w:pPr>
    </w:lvl>
    <w:lvl w:ilvl="3" w:tplc="0A32705A" w:tentative="1">
      <w:start w:val="1"/>
      <w:numFmt w:val="decimal"/>
      <w:lvlText w:val="%4."/>
      <w:lvlJc w:val="left"/>
      <w:pPr>
        <w:tabs>
          <w:tab w:val="num" w:pos="2880"/>
        </w:tabs>
        <w:ind w:left="2880" w:hanging="360"/>
      </w:pPr>
    </w:lvl>
    <w:lvl w:ilvl="4" w:tplc="8CC4A6A4" w:tentative="1">
      <w:start w:val="1"/>
      <w:numFmt w:val="decimal"/>
      <w:lvlText w:val="%5."/>
      <w:lvlJc w:val="left"/>
      <w:pPr>
        <w:tabs>
          <w:tab w:val="num" w:pos="3600"/>
        </w:tabs>
        <w:ind w:left="3600" w:hanging="360"/>
      </w:pPr>
    </w:lvl>
    <w:lvl w:ilvl="5" w:tplc="93A83014" w:tentative="1">
      <w:start w:val="1"/>
      <w:numFmt w:val="decimal"/>
      <w:lvlText w:val="%6."/>
      <w:lvlJc w:val="left"/>
      <w:pPr>
        <w:tabs>
          <w:tab w:val="num" w:pos="4320"/>
        </w:tabs>
        <w:ind w:left="4320" w:hanging="360"/>
      </w:pPr>
    </w:lvl>
    <w:lvl w:ilvl="6" w:tplc="CBB67D60" w:tentative="1">
      <w:start w:val="1"/>
      <w:numFmt w:val="decimal"/>
      <w:lvlText w:val="%7."/>
      <w:lvlJc w:val="left"/>
      <w:pPr>
        <w:tabs>
          <w:tab w:val="num" w:pos="5040"/>
        </w:tabs>
        <w:ind w:left="5040" w:hanging="360"/>
      </w:pPr>
    </w:lvl>
    <w:lvl w:ilvl="7" w:tplc="36E0B784" w:tentative="1">
      <w:start w:val="1"/>
      <w:numFmt w:val="decimal"/>
      <w:lvlText w:val="%8."/>
      <w:lvlJc w:val="left"/>
      <w:pPr>
        <w:tabs>
          <w:tab w:val="num" w:pos="5760"/>
        </w:tabs>
        <w:ind w:left="5760" w:hanging="360"/>
      </w:pPr>
    </w:lvl>
    <w:lvl w:ilvl="8" w:tplc="F030017C" w:tentative="1">
      <w:start w:val="1"/>
      <w:numFmt w:val="decimal"/>
      <w:lvlText w:val="%9."/>
      <w:lvlJc w:val="left"/>
      <w:pPr>
        <w:tabs>
          <w:tab w:val="num" w:pos="6480"/>
        </w:tabs>
        <w:ind w:left="6480" w:hanging="360"/>
      </w:pPr>
    </w:lvl>
  </w:abstractNum>
  <w:abstractNum w:abstractNumId="17">
    <w:nsid w:val="316E7E2B"/>
    <w:multiLevelType w:val="hybridMultilevel"/>
    <w:tmpl w:val="2852604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8">
    <w:nsid w:val="32592B7A"/>
    <w:multiLevelType w:val="hybridMultilevel"/>
    <w:tmpl w:val="50D42BC2"/>
    <w:lvl w:ilvl="0" w:tplc="4094DF7E">
      <w:start w:val="1"/>
      <w:numFmt w:val="decimal"/>
      <w:lvlText w:val="%1."/>
      <w:lvlJc w:val="left"/>
      <w:pPr>
        <w:tabs>
          <w:tab w:val="num" w:pos="720"/>
        </w:tabs>
        <w:ind w:left="720" w:hanging="360"/>
      </w:pPr>
    </w:lvl>
    <w:lvl w:ilvl="1" w:tplc="7974CBAE" w:tentative="1">
      <w:start w:val="1"/>
      <w:numFmt w:val="decimal"/>
      <w:lvlText w:val="%2."/>
      <w:lvlJc w:val="left"/>
      <w:pPr>
        <w:tabs>
          <w:tab w:val="num" w:pos="1440"/>
        </w:tabs>
        <w:ind w:left="1440" w:hanging="360"/>
      </w:pPr>
    </w:lvl>
    <w:lvl w:ilvl="2" w:tplc="7FEE2B42" w:tentative="1">
      <w:start w:val="1"/>
      <w:numFmt w:val="decimal"/>
      <w:lvlText w:val="%3."/>
      <w:lvlJc w:val="left"/>
      <w:pPr>
        <w:tabs>
          <w:tab w:val="num" w:pos="2160"/>
        </w:tabs>
        <w:ind w:left="2160" w:hanging="360"/>
      </w:pPr>
    </w:lvl>
    <w:lvl w:ilvl="3" w:tplc="D644A538" w:tentative="1">
      <w:start w:val="1"/>
      <w:numFmt w:val="decimal"/>
      <w:lvlText w:val="%4."/>
      <w:lvlJc w:val="left"/>
      <w:pPr>
        <w:tabs>
          <w:tab w:val="num" w:pos="2880"/>
        </w:tabs>
        <w:ind w:left="2880" w:hanging="360"/>
      </w:pPr>
    </w:lvl>
    <w:lvl w:ilvl="4" w:tplc="00DE7D90" w:tentative="1">
      <w:start w:val="1"/>
      <w:numFmt w:val="decimal"/>
      <w:lvlText w:val="%5."/>
      <w:lvlJc w:val="left"/>
      <w:pPr>
        <w:tabs>
          <w:tab w:val="num" w:pos="3600"/>
        </w:tabs>
        <w:ind w:left="3600" w:hanging="360"/>
      </w:pPr>
    </w:lvl>
    <w:lvl w:ilvl="5" w:tplc="60AC0B7E" w:tentative="1">
      <w:start w:val="1"/>
      <w:numFmt w:val="decimal"/>
      <w:lvlText w:val="%6."/>
      <w:lvlJc w:val="left"/>
      <w:pPr>
        <w:tabs>
          <w:tab w:val="num" w:pos="4320"/>
        </w:tabs>
        <w:ind w:left="4320" w:hanging="360"/>
      </w:pPr>
    </w:lvl>
    <w:lvl w:ilvl="6" w:tplc="36723848" w:tentative="1">
      <w:start w:val="1"/>
      <w:numFmt w:val="decimal"/>
      <w:lvlText w:val="%7."/>
      <w:lvlJc w:val="left"/>
      <w:pPr>
        <w:tabs>
          <w:tab w:val="num" w:pos="5040"/>
        </w:tabs>
        <w:ind w:left="5040" w:hanging="360"/>
      </w:pPr>
    </w:lvl>
    <w:lvl w:ilvl="7" w:tplc="8F68EFC8" w:tentative="1">
      <w:start w:val="1"/>
      <w:numFmt w:val="decimal"/>
      <w:lvlText w:val="%8."/>
      <w:lvlJc w:val="left"/>
      <w:pPr>
        <w:tabs>
          <w:tab w:val="num" w:pos="5760"/>
        </w:tabs>
        <w:ind w:left="5760" w:hanging="360"/>
      </w:pPr>
    </w:lvl>
    <w:lvl w:ilvl="8" w:tplc="55228E02" w:tentative="1">
      <w:start w:val="1"/>
      <w:numFmt w:val="decimal"/>
      <w:lvlText w:val="%9."/>
      <w:lvlJc w:val="left"/>
      <w:pPr>
        <w:tabs>
          <w:tab w:val="num" w:pos="6480"/>
        </w:tabs>
        <w:ind w:left="6480" w:hanging="360"/>
      </w:pPr>
    </w:lvl>
  </w:abstractNum>
  <w:abstractNum w:abstractNumId="19">
    <w:nsid w:val="35F375CC"/>
    <w:multiLevelType w:val="multilevel"/>
    <w:tmpl w:val="15DCFB9C"/>
    <w:lvl w:ilvl="0">
      <w:start w:val="1"/>
      <w:numFmt w:val="decimal"/>
      <w:lvlText w:val="%1."/>
      <w:lvlJc w:val="left"/>
      <w:pPr>
        <w:tabs>
          <w:tab w:val="num" w:pos="720"/>
        </w:tabs>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0">
    <w:nsid w:val="360F24C4"/>
    <w:multiLevelType w:val="hybridMultilevel"/>
    <w:tmpl w:val="39D64064"/>
    <w:lvl w:ilvl="0" w:tplc="8BE41FF4">
      <w:start w:val="1"/>
      <w:numFmt w:val="decimal"/>
      <w:lvlText w:val="%1."/>
      <w:lvlJc w:val="left"/>
      <w:pPr>
        <w:tabs>
          <w:tab w:val="num" w:pos="720"/>
        </w:tabs>
        <w:ind w:left="720" w:hanging="360"/>
      </w:pPr>
    </w:lvl>
    <w:lvl w:ilvl="1" w:tplc="32509072" w:tentative="1">
      <w:start w:val="1"/>
      <w:numFmt w:val="decimal"/>
      <w:lvlText w:val="%2."/>
      <w:lvlJc w:val="left"/>
      <w:pPr>
        <w:tabs>
          <w:tab w:val="num" w:pos="1440"/>
        </w:tabs>
        <w:ind w:left="1440" w:hanging="360"/>
      </w:pPr>
    </w:lvl>
    <w:lvl w:ilvl="2" w:tplc="0DDC28CC" w:tentative="1">
      <w:start w:val="1"/>
      <w:numFmt w:val="decimal"/>
      <w:lvlText w:val="%3."/>
      <w:lvlJc w:val="left"/>
      <w:pPr>
        <w:tabs>
          <w:tab w:val="num" w:pos="2160"/>
        </w:tabs>
        <w:ind w:left="2160" w:hanging="360"/>
      </w:pPr>
    </w:lvl>
    <w:lvl w:ilvl="3" w:tplc="6A5A778E" w:tentative="1">
      <w:start w:val="1"/>
      <w:numFmt w:val="decimal"/>
      <w:lvlText w:val="%4."/>
      <w:lvlJc w:val="left"/>
      <w:pPr>
        <w:tabs>
          <w:tab w:val="num" w:pos="2880"/>
        </w:tabs>
        <w:ind w:left="2880" w:hanging="360"/>
      </w:pPr>
    </w:lvl>
    <w:lvl w:ilvl="4" w:tplc="E3503240" w:tentative="1">
      <w:start w:val="1"/>
      <w:numFmt w:val="decimal"/>
      <w:lvlText w:val="%5."/>
      <w:lvlJc w:val="left"/>
      <w:pPr>
        <w:tabs>
          <w:tab w:val="num" w:pos="3600"/>
        </w:tabs>
        <w:ind w:left="3600" w:hanging="360"/>
      </w:pPr>
    </w:lvl>
    <w:lvl w:ilvl="5" w:tplc="3C18BDAC" w:tentative="1">
      <w:start w:val="1"/>
      <w:numFmt w:val="decimal"/>
      <w:lvlText w:val="%6."/>
      <w:lvlJc w:val="left"/>
      <w:pPr>
        <w:tabs>
          <w:tab w:val="num" w:pos="4320"/>
        </w:tabs>
        <w:ind w:left="4320" w:hanging="360"/>
      </w:pPr>
    </w:lvl>
    <w:lvl w:ilvl="6" w:tplc="E2A68C64" w:tentative="1">
      <w:start w:val="1"/>
      <w:numFmt w:val="decimal"/>
      <w:lvlText w:val="%7."/>
      <w:lvlJc w:val="left"/>
      <w:pPr>
        <w:tabs>
          <w:tab w:val="num" w:pos="5040"/>
        </w:tabs>
        <w:ind w:left="5040" w:hanging="360"/>
      </w:pPr>
    </w:lvl>
    <w:lvl w:ilvl="7" w:tplc="549077F0" w:tentative="1">
      <w:start w:val="1"/>
      <w:numFmt w:val="decimal"/>
      <w:lvlText w:val="%8."/>
      <w:lvlJc w:val="left"/>
      <w:pPr>
        <w:tabs>
          <w:tab w:val="num" w:pos="5760"/>
        </w:tabs>
        <w:ind w:left="5760" w:hanging="360"/>
      </w:pPr>
    </w:lvl>
    <w:lvl w:ilvl="8" w:tplc="AEC43D66" w:tentative="1">
      <w:start w:val="1"/>
      <w:numFmt w:val="decimal"/>
      <w:lvlText w:val="%9."/>
      <w:lvlJc w:val="left"/>
      <w:pPr>
        <w:tabs>
          <w:tab w:val="num" w:pos="6480"/>
        </w:tabs>
        <w:ind w:left="6480" w:hanging="360"/>
      </w:pPr>
    </w:lvl>
  </w:abstractNum>
  <w:abstractNum w:abstractNumId="21">
    <w:nsid w:val="38566C21"/>
    <w:multiLevelType w:val="hybridMultilevel"/>
    <w:tmpl w:val="D9567A0A"/>
    <w:lvl w:ilvl="0" w:tplc="4E1AD20A">
      <w:start w:val="1"/>
      <w:numFmt w:val="decimal"/>
      <w:lvlText w:val="%1."/>
      <w:lvlJc w:val="left"/>
      <w:pPr>
        <w:tabs>
          <w:tab w:val="num" w:pos="720"/>
        </w:tabs>
        <w:ind w:left="720" w:hanging="360"/>
      </w:pPr>
    </w:lvl>
    <w:lvl w:ilvl="1" w:tplc="7E7E207A" w:tentative="1">
      <w:start w:val="1"/>
      <w:numFmt w:val="decimal"/>
      <w:lvlText w:val="%2."/>
      <w:lvlJc w:val="left"/>
      <w:pPr>
        <w:tabs>
          <w:tab w:val="num" w:pos="1440"/>
        </w:tabs>
        <w:ind w:left="1440" w:hanging="360"/>
      </w:pPr>
    </w:lvl>
    <w:lvl w:ilvl="2" w:tplc="5EE85454" w:tentative="1">
      <w:start w:val="1"/>
      <w:numFmt w:val="decimal"/>
      <w:lvlText w:val="%3."/>
      <w:lvlJc w:val="left"/>
      <w:pPr>
        <w:tabs>
          <w:tab w:val="num" w:pos="2160"/>
        </w:tabs>
        <w:ind w:left="2160" w:hanging="360"/>
      </w:pPr>
    </w:lvl>
    <w:lvl w:ilvl="3" w:tplc="9034BD82" w:tentative="1">
      <w:start w:val="1"/>
      <w:numFmt w:val="decimal"/>
      <w:lvlText w:val="%4."/>
      <w:lvlJc w:val="left"/>
      <w:pPr>
        <w:tabs>
          <w:tab w:val="num" w:pos="2880"/>
        </w:tabs>
        <w:ind w:left="2880" w:hanging="360"/>
      </w:pPr>
    </w:lvl>
    <w:lvl w:ilvl="4" w:tplc="9760D6E6" w:tentative="1">
      <w:start w:val="1"/>
      <w:numFmt w:val="decimal"/>
      <w:lvlText w:val="%5."/>
      <w:lvlJc w:val="left"/>
      <w:pPr>
        <w:tabs>
          <w:tab w:val="num" w:pos="3600"/>
        </w:tabs>
        <w:ind w:left="3600" w:hanging="360"/>
      </w:pPr>
    </w:lvl>
    <w:lvl w:ilvl="5" w:tplc="EED8560E" w:tentative="1">
      <w:start w:val="1"/>
      <w:numFmt w:val="decimal"/>
      <w:lvlText w:val="%6."/>
      <w:lvlJc w:val="left"/>
      <w:pPr>
        <w:tabs>
          <w:tab w:val="num" w:pos="4320"/>
        </w:tabs>
        <w:ind w:left="4320" w:hanging="360"/>
      </w:pPr>
    </w:lvl>
    <w:lvl w:ilvl="6" w:tplc="DA06D9BC" w:tentative="1">
      <w:start w:val="1"/>
      <w:numFmt w:val="decimal"/>
      <w:lvlText w:val="%7."/>
      <w:lvlJc w:val="left"/>
      <w:pPr>
        <w:tabs>
          <w:tab w:val="num" w:pos="5040"/>
        </w:tabs>
        <w:ind w:left="5040" w:hanging="360"/>
      </w:pPr>
    </w:lvl>
    <w:lvl w:ilvl="7" w:tplc="9C085E84" w:tentative="1">
      <w:start w:val="1"/>
      <w:numFmt w:val="decimal"/>
      <w:lvlText w:val="%8."/>
      <w:lvlJc w:val="left"/>
      <w:pPr>
        <w:tabs>
          <w:tab w:val="num" w:pos="5760"/>
        </w:tabs>
        <w:ind w:left="5760" w:hanging="360"/>
      </w:pPr>
    </w:lvl>
    <w:lvl w:ilvl="8" w:tplc="6A280E8A" w:tentative="1">
      <w:start w:val="1"/>
      <w:numFmt w:val="decimal"/>
      <w:lvlText w:val="%9."/>
      <w:lvlJc w:val="left"/>
      <w:pPr>
        <w:tabs>
          <w:tab w:val="num" w:pos="6480"/>
        </w:tabs>
        <w:ind w:left="6480" w:hanging="360"/>
      </w:pPr>
    </w:lvl>
  </w:abstractNum>
  <w:abstractNum w:abstractNumId="22">
    <w:nsid w:val="38A83EA1"/>
    <w:multiLevelType w:val="hybridMultilevel"/>
    <w:tmpl w:val="E0F6C746"/>
    <w:lvl w:ilvl="0" w:tplc="6D2480C6">
      <w:start w:val="1"/>
      <w:numFmt w:val="decimal"/>
      <w:lvlText w:val="%1."/>
      <w:lvlJc w:val="left"/>
      <w:pPr>
        <w:tabs>
          <w:tab w:val="num" w:pos="720"/>
        </w:tabs>
        <w:ind w:left="720" w:hanging="360"/>
      </w:pPr>
    </w:lvl>
    <w:lvl w:ilvl="1" w:tplc="9B6CF0D6" w:tentative="1">
      <w:start w:val="1"/>
      <w:numFmt w:val="decimal"/>
      <w:lvlText w:val="%2."/>
      <w:lvlJc w:val="left"/>
      <w:pPr>
        <w:tabs>
          <w:tab w:val="num" w:pos="1440"/>
        </w:tabs>
        <w:ind w:left="1440" w:hanging="360"/>
      </w:pPr>
    </w:lvl>
    <w:lvl w:ilvl="2" w:tplc="DEA85B02" w:tentative="1">
      <w:start w:val="1"/>
      <w:numFmt w:val="decimal"/>
      <w:lvlText w:val="%3."/>
      <w:lvlJc w:val="left"/>
      <w:pPr>
        <w:tabs>
          <w:tab w:val="num" w:pos="2160"/>
        </w:tabs>
        <w:ind w:left="2160" w:hanging="360"/>
      </w:pPr>
    </w:lvl>
    <w:lvl w:ilvl="3" w:tplc="C5725134" w:tentative="1">
      <w:start w:val="1"/>
      <w:numFmt w:val="decimal"/>
      <w:lvlText w:val="%4."/>
      <w:lvlJc w:val="left"/>
      <w:pPr>
        <w:tabs>
          <w:tab w:val="num" w:pos="2880"/>
        </w:tabs>
        <w:ind w:left="2880" w:hanging="360"/>
      </w:pPr>
    </w:lvl>
    <w:lvl w:ilvl="4" w:tplc="87D46174" w:tentative="1">
      <w:start w:val="1"/>
      <w:numFmt w:val="decimal"/>
      <w:lvlText w:val="%5."/>
      <w:lvlJc w:val="left"/>
      <w:pPr>
        <w:tabs>
          <w:tab w:val="num" w:pos="3600"/>
        </w:tabs>
        <w:ind w:left="3600" w:hanging="360"/>
      </w:pPr>
    </w:lvl>
    <w:lvl w:ilvl="5" w:tplc="F71EEBDA" w:tentative="1">
      <w:start w:val="1"/>
      <w:numFmt w:val="decimal"/>
      <w:lvlText w:val="%6."/>
      <w:lvlJc w:val="left"/>
      <w:pPr>
        <w:tabs>
          <w:tab w:val="num" w:pos="4320"/>
        </w:tabs>
        <w:ind w:left="4320" w:hanging="360"/>
      </w:pPr>
    </w:lvl>
    <w:lvl w:ilvl="6" w:tplc="AC8AB498" w:tentative="1">
      <w:start w:val="1"/>
      <w:numFmt w:val="decimal"/>
      <w:lvlText w:val="%7."/>
      <w:lvlJc w:val="left"/>
      <w:pPr>
        <w:tabs>
          <w:tab w:val="num" w:pos="5040"/>
        </w:tabs>
        <w:ind w:left="5040" w:hanging="360"/>
      </w:pPr>
    </w:lvl>
    <w:lvl w:ilvl="7" w:tplc="B1E4FADC" w:tentative="1">
      <w:start w:val="1"/>
      <w:numFmt w:val="decimal"/>
      <w:lvlText w:val="%8."/>
      <w:lvlJc w:val="left"/>
      <w:pPr>
        <w:tabs>
          <w:tab w:val="num" w:pos="5760"/>
        </w:tabs>
        <w:ind w:left="5760" w:hanging="360"/>
      </w:pPr>
    </w:lvl>
    <w:lvl w:ilvl="8" w:tplc="8B74587A" w:tentative="1">
      <w:start w:val="1"/>
      <w:numFmt w:val="decimal"/>
      <w:lvlText w:val="%9."/>
      <w:lvlJc w:val="left"/>
      <w:pPr>
        <w:tabs>
          <w:tab w:val="num" w:pos="6480"/>
        </w:tabs>
        <w:ind w:left="6480" w:hanging="360"/>
      </w:pPr>
    </w:lvl>
  </w:abstractNum>
  <w:abstractNum w:abstractNumId="23">
    <w:nsid w:val="39E714E0"/>
    <w:multiLevelType w:val="hybridMultilevel"/>
    <w:tmpl w:val="BEA2DED6"/>
    <w:lvl w:ilvl="0" w:tplc="140A0019">
      <w:start w:val="1"/>
      <w:numFmt w:val="lowerLetter"/>
      <w:lvlText w:val="%1."/>
      <w:lvlJc w:val="left"/>
      <w:pPr>
        <w:ind w:left="1584" w:hanging="360"/>
      </w:pPr>
      <w:rPr>
        <w:rFonts w:hint="default"/>
      </w:rPr>
    </w:lvl>
    <w:lvl w:ilvl="1" w:tplc="140A0019" w:tentative="1">
      <w:start w:val="1"/>
      <w:numFmt w:val="lowerLetter"/>
      <w:lvlText w:val="%2."/>
      <w:lvlJc w:val="left"/>
      <w:pPr>
        <w:ind w:left="2304" w:hanging="360"/>
      </w:pPr>
    </w:lvl>
    <w:lvl w:ilvl="2" w:tplc="140A001B" w:tentative="1">
      <w:start w:val="1"/>
      <w:numFmt w:val="lowerRoman"/>
      <w:lvlText w:val="%3."/>
      <w:lvlJc w:val="right"/>
      <w:pPr>
        <w:ind w:left="3024" w:hanging="180"/>
      </w:pPr>
    </w:lvl>
    <w:lvl w:ilvl="3" w:tplc="140A000F" w:tentative="1">
      <w:start w:val="1"/>
      <w:numFmt w:val="decimal"/>
      <w:lvlText w:val="%4."/>
      <w:lvlJc w:val="left"/>
      <w:pPr>
        <w:ind w:left="3744" w:hanging="360"/>
      </w:pPr>
    </w:lvl>
    <w:lvl w:ilvl="4" w:tplc="140A0019" w:tentative="1">
      <w:start w:val="1"/>
      <w:numFmt w:val="lowerLetter"/>
      <w:lvlText w:val="%5."/>
      <w:lvlJc w:val="left"/>
      <w:pPr>
        <w:ind w:left="4464" w:hanging="360"/>
      </w:pPr>
    </w:lvl>
    <w:lvl w:ilvl="5" w:tplc="140A001B" w:tentative="1">
      <w:start w:val="1"/>
      <w:numFmt w:val="lowerRoman"/>
      <w:lvlText w:val="%6."/>
      <w:lvlJc w:val="right"/>
      <w:pPr>
        <w:ind w:left="5184" w:hanging="180"/>
      </w:pPr>
    </w:lvl>
    <w:lvl w:ilvl="6" w:tplc="140A000F" w:tentative="1">
      <w:start w:val="1"/>
      <w:numFmt w:val="decimal"/>
      <w:lvlText w:val="%7."/>
      <w:lvlJc w:val="left"/>
      <w:pPr>
        <w:ind w:left="5904" w:hanging="360"/>
      </w:pPr>
    </w:lvl>
    <w:lvl w:ilvl="7" w:tplc="140A0019" w:tentative="1">
      <w:start w:val="1"/>
      <w:numFmt w:val="lowerLetter"/>
      <w:lvlText w:val="%8."/>
      <w:lvlJc w:val="left"/>
      <w:pPr>
        <w:ind w:left="6624" w:hanging="360"/>
      </w:pPr>
    </w:lvl>
    <w:lvl w:ilvl="8" w:tplc="140A001B" w:tentative="1">
      <w:start w:val="1"/>
      <w:numFmt w:val="lowerRoman"/>
      <w:lvlText w:val="%9."/>
      <w:lvlJc w:val="right"/>
      <w:pPr>
        <w:ind w:left="7344" w:hanging="180"/>
      </w:pPr>
    </w:lvl>
  </w:abstractNum>
  <w:abstractNum w:abstractNumId="24">
    <w:nsid w:val="3F20019B"/>
    <w:multiLevelType w:val="hybridMultilevel"/>
    <w:tmpl w:val="6C4C36DC"/>
    <w:lvl w:ilvl="0" w:tplc="15D27F02">
      <w:start w:val="1"/>
      <w:numFmt w:val="decimal"/>
      <w:lvlText w:val="%1."/>
      <w:lvlJc w:val="left"/>
      <w:pPr>
        <w:tabs>
          <w:tab w:val="num" w:pos="720"/>
        </w:tabs>
        <w:ind w:left="720" w:hanging="360"/>
      </w:pPr>
    </w:lvl>
    <w:lvl w:ilvl="1" w:tplc="FF30639E" w:tentative="1">
      <w:start w:val="1"/>
      <w:numFmt w:val="decimal"/>
      <w:lvlText w:val="%2."/>
      <w:lvlJc w:val="left"/>
      <w:pPr>
        <w:tabs>
          <w:tab w:val="num" w:pos="1440"/>
        </w:tabs>
        <w:ind w:left="1440" w:hanging="360"/>
      </w:pPr>
    </w:lvl>
    <w:lvl w:ilvl="2" w:tplc="17D6D75E" w:tentative="1">
      <w:start w:val="1"/>
      <w:numFmt w:val="decimal"/>
      <w:lvlText w:val="%3."/>
      <w:lvlJc w:val="left"/>
      <w:pPr>
        <w:tabs>
          <w:tab w:val="num" w:pos="2160"/>
        </w:tabs>
        <w:ind w:left="2160" w:hanging="360"/>
      </w:pPr>
    </w:lvl>
    <w:lvl w:ilvl="3" w:tplc="D20836E6" w:tentative="1">
      <w:start w:val="1"/>
      <w:numFmt w:val="decimal"/>
      <w:lvlText w:val="%4."/>
      <w:lvlJc w:val="left"/>
      <w:pPr>
        <w:tabs>
          <w:tab w:val="num" w:pos="2880"/>
        </w:tabs>
        <w:ind w:left="2880" w:hanging="360"/>
      </w:pPr>
    </w:lvl>
    <w:lvl w:ilvl="4" w:tplc="5E3CA228" w:tentative="1">
      <w:start w:val="1"/>
      <w:numFmt w:val="decimal"/>
      <w:lvlText w:val="%5."/>
      <w:lvlJc w:val="left"/>
      <w:pPr>
        <w:tabs>
          <w:tab w:val="num" w:pos="3600"/>
        </w:tabs>
        <w:ind w:left="3600" w:hanging="360"/>
      </w:pPr>
    </w:lvl>
    <w:lvl w:ilvl="5" w:tplc="6A5813BA" w:tentative="1">
      <w:start w:val="1"/>
      <w:numFmt w:val="decimal"/>
      <w:lvlText w:val="%6."/>
      <w:lvlJc w:val="left"/>
      <w:pPr>
        <w:tabs>
          <w:tab w:val="num" w:pos="4320"/>
        </w:tabs>
        <w:ind w:left="4320" w:hanging="360"/>
      </w:pPr>
    </w:lvl>
    <w:lvl w:ilvl="6" w:tplc="269EC914" w:tentative="1">
      <w:start w:val="1"/>
      <w:numFmt w:val="decimal"/>
      <w:lvlText w:val="%7."/>
      <w:lvlJc w:val="left"/>
      <w:pPr>
        <w:tabs>
          <w:tab w:val="num" w:pos="5040"/>
        </w:tabs>
        <w:ind w:left="5040" w:hanging="360"/>
      </w:pPr>
    </w:lvl>
    <w:lvl w:ilvl="7" w:tplc="A10CF276" w:tentative="1">
      <w:start w:val="1"/>
      <w:numFmt w:val="decimal"/>
      <w:lvlText w:val="%8."/>
      <w:lvlJc w:val="left"/>
      <w:pPr>
        <w:tabs>
          <w:tab w:val="num" w:pos="5760"/>
        </w:tabs>
        <w:ind w:left="5760" w:hanging="360"/>
      </w:pPr>
    </w:lvl>
    <w:lvl w:ilvl="8" w:tplc="26C2624A" w:tentative="1">
      <w:start w:val="1"/>
      <w:numFmt w:val="decimal"/>
      <w:lvlText w:val="%9."/>
      <w:lvlJc w:val="left"/>
      <w:pPr>
        <w:tabs>
          <w:tab w:val="num" w:pos="6480"/>
        </w:tabs>
        <w:ind w:left="6480" w:hanging="360"/>
      </w:pPr>
    </w:lvl>
  </w:abstractNum>
  <w:abstractNum w:abstractNumId="25">
    <w:nsid w:val="40D14655"/>
    <w:multiLevelType w:val="multilevel"/>
    <w:tmpl w:val="391C39C4"/>
    <w:lvl w:ilvl="0">
      <w:start w:val="1"/>
      <w:numFmt w:val="decimal"/>
      <w:lvlText w:val="%1."/>
      <w:lvlJc w:val="left"/>
      <w:pPr>
        <w:tabs>
          <w:tab w:val="num" w:pos="720"/>
        </w:tabs>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6">
    <w:nsid w:val="41D13B9E"/>
    <w:multiLevelType w:val="hybridMultilevel"/>
    <w:tmpl w:val="EC5ADE9A"/>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7">
    <w:nsid w:val="489D63C7"/>
    <w:multiLevelType w:val="hybridMultilevel"/>
    <w:tmpl w:val="2B745F1E"/>
    <w:lvl w:ilvl="0" w:tplc="9C58420C">
      <w:start w:val="1"/>
      <w:numFmt w:val="decimal"/>
      <w:lvlText w:val="%1."/>
      <w:lvlJc w:val="left"/>
      <w:pPr>
        <w:tabs>
          <w:tab w:val="num" w:pos="720"/>
        </w:tabs>
        <w:ind w:left="720" w:hanging="360"/>
      </w:pPr>
    </w:lvl>
    <w:lvl w:ilvl="1" w:tplc="5A6AFD64" w:tentative="1">
      <w:start w:val="1"/>
      <w:numFmt w:val="decimal"/>
      <w:lvlText w:val="%2."/>
      <w:lvlJc w:val="left"/>
      <w:pPr>
        <w:tabs>
          <w:tab w:val="num" w:pos="1440"/>
        </w:tabs>
        <w:ind w:left="1440" w:hanging="360"/>
      </w:pPr>
    </w:lvl>
    <w:lvl w:ilvl="2" w:tplc="A3A8D9B6" w:tentative="1">
      <w:start w:val="1"/>
      <w:numFmt w:val="decimal"/>
      <w:lvlText w:val="%3."/>
      <w:lvlJc w:val="left"/>
      <w:pPr>
        <w:tabs>
          <w:tab w:val="num" w:pos="2160"/>
        </w:tabs>
        <w:ind w:left="2160" w:hanging="360"/>
      </w:pPr>
    </w:lvl>
    <w:lvl w:ilvl="3" w:tplc="94840ADC" w:tentative="1">
      <w:start w:val="1"/>
      <w:numFmt w:val="decimal"/>
      <w:lvlText w:val="%4."/>
      <w:lvlJc w:val="left"/>
      <w:pPr>
        <w:tabs>
          <w:tab w:val="num" w:pos="2880"/>
        </w:tabs>
        <w:ind w:left="2880" w:hanging="360"/>
      </w:pPr>
    </w:lvl>
    <w:lvl w:ilvl="4" w:tplc="134CD130" w:tentative="1">
      <w:start w:val="1"/>
      <w:numFmt w:val="decimal"/>
      <w:lvlText w:val="%5."/>
      <w:lvlJc w:val="left"/>
      <w:pPr>
        <w:tabs>
          <w:tab w:val="num" w:pos="3600"/>
        </w:tabs>
        <w:ind w:left="3600" w:hanging="360"/>
      </w:pPr>
    </w:lvl>
    <w:lvl w:ilvl="5" w:tplc="BE8A36FE" w:tentative="1">
      <w:start w:val="1"/>
      <w:numFmt w:val="decimal"/>
      <w:lvlText w:val="%6."/>
      <w:lvlJc w:val="left"/>
      <w:pPr>
        <w:tabs>
          <w:tab w:val="num" w:pos="4320"/>
        </w:tabs>
        <w:ind w:left="4320" w:hanging="360"/>
      </w:pPr>
    </w:lvl>
    <w:lvl w:ilvl="6" w:tplc="07689D84" w:tentative="1">
      <w:start w:val="1"/>
      <w:numFmt w:val="decimal"/>
      <w:lvlText w:val="%7."/>
      <w:lvlJc w:val="left"/>
      <w:pPr>
        <w:tabs>
          <w:tab w:val="num" w:pos="5040"/>
        </w:tabs>
        <w:ind w:left="5040" w:hanging="360"/>
      </w:pPr>
    </w:lvl>
    <w:lvl w:ilvl="7" w:tplc="69B474B6" w:tentative="1">
      <w:start w:val="1"/>
      <w:numFmt w:val="decimal"/>
      <w:lvlText w:val="%8."/>
      <w:lvlJc w:val="left"/>
      <w:pPr>
        <w:tabs>
          <w:tab w:val="num" w:pos="5760"/>
        </w:tabs>
        <w:ind w:left="5760" w:hanging="360"/>
      </w:pPr>
    </w:lvl>
    <w:lvl w:ilvl="8" w:tplc="F626A00C" w:tentative="1">
      <w:start w:val="1"/>
      <w:numFmt w:val="decimal"/>
      <w:lvlText w:val="%9."/>
      <w:lvlJc w:val="left"/>
      <w:pPr>
        <w:tabs>
          <w:tab w:val="num" w:pos="6480"/>
        </w:tabs>
        <w:ind w:left="6480" w:hanging="360"/>
      </w:pPr>
    </w:lvl>
  </w:abstractNum>
  <w:abstractNum w:abstractNumId="28">
    <w:nsid w:val="4A5F57B2"/>
    <w:multiLevelType w:val="hybridMultilevel"/>
    <w:tmpl w:val="425E6AA4"/>
    <w:lvl w:ilvl="0" w:tplc="AF90CB16">
      <w:start w:val="1"/>
      <w:numFmt w:val="decimal"/>
      <w:lvlText w:val="%1."/>
      <w:lvlJc w:val="left"/>
      <w:pPr>
        <w:tabs>
          <w:tab w:val="num" w:pos="720"/>
        </w:tabs>
        <w:ind w:left="720" w:hanging="360"/>
      </w:pPr>
    </w:lvl>
    <w:lvl w:ilvl="1" w:tplc="C13E20A4" w:tentative="1">
      <w:start w:val="1"/>
      <w:numFmt w:val="decimal"/>
      <w:lvlText w:val="%2."/>
      <w:lvlJc w:val="left"/>
      <w:pPr>
        <w:tabs>
          <w:tab w:val="num" w:pos="1440"/>
        </w:tabs>
        <w:ind w:left="1440" w:hanging="360"/>
      </w:pPr>
    </w:lvl>
    <w:lvl w:ilvl="2" w:tplc="7FE05792" w:tentative="1">
      <w:start w:val="1"/>
      <w:numFmt w:val="decimal"/>
      <w:lvlText w:val="%3."/>
      <w:lvlJc w:val="left"/>
      <w:pPr>
        <w:tabs>
          <w:tab w:val="num" w:pos="2160"/>
        </w:tabs>
        <w:ind w:left="2160" w:hanging="360"/>
      </w:pPr>
    </w:lvl>
    <w:lvl w:ilvl="3" w:tplc="D70A1C3C" w:tentative="1">
      <w:start w:val="1"/>
      <w:numFmt w:val="decimal"/>
      <w:lvlText w:val="%4."/>
      <w:lvlJc w:val="left"/>
      <w:pPr>
        <w:tabs>
          <w:tab w:val="num" w:pos="2880"/>
        </w:tabs>
        <w:ind w:left="2880" w:hanging="360"/>
      </w:pPr>
    </w:lvl>
    <w:lvl w:ilvl="4" w:tplc="92CC2E38" w:tentative="1">
      <w:start w:val="1"/>
      <w:numFmt w:val="decimal"/>
      <w:lvlText w:val="%5."/>
      <w:lvlJc w:val="left"/>
      <w:pPr>
        <w:tabs>
          <w:tab w:val="num" w:pos="3600"/>
        </w:tabs>
        <w:ind w:left="3600" w:hanging="360"/>
      </w:pPr>
    </w:lvl>
    <w:lvl w:ilvl="5" w:tplc="98101394" w:tentative="1">
      <w:start w:val="1"/>
      <w:numFmt w:val="decimal"/>
      <w:lvlText w:val="%6."/>
      <w:lvlJc w:val="left"/>
      <w:pPr>
        <w:tabs>
          <w:tab w:val="num" w:pos="4320"/>
        </w:tabs>
        <w:ind w:left="4320" w:hanging="360"/>
      </w:pPr>
    </w:lvl>
    <w:lvl w:ilvl="6" w:tplc="962A6B62" w:tentative="1">
      <w:start w:val="1"/>
      <w:numFmt w:val="decimal"/>
      <w:lvlText w:val="%7."/>
      <w:lvlJc w:val="left"/>
      <w:pPr>
        <w:tabs>
          <w:tab w:val="num" w:pos="5040"/>
        </w:tabs>
        <w:ind w:left="5040" w:hanging="360"/>
      </w:pPr>
    </w:lvl>
    <w:lvl w:ilvl="7" w:tplc="014E597A" w:tentative="1">
      <w:start w:val="1"/>
      <w:numFmt w:val="decimal"/>
      <w:lvlText w:val="%8."/>
      <w:lvlJc w:val="left"/>
      <w:pPr>
        <w:tabs>
          <w:tab w:val="num" w:pos="5760"/>
        </w:tabs>
        <w:ind w:left="5760" w:hanging="360"/>
      </w:pPr>
    </w:lvl>
    <w:lvl w:ilvl="8" w:tplc="259C4974" w:tentative="1">
      <w:start w:val="1"/>
      <w:numFmt w:val="decimal"/>
      <w:lvlText w:val="%9."/>
      <w:lvlJc w:val="left"/>
      <w:pPr>
        <w:tabs>
          <w:tab w:val="num" w:pos="6480"/>
        </w:tabs>
        <w:ind w:left="6480" w:hanging="360"/>
      </w:pPr>
    </w:lvl>
  </w:abstractNum>
  <w:abstractNum w:abstractNumId="29">
    <w:nsid w:val="4AEA2C78"/>
    <w:multiLevelType w:val="multilevel"/>
    <w:tmpl w:val="391C39C4"/>
    <w:lvl w:ilvl="0">
      <w:start w:val="1"/>
      <w:numFmt w:val="decimal"/>
      <w:lvlText w:val="%1."/>
      <w:lvlJc w:val="left"/>
      <w:pPr>
        <w:tabs>
          <w:tab w:val="num" w:pos="720"/>
        </w:tabs>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0">
    <w:nsid w:val="4BF25900"/>
    <w:multiLevelType w:val="hybridMultilevel"/>
    <w:tmpl w:val="1788410A"/>
    <w:lvl w:ilvl="0" w:tplc="140A000D">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1">
    <w:nsid w:val="4DB25947"/>
    <w:multiLevelType w:val="hybridMultilevel"/>
    <w:tmpl w:val="C64C0BB4"/>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2">
    <w:nsid w:val="50CB331F"/>
    <w:multiLevelType w:val="hybridMultilevel"/>
    <w:tmpl w:val="E9668456"/>
    <w:lvl w:ilvl="0" w:tplc="4992C372">
      <w:start w:val="1"/>
      <w:numFmt w:val="lowerLetter"/>
      <w:lvlText w:val="%1."/>
      <w:lvlJc w:val="left"/>
      <w:pPr>
        <w:ind w:left="720" w:hanging="360"/>
      </w:pPr>
      <w:rPr>
        <w:rFonts w:ascii="Calibri" w:hAnsi="Calibri" w:hint="default"/>
        <w:b/>
        <w:i w:val="0"/>
        <w:sz w:val="22"/>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3">
    <w:nsid w:val="53260E7C"/>
    <w:multiLevelType w:val="hybridMultilevel"/>
    <w:tmpl w:val="B09C07EE"/>
    <w:lvl w:ilvl="0" w:tplc="8F7ADCD8">
      <w:start w:val="1"/>
      <w:numFmt w:val="decimal"/>
      <w:lvlText w:val="%1."/>
      <w:lvlJc w:val="left"/>
      <w:pPr>
        <w:tabs>
          <w:tab w:val="num" w:pos="720"/>
        </w:tabs>
        <w:ind w:left="720" w:hanging="360"/>
      </w:pPr>
    </w:lvl>
    <w:lvl w:ilvl="1" w:tplc="DA6296CE" w:tentative="1">
      <w:start w:val="1"/>
      <w:numFmt w:val="decimal"/>
      <w:lvlText w:val="%2."/>
      <w:lvlJc w:val="left"/>
      <w:pPr>
        <w:tabs>
          <w:tab w:val="num" w:pos="1440"/>
        </w:tabs>
        <w:ind w:left="1440" w:hanging="360"/>
      </w:pPr>
    </w:lvl>
    <w:lvl w:ilvl="2" w:tplc="D326D7D8" w:tentative="1">
      <w:start w:val="1"/>
      <w:numFmt w:val="decimal"/>
      <w:lvlText w:val="%3."/>
      <w:lvlJc w:val="left"/>
      <w:pPr>
        <w:tabs>
          <w:tab w:val="num" w:pos="2160"/>
        </w:tabs>
        <w:ind w:left="2160" w:hanging="360"/>
      </w:pPr>
    </w:lvl>
    <w:lvl w:ilvl="3" w:tplc="23EA0FA0" w:tentative="1">
      <w:start w:val="1"/>
      <w:numFmt w:val="decimal"/>
      <w:lvlText w:val="%4."/>
      <w:lvlJc w:val="left"/>
      <w:pPr>
        <w:tabs>
          <w:tab w:val="num" w:pos="2880"/>
        </w:tabs>
        <w:ind w:left="2880" w:hanging="360"/>
      </w:pPr>
    </w:lvl>
    <w:lvl w:ilvl="4" w:tplc="EBDCDD5E" w:tentative="1">
      <w:start w:val="1"/>
      <w:numFmt w:val="decimal"/>
      <w:lvlText w:val="%5."/>
      <w:lvlJc w:val="left"/>
      <w:pPr>
        <w:tabs>
          <w:tab w:val="num" w:pos="3600"/>
        </w:tabs>
        <w:ind w:left="3600" w:hanging="360"/>
      </w:pPr>
    </w:lvl>
    <w:lvl w:ilvl="5" w:tplc="1026C836" w:tentative="1">
      <w:start w:val="1"/>
      <w:numFmt w:val="decimal"/>
      <w:lvlText w:val="%6."/>
      <w:lvlJc w:val="left"/>
      <w:pPr>
        <w:tabs>
          <w:tab w:val="num" w:pos="4320"/>
        </w:tabs>
        <w:ind w:left="4320" w:hanging="360"/>
      </w:pPr>
    </w:lvl>
    <w:lvl w:ilvl="6" w:tplc="7188FEAC" w:tentative="1">
      <w:start w:val="1"/>
      <w:numFmt w:val="decimal"/>
      <w:lvlText w:val="%7."/>
      <w:lvlJc w:val="left"/>
      <w:pPr>
        <w:tabs>
          <w:tab w:val="num" w:pos="5040"/>
        </w:tabs>
        <w:ind w:left="5040" w:hanging="360"/>
      </w:pPr>
    </w:lvl>
    <w:lvl w:ilvl="7" w:tplc="99B66C94" w:tentative="1">
      <w:start w:val="1"/>
      <w:numFmt w:val="decimal"/>
      <w:lvlText w:val="%8."/>
      <w:lvlJc w:val="left"/>
      <w:pPr>
        <w:tabs>
          <w:tab w:val="num" w:pos="5760"/>
        </w:tabs>
        <w:ind w:left="5760" w:hanging="360"/>
      </w:pPr>
    </w:lvl>
    <w:lvl w:ilvl="8" w:tplc="F6C482AA" w:tentative="1">
      <w:start w:val="1"/>
      <w:numFmt w:val="decimal"/>
      <w:lvlText w:val="%9."/>
      <w:lvlJc w:val="left"/>
      <w:pPr>
        <w:tabs>
          <w:tab w:val="num" w:pos="6480"/>
        </w:tabs>
        <w:ind w:left="6480" w:hanging="360"/>
      </w:pPr>
    </w:lvl>
  </w:abstractNum>
  <w:abstractNum w:abstractNumId="34">
    <w:nsid w:val="59957324"/>
    <w:multiLevelType w:val="hybridMultilevel"/>
    <w:tmpl w:val="03204DE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5">
    <w:nsid w:val="5BE05C3B"/>
    <w:multiLevelType w:val="hybridMultilevel"/>
    <w:tmpl w:val="0EB0B4EC"/>
    <w:lvl w:ilvl="0" w:tplc="6178AA86">
      <w:start w:val="1"/>
      <w:numFmt w:val="decimal"/>
      <w:lvlText w:val="%1."/>
      <w:lvlJc w:val="left"/>
      <w:pPr>
        <w:tabs>
          <w:tab w:val="num" w:pos="720"/>
        </w:tabs>
        <w:ind w:left="720" w:hanging="360"/>
      </w:pPr>
    </w:lvl>
    <w:lvl w:ilvl="1" w:tplc="43322F10" w:tentative="1">
      <w:start w:val="1"/>
      <w:numFmt w:val="decimal"/>
      <w:lvlText w:val="%2."/>
      <w:lvlJc w:val="left"/>
      <w:pPr>
        <w:tabs>
          <w:tab w:val="num" w:pos="1440"/>
        </w:tabs>
        <w:ind w:left="1440" w:hanging="360"/>
      </w:pPr>
    </w:lvl>
    <w:lvl w:ilvl="2" w:tplc="DEDE95A0" w:tentative="1">
      <w:start w:val="1"/>
      <w:numFmt w:val="decimal"/>
      <w:lvlText w:val="%3."/>
      <w:lvlJc w:val="left"/>
      <w:pPr>
        <w:tabs>
          <w:tab w:val="num" w:pos="2160"/>
        </w:tabs>
        <w:ind w:left="2160" w:hanging="360"/>
      </w:pPr>
    </w:lvl>
    <w:lvl w:ilvl="3" w:tplc="9A0EA796" w:tentative="1">
      <w:start w:val="1"/>
      <w:numFmt w:val="decimal"/>
      <w:lvlText w:val="%4."/>
      <w:lvlJc w:val="left"/>
      <w:pPr>
        <w:tabs>
          <w:tab w:val="num" w:pos="2880"/>
        </w:tabs>
        <w:ind w:left="2880" w:hanging="360"/>
      </w:pPr>
    </w:lvl>
    <w:lvl w:ilvl="4" w:tplc="C1B251E0" w:tentative="1">
      <w:start w:val="1"/>
      <w:numFmt w:val="decimal"/>
      <w:lvlText w:val="%5."/>
      <w:lvlJc w:val="left"/>
      <w:pPr>
        <w:tabs>
          <w:tab w:val="num" w:pos="3600"/>
        </w:tabs>
        <w:ind w:left="3600" w:hanging="360"/>
      </w:pPr>
    </w:lvl>
    <w:lvl w:ilvl="5" w:tplc="930E218C" w:tentative="1">
      <w:start w:val="1"/>
      <w:numFmt w:val="decimal"/>
      <w:lvlText w:val="%6."/>
      <w:lvlJc w:val="left"/>
      <w:pPr>
        <w:tabs>
          <w:tab w:val="num" w:pos="4320"/>
        </w:tabs>
        <w:ind w:left="4320" w:hanging="360"/>
      </w:pPr>
    </w:lvl>
    <w:lvl w:ilvl="6" w:tplc="5808A71A" w:tentative="1">
      <w:start w:val="1"/>
      <w:numFmt w:val="decimal"/>
      <w:lvlText w:val="%7."/>
      <w:lvlJc w:val="left"/>
      <w:pPr>
        <w:tabs>
          <w:tab w:val="num" w:pos="5040"/>
        </w:tabs>
        <w:ind w:left="5040" w:hanging="360"/>
      </w:pPr>
    </w:lvl>
    <w:lvl w:ilvl="7" w:tplc="3D8CA15E" w:tentative="1">
      <w:start w:val="1"/>
      <w:numFmt w:val="decimal"/>
      <w:lvlText w:val="%8."/>
      <w:lvlJc w:val="left"/>
      <w:pPr>
        <w:tabs>
          <w:tab w:val="num" w:pos="5760"/>
        </w:tabs>
        <w:ind w:left="5760" w:hanging="360"/>
      </w:pPr>
    </w:lvl>
    <w:lvl w:ilvl="8" w:tplc="3454FBEE" w:tentative="1">
      <w:start w:val="1"/>
      <w:numFmt w:val="decimal"/>
      <w:lvlText w:val="%9."/>
      <w:lvlJc w:val="left"/>
      <w:pPr>
        <w:tabs>
          <w:tab w:val="num" w:pos="6480"/>
        </w:tabs>
        <w:ind w:left="6480" w:hanging="360"/>
      </w:pPr>
    </w:lvl>
  </w:abstractNum>
  <w:abstractNum w:abstractNumId="36">
    <w:nsid w:val="5C741A95"/>
    <w:multiLevelType w:val="hybridMultilevel"/>
    <w:tmpl w:val="F16A1E04"/>
    <w:lvl w:ilvl="0" w:tplc="D1204B04">
      <w:start w:val="1"/>
      <w:numFmt w:val="decimal"/>
      <w:lvlText w:val="%1."/>
      <w:lvlJc w:val="left"/>
      <w:pPr>
        <w:tabs>
          <w:tab w:val="num" w:pos="720"/>
        </w:tabs>
        <w:ind w:left="720" w:hanging="360"/>
      </w:pPr>
    </w:lvl>
    <w:lvl w:ilvl="1" w:tplc="6E645A3C" w:tentative="1">
      <w:start w:val="1"/>
      <w:numFmt w:val="decimal"/>
      <w:lvlText w:val="%2."/>
      <w:lvlJc w:val="left"/>
      <w:pPr>
        <w:tabs>
          <w:tab w:val="num" w:pos="1440"/>
        </w:tabs>
        <w:ind w:left="1440" w:hanging="360"/>
      </w:pPr>
    </w:lvl>
    <w:lvl w:ilvl="2" w:tplc="4290E5A4" w:tentative="1">
      <w:start w:val="1"/>
      <w:numFmt w:val="decimal"/>
      <w:lvlText w:val="%3."/>
      <w:lvlJc w:val="left"/>
      <w:pPr>
        <w:tabs>
          <w:tab w:val="num" w:pos="2160"/>
        </w:tabs>
        <w:ind w:left="2160" w:hanging="360"/>
      </w:pPr>
    </w:lvl>
    <w:lvl w:ilvl="3" w:tplc="4DE83CD6" w:tentative="1">
      <w:start w:val="1"/>
      <w:numFmt w:val="decimal"/>
      <w:lvlText w:val="%4."/>
      <w:lvlJc w:val="left"/>
      <w:pPr>
        <w:tabs>
          <w:tab w:val="num" w:pos="2880"/>
        </w:tabs>
        <w:ind w:left="2880" w:hanging="360"/>
      </w:pPr>
    </w:lvl>
    <w:lvl w:ilvl="4" w:tplc="5B6476C6" w:tentative="1">
      <w:start w:val="1"/>
      <w:numFmt w:val="decimal"/>
      <w:lvlText w:val="%5."/>
      <w:lvlJc w:val="left"/>
      <w:pPr>
        <w:tabs>
          <w:tab w:val="num" w:pos="3600"/>
        </w:tabs>
        <w:ind w:left="3600" w:hanging="360"/>
      </w:pPr>
    </w:lvl>
    <w:lvl w:ilvl="5" w:tplc="02FCC7A4" w:tentative="1">
      <w:start w:val="1"/>
      <w:numFmt w:val="decimal"/>
      <w:lvlText w:val="%6."/>
      <w:lvlJc w:val="left"/>
      <w:pPr>
        <w:tabs>
          <w:tab w:val="num" w:pos="4320"/>
        </w:tabs>
        <w:ind w:left="4320" w:hanging="360"/>
      </w:pPr>
    </w:lvl>
    <w:lvl w:ilvl="6" w:tplc="7534B182" w:tentative="1">
      <w:start w:val="1"/>
      <w:numFmt w:val="decimal"/>
      <w:lvlText w:val="%7."/>
      <w:lvlJc w:val="left"/>
      <w:pPr>
        <w:tabs>
          <w:tab w:val="num" w:pos="5040"/>
        </w:tabs>
        <w:ind w:left="5040" w:hanging="360"/>
      </w:pPr>
    </w:lvl>
    <w:lvl w:ilvl="7" w:tplc="749626FC" w:tentative="1">
      <w:start w:val="1"/>
      <w:numFmt w:val="decimal"/>
      <w:lvlText w:val="%8."/>
      <w:lvlJc w:val="left"/>
      <w:pPr>
        <w:tabs>
          <w:tab w:val="num" w:pos="5760"/>
        </w:tabs>
        <w:ind w:left="5760" w:hanging="360"/>
      </w:pPr>
    </w:lvl>
    <w:lvl w:ilvl="8" w:tplc="1D70BE5A" w:tentative="1">
      <w:start w:val="1"/>
      <w:numFmt w:val="decimal"/>
      <w:lvlText w:val="%9."/>
      <w:lvlJc w:val="left"/>
      <w:pPr>
        <w:tabs>
          <w:tab w:val="num" w:pos="6480"/>
        </w:tabs>
        <w:ind w:left="6480" w:hanging="360"/>
      </w:pPr>
    </w:lvl>
  </w:abstractNum>
  <w:abstractNum w:abstractNumId="37">
    <w:nsid w:val="5D4D2034"/>
    <w:multiLevelType w:val="multilevel"/>
    <w:tmpl w:val="9612BF06"/>
    <w:lvl w:ilvl="0">
      <w:start w:val="1"/>
      <w:numFmt w:val="decimal"/>
      <w:lvlText w:val="%1."/>
      <w:lvlJc w:val="left"/>
      <w:pPr>
        <w:tabs>
          <w:tab w:val="num" w:pos="720"/>
        </w:tabs>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8">
    <w:nsid w:val="600F603E"/>
    <w:multiLevelType w:val="multilevel"/>
    <w:tmpl w:val="D4D20260"/>
    <w:lvl w:ilvl="0">
      <w:start w:val="1"/>
      <w:numFmt w:val="upperRoman"/>
      <w:lvlText w:val="%1."/>
      <w:lvlJc w:val="righ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
    <w:nsid w:val="60197361"/>
    <w:multiLevelType w:val="hybridMultilevel"/>
    <w:tmpl w:val="583457C6"/>
    <w:lvl w:ilvl="0" w:tplc="9B0EE42A">
      <w:start w:val="1"/>
      <w:numFmt w:val="decimal"/>
      <w:lvlText w:val="%1."/>
      <w:lvlJc w:val="left"/>
      <w:pPr>
        <w:tabs>
          <w:tab w:val="num" w:pos="720"/>
        </w:tabs>
        <w:ind w:left="720" w:hanging="360"/>
      </w:pPr>
    </w:lvl>
    <w:lvl w:ilvl="1" w:tplc="C1CE7988" w:tentative="1">
      <w:start w:val="1"/>
      <w:numFmt w:val="decimal"/>
      <w:lvlText w:val="%2."/>
      <w:lvlJc w:val="left"/>
      <w:pPr>
        <w:tabs>
          <w:tab w:val="num" w:pos="1440"/>
        </w:tabs>
        <w:ind w:left="1440" w:hanging="360"/>
      </w:pPr>
    </w:lvl>
    <w:lvl w:ilvl="2" w:tplc="B97C3FD2" w:tentative="1">
      <w:start w:val="1"/>
      <w:numFmt w:val="decimal"/>
      <w:lvlText w:val="%3."/>
      <w:lvlJc w:val="left"/>
      <w:pPr>
        <w:tabs>
          <w:tab w:val="num" w:pos="2160"/>
        </w:tabs>
        <w:ind w:left="2160" w:hanging="360"/>
      </w:pPr>
    </w:lvl>
    <w:lvl w:ilvl="3" w:tplc="B7C8EDD4" w:tentative="1">
      <w:start w:val="1"/>
      <w:numFmt w:val="decimal"/>
      <w:lvlText w:val="%4."/>
      <w:lvlJc w:val="left"/>
      <w:pPr>
        <w:tabs>
          <w:tab w:val="num" w:pos="2880"/>
        </w:tabs>
        <w:ind w:left="2880" w:hanging="360"/>
      </w:pPr>
    </w:lvl>
    <w:lvl w:ilvl="4" w:tplc="6D886A5E" w:tentative="1">
      <w:start w:val="1"/>
      <w:numFmt w:val="decimal"/>
      <w:lvlText w:val="%5."/>
      <w:lvlJc w:val="left"/>
      <w:pPr>
        <w:tabs>
          <w:tab w:val="num" w:pos="3600"/>
        </w:tabs>
        <w:ind w:left="3600" w:hanging="360"/>
      </w:pPr>
    </w:lvl>
    <w:lvl w:ilvl="5" w:tplc="01A438BE" w:tentative="1">
      <w:start w:val="1"/>
      <w:numFmt w:val="decimal"/>
      <w:lvlText w:val="%6."/>
      <w:lvlJc w:val="left"/>
      <w:pPr>
        <w:tabs>
          <w:tab w:val="num" w:pos="4320"/>
        </w:tabs>
        <w:ind w:left="4320" w:hanging="360"/>
      </w:pPr>
    </w:lvl>
    <w:lvl w:ilvl="6" w:tplc="3F74CF34" w:tentative="1">
      <w:start w:val="1"/>
      <w:numFmt w:val="decimal"/>
      <w:lvlText w:val="%7."/>
      <w:lvlJc w:val="left"/>
      <w:pPr>
        <w:tabs>
          <w:tab w:val="num" w:pos="5040"/>
        </w:tabs>
        <w:ind w:left="5040" w:hanging="360"/>
      </w:pPr>
    </w:lvl>
    <w:lvl w:ilvl="7" w:tplc="9168EFF4" w:tentative="1">
      <w:start w:val="1"/>
      <w:numFmt w:val="decimal"/>
      <w:lvlText w:val="%8."/>
      <w:lvlJc w:val="left"/>
      <w:pPr>
        <w:tabs>
          <w:tab w:val="num" w:pos="5760"/>
        </w:tabs>
        <w:ind w:left="5760" w:hanging="360"/>
      </w:pPr>
    </w:lvl>
    <w:lvl w:ilvl="8" w:tplc="2B3028C8" w:tentative="1">
      <w:start w:val="1"/>
      <w:numFmt w:val="decimal"/>
      <w:lvlText w:val="%9."/>
      <w:lvlJc w:val="left"/>
      <w:pPr>
        <w:tabs>
          <w:tab w:val="num" w:pos="6480"/>
        </w:tabs>
        <w:ind w:left="6480" w:hanging="360"/>
      </w:pPr>
    </w:lvl>
  </w:abstractNum>
  <w:abstractNum w:abstractNumId="40">
    <w:nsid w:val="669D70CC"/>
    <w:multiLevelType w:val="hybridMultilevel"/>
    <w:tmpl w:val="40CEA7C8"/>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1">
    <w:nsid w:val="68D578E3"/>
    <w:multiLevelType w:val="multilevel"/>
    <w:tmpl w:val="D4D20260"/>
    <w:lvl w:ilvl="0">
      <w:start w:val="1"/>
      <w:numFmt w:val="upperRoman"/>
      <w:lvlText w:val="%1."/>
      <w:lvlJc w:val="righ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2">
    <w:nsid w:val="6B0D130E"/>
    <w:multiLevelType w:val="hybridMultilevel"/>
    <w:tmpl w:val="62108292"/>
    <w:lvl w:ilvl="0" w:tplc="85AA2E24">
      <w:start w:val="1"/>
      <w:numFmt w:val="decimal"/>
      <w:lvlText w:val="%1."/>
      <w:lvlJc w:val="left"/>
      <w:pPr>
        <w:tabs>
          <w:tab w:val="num" w:pos="720"/>
        </w:tabs>
        <w:ind w:left="720" w:hanging="360"/>
      </w:pPr>
    </w:lvl>
    <w:lvl w:ilvl="1" w:tplc="75D292B6" w:tentative="1">
      <w:start w:val="1"/>
      <w:numFmt w:val="decimal"/>
      <w:lvlText w:val="%2."/>
      <w:lvlJc w:val="left"/>
      <w:pPr>
        <w:tabs>
          <w:tab w:val="num" w:pos="1440"/>
        </w:tabs>
        <w:ind w:left="1440" w:hanging="360"/>
      </w:pPr>
    </w:lvl>
    <w:lvl w:ilvl="2" w:tplc="CFE653E0" w:tentative="1">
      <w:start w:val="1"/>
      <w:numFmt w:val="decimal"/>
      <w:lvlText w:val="%3."/>
      <w:lvlJc w:val="left"/>
      <w:pPr>
        <w:tabs>
          <w:tab w:val="num" w:pos="2160"/>
        </w:tabs>
        <w:ind w:left="2160" w:hanging="360"/>
      </w:pPr>
    </w:lvl>
    <w:lvl w:ilvl="3" w:tplc="0DDC249E" w:tentative="1">
      <w:start w:val="1"/>
      <w:numFmt w:val="decimal"/>
      <w:lvlText w:val="%4."/>
      <w:lvlJc w:val="left"/>
      <w:pPr>
        <w:tabs>
          <w:tab w:val="num" w:pos="2880"/>
        </w:tabs>
        <w:ind w:left="2880" w:hanging="360"/>
      </w:pPr>
    </w:lvl>
    <w:lvl w:ilvl="4" w:tplc="3CDAF4B0" w:tentative="1">
      <w:start w:val="1"/>
      <w:numFmt w:val="decimal"/>
      <w:lvlText w:val="%5."/>
      <w:lvlJc w:val="left"/>
      <w:pPr>
        <w:tabs>
          <w:tab w:val="num" w:pos="3600"/>
        </w:tabs>
        <w:ind w:left="3600" w:hanging="360"/>
      </w:pPr>
    </w:lvl>
    <w:lvl w:ilvl="5" w:tplc="8E26C6D2" w:tentative="1">
      <w:start w:val="1"/>
      <w:numFmt w:val="decimal"/>
      <w:lvlText w:val="%6."/>
      <w:lvlJc w:val="left"/>
      <w:pPr>
        <w:tabs>
          <w:tab w:val="num" w:pos="4320"/>
        </w:tabs>
        <w:ind w:left="4320" w:hanging="360"/>
      </w:pPr>
    </w:lvl>
    <w:lvl w:ilvl="6" w:tplc="085ABED8" w:tentative="1">
      <w:start w:val="1"/>
      <w:numFmt w:val="decimal"/>
      <w:lvlText w:val="%7."/>
      <w:lvlJc w:val="left"/>
      <w:pPr>
        <w:tabs>
          <w:tab w:val="num" w:pos="5040"/>
        </w:tabs>
        <w:ind w:left="5040" w:hanging="360"/>
      </w:pPr>
    </w:lvl>
    <w:lvl w:ilvl="7" w:tplc="DF6E0742" w:tentative="1">
      <w:start w:val="1"/>
      <w:numFmt w:val="decimal"/>
      <w:lvlText w:val="%8."/>
      <w:lvlJc w:val="left"/>
      <w:pPr>
        <w:tabs>
          <w:tab w:val="num" w:pos="5760"/>
        </w:tabs>
        <w:ind w:left="5760" w:hanging="360"/>
      </w:pPr>
    </w:lvl>
    <w:lvl w:ilvl="8" w:tplc="B5A64DD2" w:tentative="1">
      <w:start w:val="1"/>
      <w:numFmt w:val="decimal"/>
      <w:lvlText w:val="%9."/>
      <w:lvlJc w:val="left"/>
      <w:pPr>
        <w:tabs>
          <w:tab w:val="num" w:pos="6480"/>
        </w:tabs>
        <w:ind w:left="6480" w:hanging="360"/>
      </w:pPr>
    </w:lvl>
  </w:abstractNum>
  <w:abstractNum w:abstractNumId="43">
    <w:nsid w:val="6B6004E6"/>
    <w:multiLevelType w:val="hybridMultilevel"/>
    <w:tmpl w:val="3B56DF6E"/>
    <w:lvl w:ilvl="0" w:tplc="0409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Wingdings"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Wingdings"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Wingdings" w:hint="default"/>
      </w:rPr>
    </w:lvl>
    <w:lvl w:ilvl="8" w:tplc="0C0A0005" w:tentative="1">
      <w:start w:val="1"/>
      <w:numFmt w:val="bullet"/>
      <w:lvlText w:val=""/>
      <w:lvlJc w:val="left"/>
      <w:pPr>
        <w:ind w:left="6480" w:hanging="360"/>
      </w:pPr>
      <w:rPr>
        <w:rFonts w:ascii="Wingdings" w:hAnsi="Wingdings" w:hint="default"/>
      </w:rPr>
    </w:lvl>
  </w:abstractNum>
  <w:abstractNum w:abstractNumId="44">
    <w:nsid w:val="6C8C1180"/>
    <w:multiLevelType w:val="hybridMultilevel"/>
    <w:tmpl w:val="FDF8BCB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Lucida Grande"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Lucida Grande"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Lucida Grande"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6CD90FB6"/>
    <w:multiLevelType w:val="hybridMultilevel"/>
    <w:tmpl w:val="DA08E6E6"/>
    <w:lvl w:ilvl="0" w:tplc="A32C58CC">
      <w:start w:val="1"/>
      <w:numFmt w:val="decimal"/>
      <w:lvlText w:val="%1."/>
      <w:lvlJc w:val="left"/>
      <w:pPr>
        <w:tabs>
          <w:tab w:val="num" w:pos="720"/>
        </w:tabs>
        <w:ind w:left="720" w:hanging="360"/>
      </w:pPr>
    </w:lvl>
    <w:lvl w:ilvl="1" w:tplc="2354C44E" w:tentative="1">
      <w:start w:val="1"/>
      <w:numFmt w:val="decimal"/>
      <w:lvlText w:val="%2."/>
      <w:lvlJc w:val="left"/>
      <w:pPr>
        <w:tabs>
          <w:tab w:val="num" w:pos="1440"/>
        </w:tabs>
        <w:ind w:left="1440" w:hanging="360"/>
      </w:pPr>
    </w:lvl>
    <w:lvl w:ilvl="2" w:tplc="93A6C20E" w:tentative="1">
      <w:start w:val="1"/>
      <w:numFmt w:val="decimal"/>
      <w:lvlText w:val="%3."/>
      <w:lvlJc w:val="left"/>
      <w:pPr>
        <w:tabs>
          <w:tab w:val="num" w:pos="2160"/>
        </w:tabs>
        <w:ind w:left="2160" w:hanging="360"/>
      </w:pPr>
    </w:lvl>
    <w:lvl w:ilvl="3" w:tplc="1F960E52" w:tentative="1">
      <w:start w:val="1"/>
      <w:numFmt w:val="decimal"/>
      <w:lvlText w:val="%4."/>
      <w:lvlJc w:val="left"/>
      <w:pPr>
        <w:tabs>
          <w:tab w:val="num" w:pos="2880"/>
        </w:tabs>
        <w:ind w:left="2880" w:hanging="360"/>
      </w:pPr>
    </w:lvl>
    <w:lvl w:ilvl="4" w:tplc="D76E2D9C" w:tentative="1">
      <w:start w:val="1"/>
      <w:numFmt w:val="decimal"/>
      <w:lvlText w:val="%5."/>
      <w:lvlJc w:val="left"/>
      <w:pPr>
        <w:tabs>
          <w:tab w:val="num" w:pos="3600"/>
        </w:tabs>
        <w:ind w:left="3600" w:hanging="360"/>
      </w:pPr>
    </w:lvl>
    <w:lvl w:ilvl="5" w:tplc="11A083B2" w:tentative="1">
      <w:start w:val="1"/>
      <w:numFmt w:val="decimal"/>
      <w:lvlText w:val="%6."/>
      <w:lvlJc w:val="left"/>
      <w:pPr>
        <w:tabs>
          <w:tab w:val="num" w:pos="4320"/>
        </w:tabs>
        <w:ind w:left="4320" w:hanging="360"/>
      </w:pPr>
    </w:lvl>
    <w:lvl w:ilvl="6" w:tplc="C7386770" w:tentative="1">
      <w:start w:val="1"/>
      <w:numFmt w:val="decimal"/>
      <w:lvlText w:val="%7."/>
      <w:lvlJc w:val="left"/>
      <w:pPr>
        <w:tabs>
          <w:tab w:val="num" w:pos="5040"/>
        </w:tabs>
        <w:ind w:left="5040" w:hanging="360"/>
      </w:pPr>
    </w:lvl>
    <w:lvl w:ilvl="7" w:tplc="B07066A6" w:tentative="1">
      <w:start w:val="1"/>
      <w:numFmt w:val="decimal"/>
      <w:lvlText w:val="%8."/>
      <w:lvlJc w:val="left"/>
      <w:pPr>
        <w:tabs>
          <w:tab w:val="num" w:pos="5760"/>
        </w:tabs>
        <w:ind w:left="5760" w:hanging="360"/>
      </w:pPr>
    </w:lvl>
    <w:lvl w:ilvl="8" w:tplc="8398FDE6" w:tentative="1">
      <w:start w:val="1"/>
      <w:numFmt w:val="decimal"/>
      <w:lvlText w:val="%9."/>
      <w:lvlJc w:val="left"/>
      <w:pPr>
        <w:tabs>
          <w:tab w:val="num" w:pos="6480"/>
        </w:tabs>
        <w:ind w:left="6480" w:hanging="360"/>
      </w:pPr>
    </w:lvl>
  </w:abstractNum>
  <w:abstractNum w:abstractNumId="46">
    <w:nsid w:val="6F7B0889"/>
    <w:multiLevelType w:val="hybridMultilevel"/>
    <w:tmpl w:val="62D84E80"/>
    <w:lvl w:ilvl="0" w:tplc="E94EDB8C">
      <w:start w:val="1"/>
      <w:numFmt w:val="decimal"/>
      <w:lvlText w:val="%1."/>
      <w:lvlJc w:val="left"/>
      <w:pPr>
        <w:tabs>
          <w:tab w:val="num" w:pos="720"/>
        </w:tabs>
        <w:ind w:left="720" w:hanging="360"/>
      </w:pPr>
    </w:lvl>
    <w:lvl w:ilvl="1" w:tplc="37B0D908" w:tentative="1">
      <w:start w:val="1"/>
      <w:numFmt w:val="decimal"/>
      <w:lvlText w:val="%2."/>
      <w:lvlJc w:val="left"/>
      <w:pPr>
        <w:tabs>
          <w:tab w:val="num" w:pos="1440"/>
        </w:tabs>
        <w:ind w:left="1440" w:hanging="360"/>
      </w:pPr>
    </w:lvl>
    <w:lvl w:ilvl="2" w:tplc="B9EE5144" w:tentative="1">
      <w:start w:val="1"/>
      <w:numFmt w:val="decimal"/>
      <w:lvlText w:val="%3."/>
      <w:lvlJc w:val="left"/>
      <w:pPr>
        <w:tabs>
          <w:tab w:val="num" w:pos="2160"/>
        </w:tabs>
        <w:ind w:left="2160" w:hanging="360"/>
      </w:pPr>
    </w:lvl>
    <w:lvl w:ilvl="3" w:tplc="2C9CE400" w:tentative="1">
      <w:start w:val="1"/>
      <w:numFmt w:val="decimal"/>
      <w:lvlText w:val="%4."/>
      <w:lvlJc w:val="left"/>
      <w:pPr>
        <w:tabs>
          <w:tab w:val="num" w:pos="2880"/>
        </w:tabs>
        <w:ind w:left="2880" w:hanging="360"/>
      </w:pPr>
    </w:lvl>
    <w:lvl w:ilvl="4" w:tplc="7ED8AC24" w:tentative="1">
      <w:start w:val="1"/>
      <w:numFmt w:val="decimal"/>
      <w:lvlText w:val="%5."/>
      <w:lvlJc w:val="left"/>
      <w:pPr>
        <w:tabs>
          <w:tab w:val="num" w:pos="3600"/>
        </w:tabs>
        <w:ind w:left="3600" w:hanging="360"/>
      </w:pPr>
    </w:lvl>
    <w:lvl w:ilvl="5" w:tplc="6BF0397A" w:tentative="1">
      <w:start w:val="1"/>
      <w:numFmt w:val="decimal"/>
      <w:lvlText w:val="%6."/>
      <w:lvlJc w:val="left"/>
      <w:pPr>
        <w:tabs>
          <w:tab w:val="num" w:pos="4320"/>
        </w:tabs>
        <w:ind w:left="4320" w:hanging="360"/>
      </w:pPr>
    </w:lvl>
    <w:lvl w:ilvl="6" w:tplc="78524A38" w:tentative="1">
      <w:start w:val="1"/>
      <w:numFmt w:val="decimal"/>
      <w:lvlText w:val="%7."/>
      <w:lvlJc w:val="left"/>
      <w:pPr>
        <w:tabs>
          <w:tab w:val="num" w:pos="5040"/>
        </w:tabs>
        <w:ind w:left="5040" w:hanging="360"/>
      </w:pPr>
    </w:lvl>
    <w:lvl w:ilvl="7" w:tplc="93B034E6" w:tentative="1">
      <w:start w:val="1"/>
      <w:numFmt w:val="decimal"/>
      <w:lvlText w:val="%8."/>
      <w:lvlJc w:val="left"/>
      <w:pPr>
        <w:tabs>
          <w:tab w:val="num" w:pos="5760"/>
        </w:tabs>
        <w:ind w:left="5760" w:hanging="360"/>
      </w:pPr>
    </w:lvl>
    <w:lvl w:ilvl="8" w:tplc="C32602A4" w:tentative="1">
      <w:start w:val="1"/>
      <w:numFmt w:val="decimal"/>
      <w:lvlText w:val="%9."/>
      <w:lvlJc w:val="left"/>
      <w:pPr>
        <w:tabs>
          <w:tab w:val="num" w:pos="6480"/>
        </w:tabs>
        <w:ind w:left="6480" w:hanging="360"/>
      </w:pPr>
    </w:lvl>
  </w:abstractNum>
  <w:abstractNum w:abstractNumId="47">
    <w:nsid w:val="70967397"/>
    <w:multiLevelType w:val="hybridMultilevel"/>
    <w:tmpl w:val="4D425DBA"/>
    <w:lvl w:ilvl="0" w:tplc="3B3E211E">
      <w:start w:val="1"/>
      <w:numFmt w:val="decimal"/>
      <w:lvlText w:val="%1."/>
      <w:lvlJc w:val="left"/>
      <w:pPr>
        <w:tabs>
          <w:tab w:val="num" w:pos="720"/>
        </w:tabs>
        <w:ind w:left="720" w:hanging="360"/>
      </w:pPr>
    </w:lvl>
    <w:lvl w:ilvl="1" w:tplc="EFD20ADA" w:tentative="1">
      <w:start w:val="1"/>
      <w:numFmt w:val="decimal"/>
      <w:lvlText w:val="%2."/>
      <w:lvlJc w:val="left"/>
      <w:pPr>
        <w:tabs>
          <w:tab w:val="num" w:pos="1440"/>
        </w:tabs>
        <w:ind w:left="1440" w:hanging="360"/>
      </w:pPr>
    </w:lvl>
    <w:lvl w:ilvl="2" w:tplc="8A8EF12C" w:tentative="1">
      <w:start w:val="1"/>
      <w:numFmt w:val="decimal"/>
      <w:lvlText w:val="%3."/>
      <w:lvlJc w:val="left"/>
      <w:pPr>
        <w:tabs>
          <w:tab w:val="num" w:pos="2160"/>
        </w:tabs>
        <w:ind w:left="2160" w:hanging="360"/>
      </w:pPr>
    </w:lvl>
    <w:lvl w:ilvl="3" w:tplc="C1205CF6" w:tentative="1">
      <w:start w:val="1"/>
      <w:numFmt w:val="decimal"/>
      <w:lvlText w:val="%4."/>
      <w:lvlJc w:val="left"/>
      <w:pPr>
        <w:tabs>
          <w:tab w:val="num" w:pos="2880"/>
        </w:tabs>
        <w:ind w:left="2880" w:hanging="360"/>
      </w:pPr>
    </w:lvl>
    <w:lvl w:ilvl="4" w:tplc="B81A580E" w:tentative="1">
      <w:start w:val="1"/>
      <w:numFmt w:val="decimal"/>
      <w:lvlText w:val="%5."/>
      <w:lvlJc w:val="left"/>
      <w:pPr>
        <w:tabs>
          <w:tab w:val="num" w:pos="3600"/>
        </w:tabs>
        <w:ind w:left="3600" w:hanging="360"/>
      </w:pPr>
    </w:lvl>
    <w:lvl w:ilvl="5" w:tplc="6C88142E" w:tentative="1">
      <w:start w:val="1"/>
      <w:numFmt w:val="decimal"/>
      <w:lvlText w:val="%6."/>
      <w:lvlJc w:val="left"/>
      <w:pPr>
        <w:tabs>
          <w:tab w:val="num" w:pos="4320"/>
        </w:tabs>
        <w:ind w:left="4320" w:hanging="360"/>
      </w:pPr>
    </w:lvl>
    <w:lvl w:ilvl="6" w:tplc="871EF328" w:tentative="1">
      <w:start w:val="1"/>
      <w:numFmt w:val="decimal"/>
      <w:lvlText w:val="%7."/>
      <w:lvlJc w:val="left"/>
      <w:pPr>
        <w:tabs>
          <w:tab w:val="num" w:pos="5040"/>
        </w:tabs>
        <w:ind w:left="5040" w:hanging="360"/>
      </w:pPr>
    </w:lvl>
    <w:lvl w:ilvl="7" w:tplc="E91C99DE" w:tentative="1">
      <w:start w:val="1"/>
      <w:numFmt w:val="decimal"/>
      <w:lvlText w:val="%8."/>
      <w:lvlJc w:val="left"/>
      <w:pPr>
        <w:tabs>
          <w:tab w:val="num" w:pos="5760"/>
        </w:tabs>
        <w:ind w:left="5760" w:hanging="360"/>
      </w:pPr>
    </w:lvl>
    <w:lvl w:ilvl="8" w:tplc="6C10002C" w:tentative="1">
      <w:start w:val="1"/>
      <w:numFmt w:val="decimal"/>
      <w:lvlText w:val="%9."/>
      <w:lvlJc w:val="left"/>
      <w:pPr>
        <w:tabs>
          <w:tab w:val="num" w:pos="6480"/>
        </w:tabs>
        <w:ind w:left="6480" w:hanging="360"/>
      </w:pPr>
    </w:lvl>
  </w:abstractNum>
  <w:abstractNum w:abstractNumId="48">
    <w:nsid w:val="72AD3189"/>
    <w:multiLevelType w:val="hybridMultilevel"/>
    <w:tmpl w:val="2A72E312"/>
    <w:lvl w:ilvl="0" w:tplc="E86C1000">
      <w:start w:val="1"/>
      <w:numFmt w:val="decimal"/>
      <w:lvlText w:val="%1."/>
      <w:lvlJc w:val="left"/>
      <w:pPr>
        <w:tabs>
          <w:tab w:val="num" w:pos="720"/>
        </w:tabs>
        <w:ind w:left="720" w:hanging="360"/>
      </w:pPr>
    </w:lvl>
    <w:lvl w:ilvl="1" w:tplc="4C7E0EC4" w:tentative="1">
      <w:start w:val="1"/>
      <w:numFmt w:val="decimal"/>
      <w:lvlText w:val="%2."/>
      <w:lvlJc w:val="left"/>
      <w:pPr>
        <w:tabs>
          <w:tab w:val="num" w:pos="1440"/>
        </w:tabs>
        <w:ind w:left="1440" w:hanging="360"/>
      </w:pPr>
    </w:lvl>
    <w:lvl w:ilvl="2" w:tplc="D95C324A" w:tentative="1">
      <w:start w:val="1"/>
      <w:numFmt w:val="decimal"/>
      <w:lvlText w:val="%3."/>
      <w:lvlJc w:val="left"/>
      <w:pPr>
        <w:tabs>
          <w:tab w:val="num" w:pos="2160"/>
        </w:tabs>
        <w:ind w:left="2160" w:hanging="360"/>
      </w:pPr>
    </w:lvl>
    <w:lvl w:ilvl="3" w:tplc="B15E0E92" w:tentative="1">
      <w:start w:val="1"/>
      <w:numFmt w:val="decimal"/>
      <w:lvlText w:val="%4."/>
      <w:lvlJc w:val="left"/>
      <w:pPr>
        <w:tabs>
          <w:tab w:val="num" w:pos="2880"/>
        </w:tabs>
        <w:ind w:left="2880" w:hanging="360"/>
      </w:pPr>
    </w:lvl>
    <w:lvl w:ilvl="4" w:tplc="35A2D30E" w:tentative="1">
      <w:start w:val="1"/>
      <w:numFmt w:val="decimal"/>
      <w:lvlText w:val="%5."/>
      <w:lvlJc w:val="left"/>
      <w:pPr>
        <w:tabs>
          <w:tab w:val="num" w:pos="3600"/>
        </w:tabs>
        <w:ind w:left="3600" w:hanging="360"/>
      </w:pPr>
    </w:lvl>
    <w:lvl w:ilvl="5" w:tplc="54A4702E" w:tentative="1">
      <w:start w:val="1"/>
      <w:numFmt w:val="decimal"/>
      <w:lvlText w:val="%6."/>
      <w:lvlJc w:val="left"/>
      <w:pPr>
        <w:tabs>
          <w:tab w:val="num" w:pos="4320"/>
        </w:tabs>
        <w:ind w:left="4320" w:hanging="360"/>
      </w:pPr>
    </w:lvl>
    <w:lvl w:ilvl="6" w:tplc="F5427DDC" w:tentative="1">
      <w:start w:val="1"/>
      <w:numFmt w:val="decimal"/>
      <w:lvlText w:val="%7."/>
      <w:lvlJc w:val="left"/>
      <w:pPr>
        <w:tabs>
          <w:tab w:val="num" w:pos="5040"/>
        </w:tabs>
        <w:ind w:left="5040" w:hanging="360"/>
      </w:pPr>
    </w:lvl>
    <w:lvl w:ilvl="7" w:tplc="D5048596" w:tentative="1">
      <w:start w:val="1"/>
      <w:numFmt w:val="decimal"/>
      <w:lvlText w:val="%8."/>
      <w:lvlJc w:val="left"/>
      <w:pPr>
        <w:tabs>
          <w:tab w:val="num" w:pos="5760"/>
        </w:tabs>
        <w:ind w:left="5760" w:hanging="360"/>
      </w:pPr>
    </w:lvl>
    <w:lvl w:ilvl="8" w:tplc="6F14B1F0" w:tentative="1">
      <w:start w:val="1"/>
      <w:numFmt w:val="decimal"/>
      <w:lvlText w:val="%9."/>
      <w:lvlJc w:val="left"/>
      <w:pPr>
        <w:tabs>
          <w:tab w:val="num" w:pos="6480"/>
        </w:tabs>
        <w:ind w:left="6480" w:hanging="360"/>
      </w:pPr>
    </w:lvl>
  </w:abstractNum>
  <w:abstractNum w:abstractNumId="49">
    <w:nsid w:val="74426525"/>
    <w:multiLevelType w:val="multilevel"/>
    <w:tmpl w:val="CDFCD4BA"/>
    <w:styleLink w:val="Estilo1"/>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0">
    <w:nsid w:val="76625FFC"/>
    <w:multiLevelType w:val="hybridMultilevel"/>
    <w:tmpl w:val="24A079C0"/>
    <w:lvl w:ilvl="0" w:tplc="3F30A530">
      <w:start w:val="1"/>
      <w:numFmt w:val="decimal"/>
      <w:lvlText w:val="%1."/>
      <w:lvlJc w:val="left"/>
      <w:pPr>
        <w:tabs>
          <w:tab w:val="num" w:pos="720"/>
        </w:tabs>
        <w:ind w:left="720" w:hanging="360"/>
      </w:pPr>
    </w:lvl>
    <w:lvl w:ilvl="1" w:tplc="B9DA8F20" w:tentative="1">
      <w:start w:val="1"/>
      <w:numFmt w:val="decimal"/>
      <w:lvlText w:val="%2."/>
      <w:lvlJc w:val="left"/>
      <w:pPr>
        <w:tabs>
          <w:tab w:val="num" w:pos="1440"/>
        </w:tabs>
        <w:ind w:left="1440" w:hanging="360"/>
      </w:pPr>
    </w:lvl>
    <w:lvl w:ilvl="2" w:tplc="398C0830" w:tentative="1">
      <w:start w:val="1"/>
      <w:numFmt w:val="decimal"/>
      <w:lvlText w:val="%3."/>
      <w:lvlJc w:val="left"/>
      <w:pPr>
        <w:tabs>
          <w:tab w:val="num" w:pos="2160"/>
        </w:tabs>
        <w:ind w:left="2160" w:hanging="360"/>
      </w:pPr>
    </w:lvl>
    <w:lvl w:ilvl="3" w:tplc="66901C42" w:tentative="1">
      <w:start w:val="1"/>
      <w:numFmt w:val="decimal"/>
      <w:lvlText w:val="%4."/>
      <w:lvlJc w:val="left"/>
      <w:pPr>
        <w:tabs>
          <w:tab w:val="num" w:pos="2880"/>
        </w:tabs>
        <w:ind w:left="2880" w:hanging="360"/>
      </w:pPr>
    </w:lvl>
    <w:lvl w:ilvl="4" w:tplc="98CEB33C" w:tentative="1">
      <w:start w:val="1"/>
      <w:numFmt w:val="decimal"/>
      <w:lvlText w:val="%5."/>
      <w:lvlJc w:val="left"/>
      <w:pPr>
        <w:tabs>
          <w:tab w:val="num" w:pos="3600"/>
        </w:tabs>
        <w:ind w:left="3600" w:hanging="360"/>
      </w:pPr>
    </w:lvl>
    <w:lvl w:ilvl="5" w:tplc="8766B6F8" w:tentative="1">
      <w:start w:val="1"/>
      <w:numFmt w:val="decimal"/>
      <w:lvlText w:val="%6."/>
      <w:lvlJc w:val="left"/>
      <w:pPr>
        <w:tabs>
          <w:tab w:val="num" w:pos="4320"/>
        </w:tabs>
        <w:ind w:left="4320" w:hanging="360"/>
      </w:pPr>
    </w:lvl>
    <w:lvl w:ilvl="6" w:tplc="FD6EECE0" w:tentative="1">
      <w:start w:val="1"/>
      <w:numFmt w:val="decimal"/>
      <w:lvlText w:val="%7."/>
      <w:lvlJc w:val="left"/>
      <w:pPr>
        <w:tabs>
          <w:tab w:val="num" w:pos="5040"/>
        </w:tabs>
        <w:ind w:left="5040" w:hanging="360"/>
      </w:pPr>
    </w:lvl>
    <w:lvl w:ilvl="7" w:tplc="CD527B96" w:tentative="1">
      <w:start w:val="1"/>
      <w:numFmt w:val="decimal"/>
      <w:lvlText w:val="%8."/>
      <w:lvlJc w:val="left"/>
      <w:pPr>
        <w:tabs>
          <w:tab w:val="num" w:pos="5760"/>
        </w:tabs>
        <w:ind w:left="5760" w:hanging="360"/>
      </w:pPr>
    </w:lvl>
    <w:lvl w:ilvl="8" w:tplc="B150FAD0" w:tentative="1">
      <w:start w:val="1"/>
      <w:numFmt w:val="decimal"/>
      <w:lvlText w:val="%9."/>
      <w:lvlJc w:val="left"/>
      <w:pPr>
        <w:tabs>
          <w:tab w:val="num" w:pos="6480"/>
        </w:tabs>
        <w:ind w:left="6480" w:hanging="360"/>
      </w:pPr>
    </w:lvl>
  </w:abstractNum>
  <w:abstractNum w:abstractNumId="51">
    <w:nsid w:val="776E1513"/>
    <w:multiLevelType w:val="hybridMultilevel"/>
    <w:tmpl w:val="5D0E5778"/>
    <w:lvl w:ilvl="0" w:tplc="0DBEB1F6">
      <w:start w:val="1"/>
      <w:numFmt w:val="decimal"/>
      <w:lvlText w:val="%1."/>
      <w:lvlJc w:val="left"/>
      <w:pPr>
        <w:tabs>
          <w:tab w:val="num" w:pos="720"/>
        </w:tabs>
        <w:ind w:left="720" w:hanging="360"/>
      </w:pPr>
    </w:lvl>
    <w:lvl w:ilvl="1" w:tplc="9EFA5BCC" w:tentative="1">
      <w:start w:val="1"/>
      <w:numFmt w:val="decimal"/>
      <w:lvlText w:val="%2."/>
      <w:lvlJc w:val="left"/>
      <w:pPr>
        <w:tabs>
          <w:tab w:val="num" w:pos="1440"/>
        </w:tabs>
        <w:ind w:left="1440" w:hanging="360"/>
      </w:pPr>
    </w:lvl>
    <w:lvl w:ilvl="2" w:tplc="0040F232" w:tentative="1">
      <w:start w:val="1"/>
      <w:numFmt w:val="decimal"/>
      <w:lvlText w:val="%3."/>
      <w:lvlJc w:val="left"/>
      <w:pPr>
        <w:tabs>
          <w:tab w:val="num" w:pos="2160"/>
        </w:tabs>
        <w:ind w:left="2160" w:hanging="360"/>
      </w:pPr>
    </w:lvl>
    <w:lvl w:ilvl="3" w:tplc="F4FE5CE8" w:tentative="1">
      <w:start w:val="1"/>
      <w:numFmt w:val="decimal"/>
      <w:lvlText w:val="%4."/>
      <w:lvlJc w:val="left"/>
      <w:pPr>
        <w:tabs>
          <w:tab w:val="num" w:pos="2880"/>
        </w:tabs>
        <w:ind w:left="2880" w:hanging="360"/>
      </w:pPr>
    </w:lvl>
    <w:lvl w:ilvl="4" w:tplc="920662E4" w:tentative="1">
      <w:start w:val="1"/>
      <w:numFmt w:val="decimal"/>
      <w:lvlText w:val="%5."/>
      <w:lvlJc w:val="left"/>
      <w:pPr>
        <w:tabs>
          <w:tab w:val="num" w:pos="3600"/>
        </w:tabs>
        <w:ind w:left="3600" w:hanging="360"/>
      </w:pPr>
    </w:lvl>
    <w:lvl w:ilvl="5" w:tplc="2828F23C" w:tentative="1">
      <w:start w:val="1"/>
      <w:numFmt w:val="decimal"/>
      <w:lvlText w:val="%6."/>
      <w:lvlJc w:val="left"/>
      <w:pPr>
        <w:tabs>
          <w:tab w:val="num" w:pos="4320"/>
        </w:tabs>
        <w:ind w:left="4320" w:hanging="360"/>
      </w:pPr>
    </w:lvl>
    <w:lvl w:ilvl="6" w:tplc="73D4FBB8" w:tentative="1">
      <w:start w:val="1"/>
      <w:numFmt w:val="decimal"/>
      <w:lvlText w:val="%7."/>
      <w:lvlJc w:val="left"/>
      <w:pPr>
        <w:tabs>
          <w:tab w:val="num" w:pos="5040"/>
        </w:tabs>
        <w:ind w:left="5040" w:hanging="360"/>
      </w:pPr>
    </w:lvl>
    <w:lvl w:ilvl="7" w:tplc="5F1C4D5C" w:tentative="1">
      <w:start w:val="1"/>
      <w:numFmt w:val="decimal"/>
      <w:lvlText w:val="%8."/>
      <w:lvlJc w:val="left"/>
      <w:pPr>
        <w:tabs>
          <w:tab w:val="num" w:pos="5760"/>
        </w:tabs>
        <w:ind w:left="5760" w:hanging="360"/>
      </w:pPr>
    </w:lvl>
    <w:lvl w:ilvl="8" w:tplc="4640612E" w:tentative="1">
      <w:start w:val="1"/>
      <w:numFmt w:val="decimal"/>
      <w:lvlText w:val="%9."/>
      <w:lvlJc w:val="left"/>
      <w:pPr>
        <w:tabs>
          <w:tab w:val="num" w:pos="6480"/>
        </w:tabs>
        <w:ind w:left="6480" w:hanging="360"/>
      </w:pPr>
    </w:lvl>
  </w:abstractNum>
  <w:abstractNum w:abstractNumId="52">
    <w:nsid w:val="78965C4A"/>
    <w:multiLevelType w:val="hybridMultilevel"/>
    <w:tmpl w:val="8CF62374"/>
    <w:lvl w:ilvl="0" w:tplc="7E30999E">
      <w:start w:val="1"/>
      <w:numFmt w:val="decimal"/>
      <w:lvlText w:val="%1."/>
      <w:lvlJc w:val="left"/>
      <w:pPr>
        <w:tabs>
          <w:tab w:val="num" w:pos="720"/>
        </w:tabs>
        <w:ind w:left="720" w:hanging="360"/>
      </w:pPr>
    </w:lvl>
    <w:lvl w:ilvl="1" w:tplc="E5DE00C6" w:tentative="1">
      <w:start w:val="1"/>
      <w:numFmt w:val="decimal"/>
      <w:lvlText w:val="%2."/>
      <w:lvlJc w:val="left"/>
      <w:pPr>
        <w:tabs>
          <w:tab w:val="num" w:pos="1440"/>
        </w:tabs>
        <w:ind w:left="1440" w:hanging="360"/>
      </w:pPr>
    </w:lvl>
    <w:lvl w:ilvl="2" w:tplc="2E1C6C84" w:tentative="1">
      <w:start w:val="1"/>
      <w:numFmt w:val="decimal"/>
      <w:lvlText w:val="%3."/>
      <w:lvlJc w:val="left"/>
      <w:pPr>
        <w:tabs>
          <w:tab w:val="num" w:pos="2160"/>
        </w:tabs>
        <w:ind w:left="2160" w:hanging="360"/>
      </w:pPr>
    </w:lvl>
    <w:lvl w:ilvl="3" w:tplc="8F3A4FEA" w:tentative="1">
      <w:start w:val="1"/>
      <w:numFmt w:val="decimal"/>
      <w:lvlText w:val="%4."/>
      <w:lvlJc w:val="left"/>
      <w:pPr>
        <w:tabs>
          <w:tab w:val="num" w:pos="2880"/>
        </w:tabs>
        <w:ind w:left="2880" w:hanging="360"/>
      </w:pPr>
    </w:lvl>
    <w:lvl w:ilvl="4" w:tplc="55BEF5DA" w:tentative="1">
      <w:start w:val="1"/>
      <w:numFmt w:val="decimal"/>
      <w:lvlText w:val="%5."/>
      <w:lvlJc w:val="left"/>
      <w:pPr>
        <w:tabs>
          <w:tab w:val="num" w:pos="3600"/>
        </w:tabs>
        <w:ind w:left="3600" w:hanging="360"/>
      </w:pPr>
    </w:lvl>
    <w:lvl w:ilvl="5" w:tplc="2F0AFE8A" w:tentative="1">
      <w:start w:val="1"/>
      <w:numFmt w:val="decimal"/>
      <w:lvlText w:val="%6."/>
      <w:lvlJc w:val="left"/>
      <w:pPr>
        <w:tabs>
          <w:tab w:val="num" w:pos="4320"/>
        </w:tabs>
        <w:ind w:left="4320" w:hanging="360"/>
      </w:pPr>
    </w:lvl>
    <w:lvl w:ilvl="6" w:tplc="A322F5B6" w:tentative="1">
      <w:start w:val="1"/>
      <w:numFmt w:val="decimal"/>
      <w:lvlText w:val="%7."/>
      <w:lvlJc w:val="left"/>
      <w:pPr>
        <w:tabs>
          <w:tab w:val="num" w:pos="5040"/>
        </w:tabs>
        <w:ind w:left="5040" w:hanging="360"/>
      </w:pPr>
    </w:lvl>
    <w:lvl w:ilvl="7" w:tplc="EB58297A" w:tentative="1">
      <w:start w:val="1"/>
      <w:numFmt w:val="decimal"/>
      <w:lvlText w:val="%8."/>
      <w:lvlJc w:val="left"/>
      <w:pPr>
        <w:tabs>
          <w:tab w:val="num" w:pos="5760"/>
        </w:tabs>
        <w:ind w:left="5760" w:hanging="360"/>
      </w:pPr>
    </w:lvl>
    <w:lvl w:ilvl="8" w:tplc="7E40E16C" w:tentative="1">
      <w:start w:val="1"/>
      <w:numFmt w:val="decimal"/>
      <w:lvlText w:val="%9."/>
      <w:lvlJc w:val="left"/>
      <w:pPr>
        <w:tabs>
          <w:tab w:val="num" w:pos="6480"/>
        </w:tabs>
        <w:ind w:left="6480" w:hanging="360"/>
      </w:pPr>
    </w:lvl>
  </w:abstractNum>
  <w:num w:numId="1">
    <w:abstractNumId w:val="41"/>
  </w:num>
  <w:num w:numId="2">
    <w:abstractNumId w:val="49"/>
  </w:num>
  <w:num w:numId="3">
    <w:abstractNumId w:val="26"/>
  </w:num>
  <w:num w:numId="4">
    <w:abstractNumId w:val="23"/>
  </w:num>
  <w:num w:numId="5">
    <w:abstractNumId w:val="34"/>
  </w:num>
  <w:num w:numId="6">
    <w:abstractNumId w:val="13"/>
  </w:num>
  <w:num w:numId="7">
    <w:abstractNumId w:val="32"/>
  </w:num>
  <w:num w:numId="8">
    <w:abstractNumId w:val="35"/>
  </w:num>
  <w:num w:numId="9">
    <w:abstractNumId w:val="33"/>
  </w:num>
  <w:num w:numId="10">
    <w:abstractNumId w:val="45"/>
  </w:num>
  <w:num w:numId="11">
    <w:abstractNumId w:val="4"/>
  </w:num>
  <w:num w:numId="12">
    <w:abstractNumId w:val="16"/>
  </w:num>
  <w:num w:numId="13">
    <w:abstractNumId w:val="18"/>
  </w:num>
  <w:num w:numId="14">
    <w:abstractNumId w:val="15"/>
  </w:num>
  <w:num w:numId="15">
    <w:abstractNumId w:val="9"/>
  </w:num>
  <w:num w:numId="16">
    <w:abstractNumId w:val="50"/>
  </w:num>
  <w:num w:numId="17">
    <w:abstractNumId w:val="25"/>
  </w:num>
  <w:num w:numId="18">
    <w:abstractNumId w:val="48"/>
  </w:num>
  <w:num w:numId="19">
    <w:abstractNumId w:val="2"/>
  </w:num>
  <w:num w:numId="20">
    <w:abstractNumId w:val="5"/>
  </w:num>
  <w:num w:numId="21">
    <w:abstractNumId w:val="47"/>
  </w:num>
  <w:num w:numId="22">
    <w:abstractNumId w:val="0"/>
  </w:num>
  <w:num w:numId="23">
    <w:abstractNumId w:val="20"/>
  </w:num>
  <w:num w:numId="24">
    <w:abstractNumId w:val="46"/>
  </w:num>
  <w:num w:numId="25">
    <w:abstractNumId w:val="19"/>
  </w:num>
  <w:num w:numId="26">
    <w:abstractNumId w:val="21"/>
  </w:num>
  <w:num w:numId="27">
    <w:abstractNumId w:val="36"/>
  </w:num>
  <w:num w:numId="28">
    <w:abstractNumId w:val="12"/>
  </w:num>
  <w:num w:numId="29">
    <w:abstractNumId w:val="22"/>
  </w:num>
  <w:num w:numId="30">
    <w:abstractNumId w:val="42"/>
  </w:num>
  <w:num w:numId="31">
    <w:abstractNumId w:val="27"/>
  </w:num>
  <w:num w:numId="32">
    <w:abstractNumId w:val="43"/>
  </w:num>
  <w:num w:numId="33">
    <w:abstractNumId w:val="44"/>
  </w:num>
  <w:num w:numId="34">
    <w:abstractNumId w:val="39"/>
  </w:num>
  <w:num w:numId="35">
    <w:abstractNumId w:val="6"/>
  </w:num>
  <w:num w:numId="36">
    <w:abstractNumId w:val="30"/>
  </w:num>
  <w:num w:numId="37">
    <w:abstractNumId w:val="51"/>
  </w:num>
  <w:num w:numId="38">
    <w:abstractNumId w:val="3"/>
  </w:num>
  <w:num w:numId="39">
    <w:abstractNumId w:val="52"/>
  </w:num>
  <w:num w:numId="40">
    <w:abstractNumId w:val="14"/>
  </w:num>
  <w:num w:numId="41">
    <w:abstractNumId w:val="10"/>
  </w:num>
  <w:num w:numId="42">
    <w:abstractNumId w:val="24"/>
  </w:num>
  <w:num w:numId="43">
    <w:abstractNumId w:val="1"/>
  </w:num>
  <w:num w:numId="44">
    <w:abstractNumId w:val="28"/>
  </w:num>
  <w:num w:numId="45">
    <w:abstractNumId w:val="17"/>
  </w:num>
  <w:num w:numId="46">
    <w:abstractNumId w:val="31"/>
  </w:num>
  <w:num w:numId="47">
    <w:abstractNumId w:val="8"/>
  </w:num>
  <w:num w:numId="48">
    <w:abstractNumId w:val="40"/>
  </w:num>
  <w:num w:numId="49">
    <w:abstractNumId w:val="11"/>
  </w:num>
  <w:num w:numId="50">
    <w:abstractNumId w:val="7"/>
  </w:num>
  <w:num w:numId="51">
    <w:abstractNumId w:val="37"/>
  </w:num>
  <w:num w:numId="52">
    <w:abstractNumId w:val="29"/>
  </w:num>
  <w:num w:numId="53">
    <w:abstractNumId w:val="38"/>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50EB2"/>
    <w:rsid w:val="00000E25"/>
    <w:rsid w:val="000024CD"/>
    <w:rsid w:val="00004154"/>
    <w:rsid w:val="000048B9"/>
    <w:rsid w:val="00010C41"/>
    <w:rsid w:val="0001253E"/>
    <w:rsid w:val="00015303"/>
    <w:rsid w:val="00017A0F"/>
    <w:rsid w:val="00021C47"/>
    <w:rsid w:val="000260AE"/>
    <w:rsid w:val="00026ED6"/>
    <w:rsid w:val="0003378D"/>
    <w:rsid w:val="000346CA"/>
    <w:rsid w:val="000356E7"/>
    <w:rsid w:val="000411F7"/>
    <w:rsid w:val="00041CA1"/>
    <w:rsid w:val="00042728"/>
    <w:rsid w:val="00043C69"/>
    <w:rsid w:val="00044239"/>
    <w:rsid w:val="00046EA1"/>
    <w:rsid w:val="0004769A"/>
    <w:rsid w:val="00052C2B"/>
    <w:rsid w:val="00062D43"/>
    <w:rsid w:val="00062E0F"/>
    <w:rsid w:val="0007311F"/>
    <w:rsid w:val="00075428"/>
    <w:rsid w:val="0007731F"/>
    <w:rsid w:val="00077DB4"/>
    <w:rsid w:val="000807DC"/>
    <w:rsid w:val="0008213E"/>
    <w:rsid w:val="000873E4"/>
    <w:rsid w:val="00090EDB"/>
    <w:rsid w:val="00094C70"/>
    <w:rsid w:val="0009743D"/>
    <w:rsid w:val="0009781E"/>
    <w:rsid w:val="000A09E3"/>
    <w:rsid w:val="000A1B93"/>
    <w:rsid w:val="000A5323"/>
    <w:rsid w:val="000A5BB4"/>
    <w:rsid w:val="000B3740"/>
    <w:rsid w:val="000C183B"/>
    <w:rsid w:val="000C2821"/>
    <w:rsid w:val="000C73FF"/>
    <w:rsid w:val="000F2059"/>
    <w:rsid w:val="000F2CBD"/>
    <w:rsid w:val="000F7FD5"/>
    <w:rsid w:val="00101B35"/>
    <w:rsid w:val="00105E4E"/>
    <w:rsid w:val="00107363"/>
    <w:rsid w:val="00107488"/>
    <w:rsid w:val="001113E9"/>
    <w:rsid w:val="001127C6"/>
    <w:rsid w:val="001231EF"/>
    <w:rsid w:val="00123E9D"/>
    <w:rsid w:val="001253F1"/>
    <w:rsid w:val="0013395B"/>
    <w:rsid w:val="001343A3"/>
    <w:rsid w:val="00151B84"/>
    <w:rsid w:val="0015452A"/>
    <w:rsid w:val="00167A9F"/>
    <w:rsid w:val="00170B3A"/>
    <w:rsid w:val="00171581"/>
    <w:rsid w:val="001716D9"/>
    <w:rsid w:val="00173100"/>
    <w:rsid w:val="001744CA"/>
    <w:rsid w:val="00180C14"/>
    <w:rsid w:val="00181AFF"/>
    <w:rsid w:val="00185291"/>
    <w:rsid w:val="00187AA4"/>
    <w:rsid w:val="00187C89"/>
    <w:rsid w:val="001901E6"/>
    <w:rsid w:val="001906A3"/>
    <w:rsid w:val="00196539"/>
    <w:rsid w:val="001A3731"/>
    <w:rsid w:val="001A4873"/>
    <w:rsid w:val="001A6898"/>
    <w:rsid w:val="001B1032"/>
    <w:rsid w:val="001B36C1"/>
    <w:rsid w:val="001B3DC1"/>
    <w:rsid w:val="001B40DB"/>
    <w:rsid w:val="001B4822"/>
    <w:rsid w:val="001C4A7B"/>
    <w:rsid w:val="001C6CE7"/>
    <w:rsid w:val="001C7C71"/>
    <w:rsid w:val="001D036F"/>
    <w:rsid w:val="001D590E"/>
    <w:rsid w:val="001D7DD0"/>
    <w:rsid w:val="001E4F45"/>
    <w:rsid w:val="001E549E"/>
    <w:rsid w:val="001E7C7B"/>
    <w:rsid w:val="001F061A"/>
    <w:rsid w:val="001F4688"/>
    <w:rsid w:val="0020018F"/>
    <w:rsid w:val="00200E33"/>
    <w:rsid w:val="00201AC2"/>
    <w:rsid w:val="002032E4"/>
    <w:rsid w:val="002069E6"/>
    <w:rsid w:val="00210087"/>
    <w:rsid w:val="00210CD7"/>
    <w:rsid w:val="00215174"/>
    <w:rsid w:val="00217ADA"/>
    <w:rsid w:val="00223E6F"/>
    <w:rsid w:val="00224141"/>
    <w:rsid w:val="00225449"/>
    <w:rsid w:val="00225D8D"/>
    <w:rsid w:val="00226573"/>
    <w:rsid w:val="00227185"/>
    <w:rsid w:val="00235345"/>
    <w:rsid w:val="00241414"/>
    <w:rsid w:val="00241840"/>
    <w:rsid w:val="002436EB"/>
    <w:rsid w:val="00246077"/>
    <w:rsid w:val="00246413"/>
    <w:rsid w:val="00247BBB"/>
    <w:rsid w:val="002518CF"/>
    <w:rsid w:val="00253E73"/>
    <w:rsid w:val="002543F9"/>
    <w:rsid w:val="002554A1"/>
    <w:rsid w:val="00263D2C"/>
    <w:rsid w:val="002646EF"/>
    <w:rsid w:val="00265A14"/>
    <w:rsid w:val="00265B62"/>
    <w:rsid w:val="00266BAA"/>
    <w:rsid w:val="002718EE"/>
    <w:rsid w:val="00274587"/>
    <w:rsid w:val="002747FE"/>
    <w:rsid w:val="00277FFA"/>
    <w:rsid w:val="00280175"/>
    <w:rsid w:val="002867BC"/>
    <w:rsid w:val="00287127"/>
    <w:rsid w:val="00292538"/>
    <w:rsid w:val="0029366B"/>
    <w:rsid w:val="002A22D1"/>
    <w:rsid w:val="002A3FE7"/>
    <w:rsid w:val="002A6329"/>
    <w:rsid w:val="002A7750"/>
    <w:rsid w:val="002A7B85"/>
    <w:rsid w:val="002B0A3F"/>
    <w:rsid w:val="002B1027"/>
    <w:rsid w:val="002B1B95"/>
    <w:rsid w:val="002B2086"/>
    <w:rsid w:val="002B60D7"/>
    <w:rsid w:val="002C070F"/>
    <w:rsid w:val="002C096D"/>
    <w:rsid w:val="002C1D6E"/>
    <w:rsid w:val="002C2016"/>
    <w:rsid w:val="002C3774"/>
    <w:rsid w:val="002C4DFE"/>
    <w:rsid w:val="002C610F"/>
    <w:rsid w:val="002C799D"/>
    <w:rsid w:val="002D1D5D"/>
    <w:rsid w:val="002D2EC6"/>
    <w:rsid w:val="002E2DD6"/>
    <w:rsid w:val="002F057A"/>
    <w:rsid w:val="002F0BEB"/>
    <w:rsid w:val="002F1925"/>
    <w:rsid w:val="002F1B1D"/>
    <w:rsid w:val="002F3675"/>
    <w:rsid w:val="002F3E23"/>
    <w:rsid w:val="002F42FC"/>
    <w:rsid w:val="002F4EA2"/>
    <w:rsid w:val="00300BC2"/>
    <w:rsid w:val="00300D78"/>
    <w:rsid w:val="003022CF"/>
    <w:rsid w:val="00303CC1"/>
    <w:rsid w:val="003056AF"/>
    <w:rsid w:val="00310CD1"/>
    <w:rsid w:val="00316BF5"/>
    <w:rsid w:val="00320C92"/>
    <w:rsid w:val="003216B1"/>
    <w:rsid w:val="00321824"/>
    <w:rsid w:val="00321B95"/>
    <w:rsid w:val="0032566F"/>
    <w:rsid w:val="00325A6D"/>
    <w:rsid w:val="00326689"/>
    <w:rsid w:val="0033073D"/>
    <w:rsid w:val="0033252C"/>
    <w:rsid w:val="0034040E"/>
    <w:rsid w:val="003427F8"/>
    <w:rsid w:val="003465FE"/>
    <w:rsid w:val="00347E58"/>
    <w:rsid w:val="003532B1"/>
    <w:rsid w:val="00354410"/>
    <w:rsid w:val="0035551B"/>
    <w:rsid w:val="003556C5"/>
    <w:rsid w:val="003559AB"/>
    <w:rsid w:val="00356AFD"/>
    <w:rsid w:val="00357228"/>
    <w:rsid w:val="003614F1"/>
    <w:rsid w:val="003630B9"/>
    <w:rsid w:val="00364E8D"/>
    <w:rsid w:val="00365323"/>
    <w:rsid w:val="00365FED"/>
    <w:rsid w:val="0037110F"/>
    <w:rsid w:val="003713D6"/>
    <w:rsid w:val="00371974"/>
    <w:rsid w:val="00372EFF"/>
    <w:rsid w:val="00381E0A"/>
    <w:rsid w:val="0038362A"/>
    <w:rsid w:val="003841C3"/>
    <w:rsid w:val="00391041"/>
    <w:rsid w:val="00393FB5"/>
    <w:rsid w:val="00395D55"/>
    <w:rsid w:val="003963A5"/>
    <w:rsid w:val="0039741D"/>
    <w:rsid w:val="003A37CE"/>
    <w:rsid w:val="003A3FBD"/>
    <w:rsid w:val="003A794D"/>
    <w:rsid w:val="003B056A"/>
    <w:rsid w:val="003B5878"/>
    <w:rsid w:val="003B721A"/>
    <w:rsid w:val="003C1D0D"/>
    <w:rsid w:val="003C4324"/>
    <w:rsid w:val="003C4E70"/>
    <w:rsid w:val="003C746B"/>
    <w:rsid w:val="003C7E67"/>
    <w:rsid w:val="003D295D"/>
    <w:rsid w:val="003D3643"/>
    <w:rsid w:val="003D6CA6"/>
    <w:rsid w:val="003E00BA"/>
    <w:rsid w:val="003E683D"/>
    <w:rsid w:val="003F0B3F"/>
    <w:rsid w:val="003F35D8"/>
    <w:rsid w:val="003F4A5A"/>
    <w:rsid w:val="003F4F02"/>
    <w:rsid w:val="003F6128"/>
    <w:rsid w:val="00400C51"/>
    <w:rsid w:val="0040211F"/>
    <w:rsid w:val="00404BFC"/>
    <w:rsid w:val="004051BB"/>
    <w:rsid w:val="00406D23"/>
    <w:rsid w:val="00413642"/>
    <w:rsid w:val="004140B5"/>
    <w:rsid w:val="0041660A"/>
    <w:rsid w:val="0042065A"/>
    <w:rsid w:val="0042084D"/>
    <w:rsid w:val="004217AB"/>
    <w:rsid w:val="0042314D"/>
    <w:rsid w:val="00425D05"/>
    <w:rsid w:val="00430583"/>
    <w:rsid w:val="004341EF"/>
    <w:rsid w:val="00440BD7"/>
    <w:rsid w:val="004443F5"/>
    <w:rsid w:val="00450EF0"/>
    <w:rsid w:val="0045137D"/>
    <w:rsid w:val="00452A14"/>
    <w:rsid w:val="00452C0D"/>
    <w:rsid w:val="00454622"/>
    <w:rsid w:val="00454A31"/>
    <w:rsid w:val="00454B10"/>
    <w:rsid w:val="004575C2"/>
    <w:rsid w:val="00462A48"/>
    <w:rsid w:val="00465309"/>
    <w:rsid w:val="00465CDD"/>
    <w:rsid w:val="004662FE"/>
    <w:rsid w:val="00467EFB"/>
    <w:rsid w:val="00477AD6"/>
    <w:rsid w:val="00480021"/>
    <w:rsid w:val="00480402"/>
    <w:rsid w:val="00480D2C"/>
    <w:rsid w:val="004868EE"/>
    <w:rsid w:val="004870ED"/>
    <w:rsid w:val="004900DE"/>
    <w:rsid w:val="00497A8E"/>
    <w:rsid w:val="004A12FA"/>
    <w:rsid w:val="004A2042"/>
    <w:rsid w:val="004A26FC"/>
    <w:rsid w:val="004A3056"/>
    <w:rsid w:val="004A3111"/>
    <w:rsid w:val="004A32CE"/>
    <w:rsid w:val="004A3492"/>
    <w:rsid w:val="004A57EC"/>
    <w:rsid w:val="004B2B44"/>
    <w:rsid w:val="004B3BFC"/>
    <w:rsid w:val="004B5B6B"/>
    <w:rsid w:val="004C3C5F"/>
    <w:rsid w:val="004C6DE9"/>
    <w:rsid w:val="004D1536"/>
    <w:rsid w:val="004D1986"/>
    <w:rsid w:val="004D2B59"/>
    <w:rsid w:val="004D2F66"/>
    <w:rsid w:val="004D31D9"/>
    <w:rsid w:val="004D4440"/>
    <w:rsid w:val="004D49C9"/>
    <w:rsid w:val="004E27E6"/>
    <w:rsid w:val="004E3028"/>
    <w:rsid w:val="004E3E82"/>
    <w:rsid w:val="004E7EFB"/>
    <w:rsid w:val="004F23B9"/>
    <w:rsid w:val="004F3516"/>
    <w:rsid w:val="00502A85"/>
    <w:rsid w:val="0050544D"/>
    <w:rsid w:val="005105D7"/>
    <w:rsid w:val="00511BD2"/>
    <w:rsid w:val="005124F8"/>
    <w:rsid w:val="00515C45"/>
    <w:rsid w:val="00517263"/>
    <w:rsid w:val="0052072C"/>
    <w:rsid w:val="005207A1"/>
    <w:rsid w:val="0052305B"/>
    <w:rsid w:val="00523E5B"/>
    <w:rsid w:val="0052428E"/>
    <w:rsid w:val="00524C48"/>
    <w:rsid w:val="00525E4C"/>
    <w:rsid w:val="005270A2"/>
    <w:rsid w:val="005328C0"/>
    <w:rsid w:val="00534B0F"/>
    <w:rsid w:val="00537544"/>
    <w:rsid w:val="00537C46"/>
    <w:rsid w:val="005433AC"/>
    <w:rsid w:val="00544786"/>
    <w:rsid w:val="0054602A"/>
    <w:rsid w:val="00546273"/>
    <w:rsid w:val="005469F3"/>
    <w:rsid w:val="0054781F"/>
    <w:rsid w:val="00553B6E"/>
    <w:rsid w:val="00553C68"/>
    <w:rsid w:val="00554153"/>
    <w:rsid w:val="005541DE"/>
    <w:rsid w:val="005559A7"/>
    <w:rsid w:val="00555F0C"/>
    <w:rsid w:val="005575A0"/>
    <w:rsid w:val="00557692"/>
    <w:rsid w:val="00560F1D"/>
    <w:rsid w:val="00563782"/>
    <w:rsid w:val="00564EBE"/>
    <w:rsid w:val="00565C5B"/>
    <w:rsid w:val="00567FA6"/>
    <w:rsid w:val="005701A3"/>
    <w:rsid w:val="00574B36"/>
    <w:rsid w:val="00577F06"/>
    <w:rsid w:val="00580017"/>
    <w:rsid w:val="00580841"/>
    <w:rsid w:val="00581659"/>
    <w:rsid w:val="00583E96"/>
    <w:rsid w:val="00584096"/>
    <w:rsid w:val="0058587A"/>
    <w:rsid w:val="00587B1B"/>
    <w:rsid w:val="0059078D"/>
    <w:rsid w:val="00594189"/>
    <w:rsid w:val="00596E07"/>
    <w:rsid w:val="00597986"/>
    <w:rsid w:val="005A39CD"/>
    <w:rsid w:val="005A58DD"/>
    <w:rsid w:val="005A6AFA"/>
    <w:rsid w:val="005A6D47"/>
    <w:rsid w:val="005B1106"/>
    <w:rsid w:val="005B245B"/>
    <w:rsid w:val="005B340A"/>
    <w:rsid w:val="005B6D8F"/>
    <w:rsid w:val="005C0860"/>
    <w:rsid w:val="005C10F7"/>
    <w:rsid w:val="005C37A2"/>
    <w:rsid w:val="005C75D2"/>
    <w:rsid w:val="005D10ED"/>
    <w:rsid w:val="005D11C5"/>
    <w:rsid w:val="005D38E0"/>
    <w:rsid w:val="005D546D"/>
    <w:rsid w:val="005E0FA0"/>
    <w:rsid w:val="005E2EEB"/>
    <w:rsid w:val="005E41A1"/>
    <w:rsid w:val="005E5056"/>
    <w:rsid w:val="005E56B0"/>
    <w:rsid w:val="005E7F46"/>
    <w:rsid w:val="005F3483"/>
    <w:rsid w:val="005F7BA7"/>
    <w:rsid w:val="006027AE"/>
    <w:rsid w:val="00602975"/>
    <w:rsid w:val="00603791"/>
    <w:rsid w:val="00603E8B"/>
    <w:rsid w:val="0060454E"/>
    <w:rsid w:val="00604686"/>
    <w:rsid w:val="006062E0"/>
    <w:rsid w:val="00611C15"/>
    <w:rsid w:val="0061276E"/>
    <w:rsid w:val="00621BA4"/>
    <w:rsid w:val="00622877"/>
    <w:rsid w:val="00622E43"/>
    <w:rsid w:val="00634310"/>
    <w:rsid w:val="00634438"/>
    <w:rsid w:val="00634EC0"/>
    <w:rsid w:val="00640127"/>
    <w:rsid w:val="00644A58"/>
    <w:rsid w:val="006450CC"/>
    <w:rsid w:val="00645396"/>
    <w:rsid w:val="0064542F"/>
    <w:rsid w:val="00646791"/>
    <w:rsid w:val="00650766"/>
    <w:rsid w:val="00650CD2"/>
    <w:rsid w:val="006512F2"/>
    <w:rsid w:val="0065312F"/>
    <w:rsid w:val="00655AA2"/>
    <w:rsid w:val="00661DA0"/>
    <w:rsid w:val="006630D2"/>
    <w:rsid w:val="00672C65"/>
    <w:rsid w:val="00672DEF"/>
    <w:rsid w:val="0067508A"/>
    <w:rsid w:val="006760A5"/>
    <w:rsid w:val="00682A11"/>
    <w:rsid w:val="006834D7"/>
    <w:rsid w:val="00685561"/>
    <w:rsid w:val="006875BF"/>
    <w:rsid w:val="00690B89"/>
    <w:rsid w:val="00690BA4"/>
    <w:rsid w:val="0069101D"/>
    <w:rsid w:val="00694801"/>
    <w:rsid w:val="00694B9E"/>
    <w:rsid w:val="00697003"/>
    <w:rsid w:val="006A29E5"/>
    <w:rsid w:val="006A4CBD"/>
    <w:rsid w:val="006A4E6B"/>
    <w:rsid w:val="006A67D4"/>
    <w:rsid w:val="006A68E8"/>
    <w:rsid w:val="006B044B"/>
    <w:rsid w:val="006B093D"/>
    <w:rsid w:val="006B23D9"/>
    <w:rsid w:val="006B4963"/>
    <w:rsid w:val="006B692E"/>
    <w:rsid w:val="006C0252"/>
    <w:rsid w:val="006C0CD3"/>
    <w:rsid w:val="006C2D4D"/>
    <w:rsid w:val="006C6362"/>
    <w:rsid w:val="006D684F"/>
    <w:rsid w:val="006E3F41"/>
    <w:rsid w:val="006E4CBE"/>
    <w:rsid w:val="006E5900"/>
    <w:rsid w:val="006F16D9"/>
    <w:rsid w:val="006F31AF"/>
    <w:rsid w:val="006F4EF8"/>
    <w:rsid w:val="006F62AF"/>
    <w:rsid w:val="006F6FAB"/>
    <w:rsid w:val="00703327"/>
    <w:rsid w:val="00703E35"/>
    <w:rsid w:val="00704E76"/>
    <w:rsid w:val="0071051D"/>
    <w:rsid w:val="007127CD"/>
    <w:rsid w:val="007136FB"/>
    <w:rsid w:val="00716E7D"/>
    <w:rsid w:val="00717138"/>
    <w:rsid w:val="00720AC2"/>
    <w:rsid w:val="00721A4D"/>
    <w:rsid w:val="00722922"/>
    <w:rsid w:val="007266D2"/>
    <w:rsid w:val="00731099"/>
    <w:rsid w:val="0073242E"/>
    <w:rsid w:val="00736843"/>
    <w:rsid w:val="00736EAE"/>
    <w:rsid w:val="0074053E"/>
    <w:rsid w:val="00740B5A"/>
    <w:rsid w:val="00743362"/>
    <w:rsid w:val="007454F7"/>
    <w:rsid w:val="00745F7B"/>
    <w:rsid w:val="00746FEF"/>
    <w:rsid w:val="00747C29"/>
    <w:rsid w:val="007500B4"/>
    <w:rsid w:val="00750EB2"/>
    <w:rsid w:val="0075218A"/>
    <w:rsid w:val="00752B51"/>
    <w:rsid w:val="007532C8"/>
    <w:rsid w:val="007534B3"/>
    <w:rsid w:val="00753B85"/>
    <w:rsid w:val="00760434"/>
    <w:rsid w:val="00762F32"/>
    <w:rsid w:val="00763D2F"/>
    <w:rsid w:val="00766A1D"/>
    <w:rsid w:val="007671F2"/>
    <w:rsid w:val="0077350F"/>
    <w:rsid w:val="00774D18"/>
    <w:rsid w:val="00775FE4"/>
    <w:rsid w:val="00776D11"/>
    <w:rsid w:val="007819D4"/>
    <w:rsid w:val="0078283E"/>
    <w:rsid w:val="007831D5"/>
    <w:rsid w:val="007831FB"/>
    <w:rsid w:val="007840B3"/>
    <w:rsid w:val="00785643"/>
    <w:rsid w:val="00785829"/>
    <w:rsid w:val="00790D73"/>
    <w:rsid w:val="0079197E"/>
    <w:rsid w:val="00795CCE"/>
    <w:rsid w:val="00796294"/>
    <w:rsid w:val="007A1081"/>
    <w:rsid w:val="007A4F0D"/>
    <w:rsid w:val="007A4F46"/>
    <w:rsid w:val="007A4FF4"/>
    <w:rsid w:val="007A59F6"/>
    <w:rsid w:val="007A6071"/>
    <w:rsid w:val="007A7650"/>
    <w:rsid w:val="007B2EF3"/>
    <w:rsid w:val="007B34A9"/>
    <w:rsid w:val="007B4286"/>
    <w:rsid w:val="007B5B15"/>
    <w:rsid w:val="007B6218"/>
    <w:rsid w:val="007B62B8"/>
    <w:rsid w:val="007C1E2F"/>
    <w:rsid w:val="007C2D93"/>
    <w:rsid w:val="007C321D"/>
    <w:rsid w:val="007C4C78"/>
    <w:rsid w:val="007C515F"/>
    <w:rsid w:val="007C5DDD"/>
    <w:rsid w:val="007C7AE9"/>
    <w:rsid w:val="007D181A"/>
    <w:rsid w:val="007D39EC"/>
    <w:rsid w:val="007D507F"/>
    <w:rsid w:val="007D713B"/>
    <w:rsid w:val="007D79F2"/>
    <w:rsid w:val="007E0E51"/>
    <w:rsid w:val="007F31F8"/>
    <w:rsid w:val="007F3EA9"/>
    <w:rsid w:val="007F4480"/>
    <w:rsid w:val="008023E9"/>
    <w:rsid w:val="00802BEA"/>
    <w:rsid w:val="0080408C"/>
    <w:rsid w:val="0080476D"/>
    <w:rsid w:val="00807450"/>
    <w:rsid w:val="00807DDB"/>
    <w:rsid w:val="00810F5F"/>
    <w:rsid w:val="00810FB6"/>
    <w:rsid w:val="00811A77"/>
    <w:rsid w:val="00812296"/>
    <w:rsid w:val="0081392F"/>
    <w:rsid w:val="00814AAD"/>
    <w:rsid w:val="00823E03"/>
    <w:rsid w:val="008244F7"/>
    <w:rsid w:val="008249A3"/>
    <w:rsid w:val="008320BC"/>
    <w:rsid w:val="008333E7"/>
    <w:rsid w:val="00834EB8"/>
    <w:rsid w:val="00836D39"/>
    <w:rsid w:val="00842622"/>
    <w:rsid w:val="00842EE0"/>
    <w:rsid w:val="008437D0"/>
    <w:rsid w:val="00844A02"/>
    <w:rsid w:val="0084795B"/>
    <w:rsid w:val="00847CA3"/>
    <w:rsid w:val="00853D32"/>
    <w:rsid w:val="00853FB7"/>
    <w:rsid w:val="00854B8E"/>
    <w:rsid w:val="00856430"/>
    <w:rsid w:val="00856D43"/>
    <w:rsid w:val="00857599"/>
    <w:rsid w:val="00860B04"/>
    <w:rsid w:val="00861A4D"/>
    <w:rsid w:val="008622E2"/>
    <w:rsid w:val="0086358D"/>
    <w:rsid w:val="008672FB"/>
    <w:rsid w:val="00870596"/>
    <w:rsid w:val="00873663"/>
    <w:rsid w:val="008738C2"/>
    <w:rsid w:val="008756AF"/>
    <w:rsid w:val="00880E80"/>
    <w:rsid w:val="00881D04"/>
    <w:rsid w:val="00891C00"/>
    <w:rsid w:val="0089507C"/>
    <w:rsid w:val="00896D64"/>
    <w:rsid w:val="008A0764"/>
    <w:rsid w:val="008A1F70"/>
    <w:rsid w:val="008A4258"/>
    <w:rsid w:val="008A4D94"/>
    <w:rsid w:val="008A55C7"/>
    <w:rsid w:val="008A74BE"/>
    <w:rsid w:val="008B14FF"/>
    <w:rsid w:val="008B1C44"/>
    <w:rsid w:val="008B21EC"/>
    <w:rsid w:val="008C0A8A"/>
    <w:rsid w:val="008C2D49"/>
    <w:rsid w:val="008C6A36"/>
    <w:rsid w:val="008C6ADD"/>
    <w:rsid w:val="008D004D"/>
    <w:rsid w:val="008D35C7"/>
    <w:rsid w:val="008D3817"/>
    <w:rsid w:val="008D39C0"/>
    <w:rsid w:val="008D3E05"/>
    <w:rsid w:val="008D4125"/>
    <w:rsid w:val="008D4E63"/>
    <w:rsid w:val="008D63EE"/>
    <w:rsid w:val="008E2E04"/>
    <w:rsid w:val="008E42E4"/>
    <w:rsid w:val="008E6766"/>
    <w:rsid w:val="008E70C7"/>
    <w:rsid w:val="008E7BBC"/>
    <w:rsid w:val="008F000B"/>
    <w:rsid w:val="008F5C11"/>
    <w:rsid w:val="009048B8"/>
    <w:rsid w:val="00905BFB"/>
    <w:rsid w:val="00906361"/>
    <w:rsid w:val="00907A89"/>
    <w:rsid w:val="00912810"/>
    <w:rsid w:val="0091538B"/>
    <w:rsid w:val="00916B3A"/>
    <w:rsid w:val="00920528"/>
    <w:rsid w:val="00925016"/>
    <w:rsid w:val="00930613"/>
    <w:rsid w:val="00930EA4"/>
    <w:rsid w:val="0093113D"/>
    <w:rsid w:val="00931428"/>
    <w:rsid w:val="00935D9D"/>
    <w:rsid w:val="00937B84"/>
    <w:rsid w:val="00940A91"/>
    <w:rsid w:val="00942169"/>
    <w:rsid w:val="0094492D"/>
    <w:rsid w:val="00945A09"/>
    <w:rsid w:val="009470D3"/>
    <w:rsid w:val="00950553"/>
    <w:rsid w:val="0095077C"/>
    <w:rsid w:val="0095504E"/>
    <w:rsid w:val="009573D1"/>
    <w:rsid w:val="00957586"/>
    <w:rsid w:val="00960257"/>
    <w:rsid w:val="009610DB"/>
    <w:rsid w:val="0096278D"/>
    <w:rsid w:val="00963609"/>
    <w:rsid w:val="00964411"/>
    <w:rsid w:val="00967EE1"/>
    <w:rsid w:val="0097035B"/>
    <w:rsid w:val="0097329E"/>
    <w:rsid w:val="00974040"/>
    <w:rsid w:val="009762E2"/>
    <w:rsid w:val="00976528"/>
    <w:rsid w:val="00976B45"/>
    <w:rsid w:val="00981E64"/>
    <w:rsid w:val="00982D70"/>
    <w:rsid w:val="00983284"/>
    <w:rsid w:val="00985C0E"/>
    <w:rsid w:val="00991BCE"/>
    <w:rsid w:val="00991C9E"/>
    <w:rsid w:val="009924F6"/>
    <w:rsid w:val="009938AD"/>
    <w:rsid w:val="00996E81"/>
    <w:rsid w:val="009A25DE"/>
    <w:rsid w:val="009A4D9C"/>
    <w:rsid w:val="009A5DE7"/>
    <w:rsid w:val="009B1B8B"/>
    <w:rsid w:val="009B30F8"/>
    <w:rsid w:val="009B30FE"/>
    <w:rsid w:val="009B374C"/>
    <w:rsid w:val="009B420A"/>
    <w:rsid w:val="009B7151"/>
    <w:rsid w:val="009B7E29"/>
    <w:rsid w:val="009C2221"/>
    <w:rsid w:val="009C38BB"/>
    <w:rsid w:val="009C4358"/>
    <w:rsid w:val="009D00D9"/>
    <w:rsid w:val="009D3209"/>
    <w:rsid w:val="009D3C08"/>
    <w:rsid w:val="009D4422"/>
    <w:rsid w:val="009E344E"/>
    <w:rsid w:val="009F1476"/>
    <w:rsid w:val="009F463B"/>
    <w:rsid w:val="00A004F6"/>
    <w:rsid w:val="00A01AB3"/>
    <w:rsid w:val="00A01D73"/>
    <w:rsid w:val="00A05813"/>
    <w:rsid w:val="00A12900"/>
    <w:rsid w:val="00A163D9"/>
    <w:rsid w:val="00A20204"/>
    <w:rsid w:val="00A22F9B"/>
    <w:rsid w:val="00A23388"/>
    <w:rsid w:val="00A24FC2"/>
    <w:rsid w:val="00A25349"/>
    <w:rsid w:val="00A25492"/>
    <w:rsid w:val="00A33D10"/>
    <w:rsid w:val="00A34C34"/>
    <w:rsid w:val="00A36C33"/>
    <w:rsid w:val="00A3747F"/>
    <w:rsid w:val="00A420C3"/>
    <w:rsid w:val="00A43199"/>
    <w:rsid w:val="00A513FA"/>
    <w:rsid w:val="00A5404D"/>
    <w:rsid w:val="00A541F4"/>
    <w:rsid w:val="00A56ADA"/>
    <w:rsid w:val="00A604B7"/>
    <w:rsid w:val="00A625E1"/>
    <w:rsid w:val="00A708AD"/>
    <w:rsid w:val="00A70CC8"/>
    <w:rsid w:val="00A7186B"/>
    <w:rsid w:val="00A71A59"/>
    <w:rsid w:val="00A73BC1"/>
    <w:rsid w:val="00A753A4"/>
    <w:rsid w:val="00A77EE6"/>
    <w:rsid w:val="00A835B5"/>
    <w:rsid w:val="00A836EF"/>
    <w:rsid w:val="00A846E2"/>
    <w:rsid w:val="00A876D6"/>
    <w:rsid w:val="00A9023C"/>
    <w:rsid w:val="00A9095E"/>
    <w:rsid w:val="00A90A04"/>
    <w:rsid w:val="00A90FFD"/>
    <w:rsid w:val="00A9278E"/>
    <w:rsid w:val="00A9336F"/>
    <w:rsid w:val="00A944E3"/>
    <w:rsid w:val="00AA0FE1"/>
    <w:rsid w:val="00AA342E"/>
    <w:rsid w:val="00AA4F8F"/>
    <w:rsid w:val="00AB3B09"/>
    <w:rsid w:val="00AB3C0B"/>
    <w:rsid w:val="00AB4723"/>
    <w:rsid w:val="00AB631C"/>
    <w:rsid w:val="00AC63F6"/>
    <w:rsid w:val="00AC65CE"/>
    <w:rsid w:val="00AD0607"/>
    <w:rsid w:val="00AD2DA7"/>
    <w:rsid w:val="00AD755B"/>
    <w:rsid w:val="00AE2511"/>
    <w:rsid w:val="00AE4E4E"/>
    <w:rsid w:val="00AE6872"/>
    <w:rsid w:val="00AF0E62"/>
    <w:rsid w:val="00AF35A8"/>
    <w:rsid w:val="00AF3C89"/>
    <w:rsid w:val="00AF599A"/>
    <w:rsid w:val="00AF65CA"/>
    <w:rsid w:val="00AF7358"/>
    <w:rsid w:val="00B0403D"/>
    <w:rsid w:val="00B0569C"/>
    <w:rsid w:val="00B102DA"/>
    <w:rsid w:val="00B1031D"/>
    <w:rsid w:val="00B105D5"/>
    <w:rsid w:val="00B15313"/>
    <w:rsid w:val="00B17A96"/>
    <w:rsid w:val="00B23391"/>
    <w:rsid w:val="00B23428"/>
    <w:rsid w:val="00B247BD"/>
    <w:rsid w:val="00B25294"/>
    <w:rsid w:val="00B264CF"/>
    <w:rsid w:val="00B30FF3"/>
    <w:rsid w:val="00B351E5"/>
    <w:rsid w:val="00B37118"/>
    <w:rsid w:val="00B461D3"/>
    <w:rsid w:val="00B46893"/>
    <w:rsid w:val="00B47179"/>
    <w:rsid w:val="00B47FEA"/>
    <w:rsid w:val="00B55025"/>
    <w:rsid w:val="00B56BD4"/>
    <w:rsid w:val="00B63EE4"/>
    <w:rsid w:val="00B65D63"/>
    <w:rsid w:val="00B65E77"/>
    <w:rsid w:val="00B67D34"/>
    <w:rsid w:val="00B727BC"/>
    <w:rsid w:val="00B737DC"/>
    <w:rsid w:val="00B7392B"/>
    <w:rsid w:val="00B74B84"/>
    <w:rsid w:val="00B7722C"/>
    <w:rsid w:val="00B81BAD"/>
    <w:rsid w:val="00B86A27"/>
    <w:rsid w:val="00B91664"/>
    <w:rsid w:val="00B92693"/>
    <w:rsid w:val="00B93DC5"/>
    <w:rsid w:val="00B940D6"/>
    <w:rsid w:val="00BA29DA"/>
    <w:rsid w:val="00BA59B7"/>
    <w:rsid w:val="00BA6579"/>
    <w:rsid w:val="00BB0E8C"/>
    <w:rsid w:val="00BB18B7"/>
    <w:rsid w:val="00BB322D"/>
    <w:rsid w:val="00BB3A27"/>
    <w:rsid w:val="00BB3D56"/>
    <w:rsid w:val="00BB569C"/>
    <w:rsid w:val="00BB57AF"/>
    <w:rsid w:val="00BB5F17"/>
    <w:rsid w:val="00BC139B"/>
    <w:rsid w:val="00BC4EC5"/>
    <w:rsid w:val="00BD4C7D"/>
    <w:rsid w:val="00BD56E8"/>
    <w:rsid w:val="00BE1BBF"/>
    <w:rsid w:val="00BE2D73"/>
    <w:rsid w:val="00BE3624"/>
    <w:rsid w:val="00BE4087"/>
    <w:rsid w:val="00BE6F03"/>
    <w:rsid w:val="00BE7149"/>
    <w:rsid w:val="00BE727F"/>
    <w:rsid w:val="00BE7A9B"/>
    <w:rsid w:val="00BF011D"/>
    <w:rsid w:val="00BF03F2"/>
    <w:rsid w:val="00BF0514"/>
    <w:rsid w:val="00BF0B1A"/>
    <w:rsid w:val="00BF2708"/>
    <w:rsid w:val="00BF4BDA"/>
    <w:rsid w:val="00BF5287"/>
    <w:rsid w:val="00BF581B"/>
    <w:rsid w:val="00C01A1F"/>
    <w:rsid w:val="00C0561E"/>
    <w:rsid w:val="00C065A0"/>
    <w:rsid w:val="00C07872"/>
    <w:rsid w:val="00C116CD"/>
    <w:rsid w:val="00C11C7A"/>
    <w:rsid w:val="00C13275"/>
    <w:rsid w:val="00C148E6"/>
    <w:rsid w:val="00C1634E"/>
    <w:rsid w:val="00C17188"/>
    <w:rsid w:val="00C20BC3"/>
    <w:rsid w:val="00C21FAD"/>
    <w:rsid w:val="00C22357"/>
    <w:rsid w:val="00C22BB1"/>
    <w:rsid w:val="00C23E08"/>
    <w:rsid w:val="00C338B1"/>
    <w:rsid w:val="00C34674"/>
    <w:rsid w:val="00C3525E"/>
    <w:rsid w:val="00C41FFD"/>
    <w:rsid w:val="00C432E6"/>
    <w:rsid w:val="00C51F68"/>
    <w:rsid w:val="00C55418"/>
    <w:rsid w:val="00C55E05"/>
    <w:rsid w:val="00C56B54"/>
    <w:rsid w:val="00C570EF"/>
    <w:rsid w:val="00C60727"/>
    <w:rsid w:val="00C638C2"/>
    <w:rsid w:val="00C673CB"/>
    <w:rsid w:val="00C67586"/>
    <w:rsid w:val="00C722F1"/>
    <w:rsid w:val="00C7280A"/>
    <w:rsid w:val="00C75703"/>
    <w:rsid w:val="00C76F39"/>
    <w:rsid w:val="00C82B33"/>
    <w:rsid w:val="00C82FCF"/>
    <w:rsid w:val="00CA0FA3"/>
    <w:rsid w:val="00CA12F9"/>
    <w:rsid w:val="00CA1C22"/>
    <w:rsid w:val="00CA3014"/>
    <w:rsid w:val="00CA33A0"/>
    <w:rsid w:val="00CA3CFA"/>
    <w:rsid w:val="00CA4240"/>
    <w:rsid w:val="00CA4976"/>
    <w:rsid w:val="00CA6C59"/>
    <w:rsid w:val="00CA74CC"/>
    <w:rsid w:val="00CB136D"/>
    <w:rsid w:val="00CB16ED"/>
    <w:rsid w:val="00CB1ED4"/>
    <w:rsid w:val="00CB4925"/>
    <w:rsid w:val="00CD6441"/>
    <w:rsid w:val="00CE07CC"/>
    <w:rsid w:val="00CE10C8"/>
    <w:rsid w:val="00CE2D3B"/>
    <w:rsid w:val="00CE511A"/>
    <w:rsid w:val="00CE5A77"/>
    <w:rsid w:val="00CE7918"/>
    <w:rsid w:val="00CF038F"/>
    <w:rsid w:val="00CF403F"/>
    <w:rsid w:val="00CF61EC"/>
    <w:rsid w:val="00CF6335"/>
    <w:rsid w:val="00D00B31"/>
    <w:rsid w:val="00D00CF1"/>
    <w:rsid w:val="00D02BCA"/>
    <w:rsid w:val="00D063A8"/>
    <w:rsid w:val="00D11E65"/>
    <w:rsid w:val="00D149C1"/>
    <w:rsid w:val="00D1744A"/>
    <w:rsid w:val="00D2333A"/>
    <w:rsid w:val="00D260C9"/>
    <w:rsid w:val="00D3077C"/>
    <w:rsid w:val="00D3086D"/>
    <w:rsid w:val="00D32EB8"/>
    <w:rsid w:val="00D357A8"/>
    <w:rsid w:val="00D35CD1"/>
    <w:rsid w:val="00D367F7"/>
    <w:rsid w:val="00D40D5C"/>
    <w:rsid w:val="00D41001"/>
    <w:rsid w:val="00D41B34"/>
    <w:rsid w:val="00D421AE"/>
    <w:rsid w:val="00D42DCC"/>
    <w:rsid w:val="00D4595A"/>
    <w:rsid w:val="00D46691"/>
    <w:rsid w:val="00D46C77"/>
    <w:rsid w:val="00D527C7"/>
    <w:rsid w:val="00D56530"/>
    <w:rsid w:val="00D6310E"/>
    <w:rsid w:val="00D631EE"/>
    <w:rsid w:val="00D72DE0"/>
    <w:rsid w:val="00D74C9C"/>
    <w:rsid w:val="00D7691F"/>
    <w:rsid w:val="00D82E04"/>
    <w:rsid w:val="00D92D6F"/>
    <w:rsid w:val="00D964CA"/>
    <w:rsid w:val="00D9707A"/>
    <w:rsid w:val="00DA0580"/>
    <w:rsid w:val="00DA6F02"/>
    <w:rsid w:val="00DA7BF3"/>
    <w:rsid w:val="00DB14C8"/>
    <w:rsid w:val="00DB19C6"/>
    <w:rsid w:val="00DB1D5A"/>
    <w:rsid w:val="00DB3503"/>
    <w:rsid w:val="00DB63CC"/>
    <w:rsid w:val="00DB7463"/>
    <w:rsid w:val="00DC05D8"/>
    <w:rsid w:val="00DC3B43"/>
    <w:rsid w:val="00DC772D"/>
    <w:rsid w:val="00DD35A0"/>
    <w:rsid w:val="00DD4C54"/>
    <w:rsid w:val="00DD55F3"/>
    <w:rsid w:val="00DE0397"/>
    <w:rsid w:val="00DE08B5"/>
    <w:rsid w:val="00DE0E86"/>
    <w:rsid w:val="00DE197A"/>
    <w:rsid w:val="00DE2CF7"/>
    <w:rsid w:val="00DE36F1"/>
    <w:rsid w:val="00DE628A"/>
    <w:rsid w:val="00DE7D24"/>
    <w:rsid w:val="00DF3BAA"/>
    <w:rsid w:val="00DF40C5"/>
    <w:rsid w:val="00DF4F03"/>
    <w:rsid w:val="00DF52CA"/>
    <w:rsid w:val="00DF59F0"/>
    <w:rsid w:val="00DF5DBC"/>
    <w:rsid w:val="00DF748C"/>
    <w:rsid w:val="00E124F5"/>
    <w:rsid w:val="00E14826"/>
    <w:rsid w:val="00E150B4"/>
    <w:rsid w:val="00E15338"/>
    <w:rsid w:val="00E1775D"/>
    <w:rsid w:val="00E22E6D"/>
    <w:rsid w:val="00E25ADE"/>
    <w:rsid w:val="00E274DA"/>
    <w:rsid w:val="00E30556"/>
    <w:rsid w:val="00E3149B"/>
    <w:rsid w:val="00E32D14"/>
    <w:rsid w:val="00E348EC"/>
    <w:rsid w:val="00E35FBF"/>
    <w:rsid w:val="00E40329"/>
    <w:rsid w:val="00E44195"/>
    <w:rsid w:val="00E51192"/>
    <w:rsid w:val="00E51248"/>
    <w:rsid w:val="00E51FFC"/>
    <w:rsid w:val="00E5221D"/>
    <w:rsid w:val="00E55459"/>
    <w:rsid w:val="00E55975"/>
    <w:rsid w:val="00E56054"/>
    <w:rsid w:val="00E56333"/>
    <w:rsid w:val="00E620E8"/>
    <w:rsid w:val="00E62F93"/>
    <w:rsid w:val="00E66683"/>
    <w:rsid w:val="00E72A51"/>
    <w:rsid w:val="00E72D72"/>
    <w:rsid w:val="00E775A1"/>
    <w:rsid w:val="00E812A2"/>
    <w:rsid w:val="00E83093"/>
    <w:rsid w:val="00E84ACB"/>
    <w:rsid w:val="00E84B4E"/>
    <w:rsid w:val="00E85F4C"/>
    <w:rsid w:val="00E92132"/>
    <w:rsid w:val="00EA14C0"/>
    <w:rsid w:val="00EA5A1F"/>
    <w:rsid w:val="00EA5D24"/>
    <w:rsid w:val="00EA65DC"/>
    <w:rsid w:val="00EA6CDA"/>
    <w:rsid w:val="00EB07E6"/>
    <w:rsid w:val="00EB21D9"/>
    <w:rsid w:val="00EB2E81"/>
    <w:rsid w:val="00EB4977"/>
    <w:rsid w:val="00EC2878"/>
    <w:rsid w:val="00EC5BB0"/>
    <w:rsid w:val="00EC5F1F"/>
    <w:rsid w:val="00EC6C77"/>
    <w:rsid w:val="00ED06C9"/>
    <w:rsid w:val="00ED07A2"/>
    <w:rsid w:val="00ED2483"/>
    <w:rsid w:val="00ED3D6F"/>
    <w:rsid w:val="00EE522B"/>
    <w:rsid w:val="00EF00C8"/>
    <w:rsid w:val="00EF4590"/>
    <w:rsid w:val="00EF45CE"/>
    <w:rsid w:val="00EF595A"/>
    <w:rsid w:val="00F00065"/>
    <w:rsid w:val="00F0078E"/>
    <w:rsid w:val="00F022C7"/>
    <w:rsid w:val="00F0671C"/>
    <w:rsid w:val="00F11C69"/>
    <w:rsid w:val="00F14735"/>
    <w:rsid w:val="00F169C8"/>
    <w:rsid w:val="00F2264A"/>
    <w:rsid w:val="00F23367"/>
    <w:rsid w:val="00F27E6C"/>
    <w:rsid w:val="00F3318E"/>
    <w:rsid w:val="00F3478B"/>
    <w:rsid w:val="00F40870"/>
    <w:rsid w:val="00F46F02"/>
    <w:rsid w:val="00F533ED"/>
    <w:rsid w:val="00F5469F"/>
    <w:rsid w:val="00F55FB2"/>
    <w:rsid w:val="00F623D0"/>
    <w:rsid w:val="00F62AEB"/>
    <w:rsid w:val="00F63F8A"/>
    <w:rsid w:val="00F66DD2"/>
    <w:rsid w:val="00F67323"/>
    <w:rsid w:val="00F731A6"/>
    <w:rsid w:val="00F73B44"/>
    <w:rsid w:val="00F74599"/>
    <w:rsid w:val="00F74E52"/>
    <w:rsid w:val="00F83033"/>
    <w:rsid w:val="00F84C04"/>
    <w:rsid w:val="00F86F01"/>
    <w:rsid w:val="00F90C47"/>
    <w:rsid w:val="00F91043"/>
    <w:rsid w:val="00F91F8E"/>
    <w:rsid w:val="00F9789F"/>
    <w:rsid w:val="00FA274E"/>
    <w:rsid w:val="00FA3116"/>
    <w:rsid w:val="00FA4D2D"/>
    <w:rsid w:val="00FA58CB"/>
    <w:rsid w:val="00FA5CA3"/>
    <w:rsid w:val="00FA644A"/>
    <w:rsid w:val="00FA6949"/>
    <w:rsid w:val="00FB3E00"/>
    <w:rsid w:val="00FB5645"/>
    <w:rsid w:val="00FB5949"/>
    <w:rsid w:val="00FB6F4F"/>
    <w:rsid w:val="00FB70DA"/>
    <w:rsid w:val="00FC0601"/>
    <w:rsid w:val="00FC3AFB"/>
    <w:rsid w:val="00FC71D3"/>
    <w:rsid w:val="00FD05ED"/>
    <w:rsid w:val="00FD1B0F"/>
    <w:rsid w:val="00FD5516"/>
    <w:rsid w:val="00FE5A46"/>
    <w:rsid w:val="00FE5AE6"/>
    <w:rsid w:val="00FE5DAC"/>
    <w:rsid w:val="00FE67A8"/>
    <w:rsid w:val="00FF03B5"/>
    <w:rsid w:val="00FF0541"/>
    <w:rsid w:val="00FF45F4"/>
    <w:rsid w:val="00FF5207"/>
  </w:rsids>
  <m:mathPr>
    <m:mathFont m:val="Cambria Math"/>
    <m:brkBin m:val="before"/>
    <m:brkBinSub m:val="--"/>
    <m:smallFrac m:val="0"/>
    <m:dispDef/>
    <m:lMargin m:val="0"/>
    <m:rMargin m:val="0"/>
    <m:defJc m:val="centerGroup"/>
    <m:wrapIndent m:val="1440"/>
    <m:intLim m:val="subSup"/>
    <m:naryLim m:val="undOvr"/>
  </m:mathPr>
  <w:themeFontLang w:val="es-C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3C56E0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50EB2"/>
    <w:pPr>
      <w:spacing w:after="200" w:line="276" w:lineRule="auto"/>
    </w:pPr>
    <w:rPr>
      <w:rFonts w:asciiTheme="majorHAnsi" w:eastAsiaTheme="majorEastAsia" w:hAnsiTheme="majorHAnsi" w:cstheme="majorBidi"/>
    </w:rPr>
  </w:style>
  <w:style w:type="paragraph" w:styleId="Ttulo1">
    <w:name w:val="heading 1"/>
    <w:basedOn w:val="Normal"/>
    <w:next w:val="Normal"/>
    <w:link w:val="Ttulo1Car"/>
    <w:uiPriority w:val="9"/>
    <w:qFormat/>
    <w:rsid w:val="00750EB2"/>
    <w:pPr>
      <w:spacing w:before="480" w:after="0"/>
      <w:contextualSpacing/>
      <w:outlineLvl w:val="0"/>
    </w:pPr>
    <w:rPr>
      <w:smallCaps/>
      <w:spacing w:val="5"/>
      <w:sz w:val="36"/>
      <w:szCs w:val="36"/>
    </w:rPr>
  </w:style>
  <w:style w:type="paragraph" w:styleId="Ttulo2">
    <w:name w:val="heading 2"/>
    <w:basedOn w:val="Normal"/>
    <w:next w:val="Normal"/>
    <w:link w:val="Ttulo2Car"/>
    <w:uiPriority w:val="9"/>
    <w:unhideWhenUsed/>
    <w:qFormat/>
    <w:rsid w:val="00750EB2"/>
    <w:pPr>
      <w:spacing w:before="200" w:after="0" w:line="271" w:lineRule="auto"/>
      <w:outlineLvl w:val="1"/>
    </w:pPr>
    <w:rPr>
      <w:smallCaps/>
      <w:sz w:val="28"/>
      <w:szCs w:val="28"/>
    </w:rPr>
  </w:style>
  <w:style w:type="paragraph" w:styleId="Ttulo3">
    <w:name w:val="heading 3"/>
    <w:basedOn w:val="Normal"/>
    <w:next w:val="Normal"/>
    <w:link w:val="Ttulo3Car"/>
    <w:uiPriority w:val="9"/>
    <w:unhideWhenUsed/>
    <w:qFormat/>
    <w:rsid w:val="00750EB2"/>
    <w:pPr>
      <w:spacing w:before="200" w:after="0" w:line="271" w:lineRule="auto"/>
      <w:outlineLvl w:val="2"/>
    </w:pPr>
    <w:rPr>
      <w:i/>
      <w:iCs/>
      <w:smallCaps/>
      <w:spacing w:val="5"/>
      <w:sz w:val="26"/>
      <w:szCs w:val="26"/>
    </w:rPr>
  </w:style>
  <w:style w:type="paragraph" w:styleId="Ttulo4">
    <w:name w:val="heading 4"/>
    <w:basedOn w:val="Normal"/>
    <w:next w:val="Normal"/>
    <w:link w:val="Ttulo4Car"/>
    <w:uiPriority w:val="9"/>
    <w:unhideWhenUsed/>
    <w:qFormat/>
    <w:rsid w:val="00750EB2"/>
    <w:pPr>
      <w:spacing w:after="0" w:line="271" w:lineRule="auto"/>
      <w:outlineLvl w:val="3"/>
    </w:pPr>
    <w:rPr>
      <w:b/>
      <w:bCs/>
      <w:spacing w:val="5"/>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750EB2"/>
    <w:rPr>
      <w:rFonts w:asciiTheme="majorHAnsi" w:eastAsiaTheme="majorEastAsia" w:hAnsiTheme="majorHAnsi" w:cstheme="majorBidi"/>
      <w:smallCaps/>
      <w:spacing w:val="5"/>
      <w:sz w:val="36"/>
      <w:szCs w:val="36"/>
    </w:rPr>
  </w:style>
  <w:style w:type="character" w:customStyle="1" w:styleId="Ttulo2Car">
    <w:name w:val="Título 2 Car"/>
    <w:basedOn w:val="Fuentedeprrafopredeter"/>
    <w:link w:val="Ttulo2"/>
    <w:uiPriority w:val="9"/>
    <w:rsid w:val="00750EB2"/>
    <w:rPr>
      <w:rFonts w:asciiTheme="majorHAnsi" w:eastAsiaTheme="majorEastAsia" w:hAnsiTheme="majorHAnsi" w:cstheme="majorBidi"/>
      <w:smallCaps/>
      <w:sz w:val="28"/>
      <w:szCs w:val="28"/>
    </w:rPr>
  </w:style>
  <w:style w:type="character" w:customStyle="1" w:styleId="Ttulo3Car">
    <w:name w:val="Título 3 Car"/>
    <w:basedOn w:val="Fuentedeprrafopredeter"/>
    <w:link w:val="Ttulo3"/>
    <w:uiPriority w:val="9"/>
    <w:rsid w:val="00750EB2"/>
    <w:rPr>
      <w:rFonts w:asciiTheme="majorHAnsi" w:eastAsiaTheme="majorEastAsia" w:hAnsiTheme="majorHAnsi" w:cstheme="majorBidi"/>
      <w:i/>
      <w:iCs/>
      <w:smallCaps/>
      <w:spacing w:val="5"/>
      <w:sz w:val="26"/>
      <w:szCs w:val="26"/>
    </w:rPr>
  </w:style>
  <w:style w:type="character" w:customStyle="1" w:styleId="Ttulo4Car">
    <w:name w:val="Título 4 Car"/>
    <w:basedOn w:val="Fuentedeprrafopredeter"/>
    <w:link w:val="Ttulo4"/>
    <w:uiPriority w:val="9"/>
    <w:rsid w:val="00750EB2"/>
    <w:rPr>
      <w:rFonts w:asciiTheme="majorHAnsi" w:eastAsiaTheme="majorEastAsia" w:hAnsiTheme="majorHAnsi" w:cstheme="majorBidi"/>
      <w:b/>
      <w:bCs/>
      <w:spacing w:val="5"/>
      <w:sz w:val="24"/>
      <w:szCs w:val="24"/>
    </w:rPr>
  </w:style>
  <w:style w:type="paragraph" w:styleId="Encabezado">
    <w:name w:val="header"/>
    <w:basedOn w:val="Normal"/>
    <w:link w:val="EncabezadoCar"/>
    <w:uiPriority w:val="99"/>
    <w:unhideWhenUsed/>
    <w:rsid w:val="00750EB2"/>
    <w:pPr>
      <w:tabs>
        <w:tab w:val="center" w:pos="4419"/>
        <w:tab w:val="right" w:pos="8838"/>
      </w:tabs>
    </w:pPr>
  </w:style>
  <w:style w:type="character" w:customStyle="1" w:styleId="EncabezadoCar">
    <w:name w:val="Encabezado Car"/>
    <w:basedOn w:val="Fuentedeprrafopredeter"/>
    <w:link w:val="Encabezado"/>
    <w:uiPriority w:val="99"/>
    <w:rsid w:val="00750EB2"/>
    <w:rPr>
      <w:rFonts w:asciiTheme="majorHAnsi" w:eastAsiaTheme="majorEastAsia" w:hAnsiTheme="majorHAnsi" w:cstheme="majorBidi"/>
    </w:rPr>
  </w:style>
  <w:style w:type="paragraph" w:styleId="Piedepgina">
    <w:name w:val="footer"/>
    <w:basedOn w:val="Normal"/>
    <w:link w:val="PiedepginaCar"/>
    <w:uiPriority w:val="99"/>
    <w:unhideWhenUsed/>
    <w:rsid w:val="00750EB2"/>
    <w:pPr>
      <w:tabs>
        <w:tab w:val="center" w:pos="4419"/>
        <w:tab w:val="right" w:pos="8838"/>
      </w:tabs>
    </w:pPr>
  </w:style>
  <w:style w:type="character" w:customStyle="1" w:styleId="PiedepginaCar">
    <w:name w:val="Pie de página Car"/>
    <w:basedOn w:val="Fuentedeprrafopredeter"/>
    <w:link w:val="Piedepgina"/>
    <w:uiPriority w:val="99"/>
    <w:rsid w:val="00750EB2"/>
    <w:rPr>
      <w:rFonts w:asciiTheme="majorHAnsi" w:eastAsiaTheme="majorEastAsia" w:hAnsiTheme="majorHAnsi" w:cstheme="majorBidi"/>
    </w:rPr>
  </w:style>
  <w:style w:type="paragraph" w:styleId="Textoindependiente">
    <w:name w:val="Body Text"/>
    <w:basedOn w:val="Normal"/>
    <w:link w:val="TextoindependienteCar"/>
    <w:rsid w:val="00750EB2"/>
    <w:pPr>
      <w:spacing w:after="120"/>
    </w:pPr>
    <w:rPr>
      <w:rFonts w:ascii="Arial" w:hAnsi="Arial"/>
      <w:sz w:val="20"/>
    </w:rPr>
  </w:style>
  <w:style w:type="character" w:customStyle="1" w:styleId="TextoindependienteCar">
    <w:name w:val="Texto independiente Car"/>
    <w:basedOn w:val="Fuentedeprrafopredeter"/>
    <w:link w:val="Textoindependiente"/>
    <w:rsid w:val="00750EB2"/>
    <w:rPr>
      <w:rFonts w:ascii="Arial" w:eastAsiaTheme="majorEastAsia" w:hAnsi="Arial" w:cstheme="majorBidi"/>
      <w:sz w:val="20"/>
    </w:rPr>
  </w:style>
  <w:style w:type="paragraph" w:styleId="TDC1">
    <w:name w:val="toc 1"/>
    <w:basedOn w:val="Normal"/>
    <w:next w:val="Normal"/>
    <w:autoRedefine/>
    <w:uiPriority w:val="39"/>
    <w:unhideWhenUsed/>
    <w:rsid w:val="00FE5DAC"/>
    <w:pPr>
      <w:tabs>
        <w:tab w:val="left" w:pos="426"/>
        <w:tab w:val="right" w:leader="underscore" w:pos="8828"/>
      </w:tabs>
      <w:spacing w:before="120"/>
      <w:jc w:val="both"/>
    </w:pPr>
    <w:rPr>
      <w:b/>
      <w:bCs/>
      <w:i/>
      <w:iCs/>
    </w:rPr>
  </w:style>
  <w:style w:type="paragraph" w:styleId="TDC2">
    <w:name w:val="toc 2"/>
    <w:basedOn w:val="Normal"/>
    <w:next w:val="Normal"/>
    <w:autoRedefine/>
    <w:uiPriority w:val="39"/>
    <w:unhideWhenUsed/>
    <w:rsid w:val="00750EB2"/>
    <w:pPr>
      <w:spacing w:before="120"/>
      <w:ind w:left="240"/>
    </w:pPr>
    <w:rPr>
      <w:b/>
      <w:bCs/>
    </w:rPr>
  </w:style>
  <w:style w:type="paragraph" w:styleId="TDC3">
    <w:name w:val="toc 3"/>
    <w:basedOn w:val="Normal"/>
    <w:next w:val="Normal"/>
    <w:autoRedefine/>
    <w:uiPriority w:val="39"/>
    <w:unhideWhenUsed/>
    <w:rsid w:val="00750EB2"/>
    <w:pPr>
      <w:ind w:left="480"/>
    </w:pPr>
    <w:rPr>
      <w:sz w:val="20"/>
      <w:szCs w:val="20"/>
    </w:rPr>
  </w:style>
  <w:style w:type="character" w:styleId="Hipervnculo">
    <w:name w:val="Hyperlink"/>
    <w:uiPriority w:val="99"/>
    <w:unhideWhenUsed/>
    <w:rsid w:val="00750EB2"/>
    <w:rPr>
      <w:color w:val="0000FF"/>
      <w:u w:val="single"/>
    </w:rPr>
  </w:style>
  <w:style w:type="paragraph" w:styleId="Epgrafe">
    <w:name w:val="caption"/>
    <w:basedOn w:val="Normal"/>
    <w:next w:val="Normal"/>
    <w:uiPriority w:val="35"/>
    <w:qFormat/>
    <w:rsid w:val="00750EB2"/>
    <w:rPr>
      <w:b/>
      <w:bCs/>
      <w:color w:val="4F81BD"/>
      <w:sz w:val="18"/>
      <w:szCs w:val="18"/>
    </w:rPr>
  </w:style>
  <w:style w:type="paragraph" w:styleId="Tabladeilustraciones">
    <w:name w:val="table of figures"/>
    <w:basedOn w:val="Normal"/>
    <w:next w:val="Normal"/>
    <w:uiPriority w:val="99"/>
    <w:unhideWhenUsed/>
    <w:rsid w:val="00750EB2"/>
    <w:rPr>
      <w:rFonts w:asciiTheme="minorHAnsi" w:hAnsiTheme="minorHAnsi"/>
      <w:i/>
      <w:iCs/>
      <w:sz w:val="20"/>
      <w:szCs w:val="20"/>
    </w:rPr>
  </w:style>
  <w:style w:type="paragraph" w:styleId="Prrafodelista">
    <w:name w:val="List Paragraph"/>
    <w:basedOn w:val="Normal"/>
    <w:link w:val="PrrafodelistaCar"/>
    <w:uiPriority w:val="34"/>
    <w:qFormat/>
    <w:rsid w:val="00750EB2"/>
    <w:pPr>
      <w:ind w:left="720"/>
      <w:contextualSpacing/>
    </w:pPr>
  </w:style>
  <w:style w:type="table" w:customStyle="1" w:styleId="Tabladecuadrcula5oscura-nfasis11">
    <w:name w:val="Tabla de cuadrícula 5 oscura - Énfasis 11"/>
    <w:basedOn w:val="Tablanormal"/>
    <w:uiPriority w:val="50"/>
    <w:rsid w:val="00750EB2"/>
    <w:pPr>
      <w:spacing w:after="0" w:line="240" w:lineRule="auto"/>
    </w:pPr>
    <w:rPr>
      <w:rFonts w:asciiTheme="majorHAnsi" w:eastAsiaTheme="majorEastAsia" w:hAnsiTheme="majorHAnsi" w:cstheme="majorBidi"/>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Tabladecuadrcula4-nfasis11">
    <w:name w:val="Tabla de cuadrícula 4 - Énfasis 11"/>
    <w:basedOn w:val="Tablanormal"/>
    <w:uiPriority w:val="49"/>
    <w:rsid w:val="00750EB2"/>
    <w:pPr>
      <w:spacing w:after="0" w:line="240" w:lineRule="auto"/>
    </w:pPr>
    <w:rPr>
      <w:rFonts w:asciiTheme="majorHAnsi" w:eastAsiaTheme="majorEastAsia" w:hAnsiTheme="majorHAnsi" w:cstheme="majorBidi"/>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Default">
    <w:name w:val="Default"/>
    <w:rsid w:val="00381E0A"/>
    <w:pPr>
      <w:autoSpaceDE w:val="0"/>
      <w:autoSpaceDN w:val="0"/>
      <w:adjustRightInd w:val="0"/>
      <w:spacing w:after="0" w:line="240" w:lineRule="auto"/>
    </w:pPr>
    <w:rPr>
      <w:rFonts w:ascii="Calibri" w:hAnsi="Calibri" w:cs="Calibri"/>
      <w:color w:val="000000"/>
      <w:sz w:val="24"/>
      <w:szCs w:val="24"/>
    </w:rPr>
  </w:style>
  <w:style w:type="paragraph" w:styleId="Textodeglobo">
    <w:name w:val="Balloon Text"/>
    <w:basedOn w:val="Normal"/>
    <w:link w:val="TextodegloboCar"/>
    <w:uiPriority w:val="99"/>
    <w:semiHidden/>
    <w:unhideWhenUsed/>
    <w:rsid w:val="00D46691"/>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46691"/>
    <w:rPr>
      <w:rFonts w:ascii="Segoe UI" w:eastAsiaTheme="majorEastAsia" w:hAnsi="Segoe UI" w:cs="Segoe UI"/>
      <w:sz w:val="18"/>
      <w:szCs w:val="18"/>
    </w:rPr>
  </w:style>
  <w:style w:type="paragraph" w:styleId="NormalWeb">
    <w:name w:val="Normal (Web)"/>
    <w:basedOn w:val="Normal"/>
    <w:uiPriority w:val="99"/>
    <w:semiHidden/>
    <w:unhideWhenUsed/>
    <w:rsid w:val="00A12900"/>
    <w:pPr>
      <w:spacing w:before="100" w:beforeAutospacing="1" w:after="100" w:afterAutospacing="1" w:line="240" w:lineRule="auto"/>
    </w:pPr>
    <w:rPr>
      <w:rFonts w:ascii="Times New Roman" w:eastAsia="Times New Roman" w:hAnsi="Times New Roman" w:cs="Times New Roman"/>
      <w:sz w:val="24"/>
      <w:szCs w:val="24"/>
      <w:lang w:eastAsia="es-CR"/>
    </w:rPr>
  </w:style>
  <w:style w:type="table" w:styleId="Tablaconcuadrcula">
    <w:name w:val="Table Grid"/>
    <w:basedOn w:val="Tablanormal"/>
    <w:uiPriority w:val="39"/>
    <w:rsid w:val="008479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51">
    <w:name w:val="Tabla normal 51"/>
    <w:basedOn w:val="Tablanormal"/>
    <w:uiPriority w:val="45"/>
    <w:rsid w:val="0084795B"/>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cuadrcula4-nfasis51">
    <w:name w:val="Tabla de cuadrícula 4 - Énfasis 51"/>
    <w:basedOn w:val="Tablanormal"/>
    <w:uiPriority w:val="49"/>
    <w:rsid w:val="0084795B"/>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customStyle="1" w:styleId="apple-converted-space">
    <w:name w:val="apple-converted-space"/>
    <w:basedOn w:val="Fuentedeprrafopredeter"/>
    <w:rsid w:val="00CB4925"/>
  </w:style>
  <w:style w:type="character" w:customStyle="1" w:styleId="ss-required-asterisk">
    <w:name w:val="ss-required-asterisk"/>
    <w:basedOn w:val="Fuentedeprrafopredeter"/>
    <w:rsid w:val="00CB4925"/>
  </w:style>
  <w:style w:type="character" w:customStyle="1" w:styleId="ss-choice-item-control">
    <w:name w:val="ss-choice-item-control"/>
    <w:basedOn w:val="Fuentedeprrafopredeter"/>
    <w:rsid w:val="00CB4925"/>
  </w:style>
  <w:style w:type="character" w:customStyle="1" w:styleId="ss-choice-label">
    <w:name w:val="ss-choice-label"/>
    <w:basedOn w:val="Fuentedeprrafopredeter"/>
    <w:rsid w:val="00CB4925"/>
  </w:style>
  <w:style w:type="character" w:customStyle="1" w:styleId="A2">
    <w:name w:val="A2"/>
    <w:uiPriority w:val="99"/>
    <w:rsid w:val="00A70CC8"/>
    <w:rPr>
      <w:rFonts w:cs="Helvetica Neue"/>
      <w:i/>
      <w:iCs/>
      <w:color w:val="000000"/>
      <w:sz w:val="16"/>
      <w:szCs w:val="16"/>
    </w:rPr>
  </w:style>
  <w:style w:type="paragraph" w:styleId="TtulodeTDC">
    <w:name w:val="TOC Heading"/>
    <w:basedOn w:val="Ttulo1"/>
    <w:next w:val="Normal"/>
    <w:uiPriority w:val="39"/>
    <w:unhideWhenUsed/>
    <w:qFormat/>
    <w:rsid w:val="00F55FB2"/>
    <w:pPr>
      <w:keepNext/>
      <w:keepLines/>
      <w:spacing w:before="240" w:line="259" w:lineRule="auto"/>
      <w:contextualSpacing w:val="0"/>
      <w:outlineLvl w:val="9"/>
    </w:pPr>
    <w:rPr>
      <w:smallCaps w:val="0"/>
      <w:color w:val="2E74B5" w:themeColor="accent1" w:themeShade="BF"/>
      <w:spacing w:val="0"/>
      <w:sz w:val="32"/>
      <w:szCs w:val="32"/>
      <w:lang w:eastAsia="es-CR"/>
    </w:rPr>
  </w:style>
  <w:style w:type="table" w:customStyle="1" w:styleId="Tabladecuadrcula1clara-nfasis11">
    <w:name w:val="Tabla de cuadrícula 1 clara - Énfasis 11"/>
    <w:basedOn w:val="Tablanormal"/>
    <w:uiPriority w:val="46"/>
    <w:rsid w:val="003F4F02"/>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numbering" w:customStyle="1" w:styleId="Estilo1">
    <w:name w:val="Estilo1"/>
    <w:uiPriority w:val="99"/>
    <w:rsid w:val="00580017"/>
    <w:pPr>
      <w:numPr>
        <w:numId w:val="2"/>
      </w:numPr>
    </w:pPr>
  </w:style>
  <w:style w:type="paragraph" w:styleId="Textonotapie">
    <w:name w:val="footnote text"/>
    <w:basedOn w:val="Normal"/>
    <w:link w:val="TextonotapieCar"/>
    <w:uiPriority w:val="99"/>
    <w:semiHidden/>
    <w:unhideWhenUsed/>
    <w:rsid w:val="004B3BFC"/>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4B3BFC"/>
    <w:rPr>
      <w:rFonts w:asciiTheme="majorHAnsi" w:eastAsiaTheme="majorEastAsia" w:hAnsiTheme="majorHAnsi" w:cstheme="majorBidi"/>
      <w:sz w:val="20"/>
      <w:szCs w:val="20"/>
    </w:rPr>
  </w:style>
  <w:style w:type="character" w:styleId="Refdenotaalpie">
    <w:name w:val="footnote reference"/>
    <w:basedOn w:val="Fuentedeprrafopredeter"/>
    <w:uiPriority w:val="99"/>
    <w:semiHidden/>
    <w:unhideWhenUsed/>
    <w:rsid w:val="004B3BFC"/>
    <w:rPr>
      <w:vertAlign w:val="superscript"/>
    </w:rPr>
  </w:style>
  <w:style w:type="paragraph" w:customStyle="1" w:styleId="Tit2">
    <w:name w:val="Tit 2"/>
    <w:basedOn w:val="Prrafodelista"/>
    <w:link w:val="Tit2Car"/>
    <w:qFormat/>
    <w:rsid w:val="00EA14C0"/>
    <w:pPr>
      <w:spacing w:after="0"/>
      <w:ind w:left="0"/>
      <w:jc w:val="both"/>
    </w:pPr>
    <w:rPr>
      <w:b/>
    </w:rPr>
  </w:style>
  <w:style w:type="character" w:customStyle="1" w:styleId="PrrafodelistaCar">
    <w:name w:val="Párrafo de lista Car"/>
    <w:basedOn w:val="Fuentedeprrafopredeter"/>
    <w:link w:val="Prrafodelista"/>
    <w:uiPriority w:val="34"/>
    <w:rsid w:val="00EA14C0"/>
    <w:rPr>
      <w:rFonts w:asciiTheme="majorHAnsi" w:eastAsiaTheme="majorEastAsia" w:hAnsiTheme="majorHAnsi" w:cstheme="majorBidi"/>
    </w:rPr>
  </w:style>
  <w:style w:type="character" w:customStyle="1" w:styleId="Tit2Car">
    <w:name w:val="Tit 2 Car"/>
    <w:basedOn w:val="PrrafodelistaCar"/>
    <w:link w:val="Tit2"/>
    <w:rsid w:val="00EA14C0"/>
    <w:rPr>
      <w:rFonts w:asciiTheme="majorHAnsi" w:eastAsiaTheme="majorEastAsia" w:hAnsiTheme="majorHAnsi" w:cstheme="majorBidi"/>
      <w:b/>
    </w:rPr>
  </w:style>
  <w:style w:type="paragraph" w:customStyle="1" w:styleId="N0">
    <w:name w:val="N0"/>
    <w:basedOn w:val="Encabezado"/>
    <w:link w:val="N0Car"/>
    <w:qFormat/>
    <w:rsid w:val="00EA14C0"/>
    <w:pPr>
      <w:tabs>
        <w:tab w:val="right" w:pos="0"/>
      </w:tabs>
      <w:spacing w:after="0"/>
      <w:ind w:right="306"/>
      <w:jc w:val="both"/>
    </w:pPr>
    <w:rPr>
      <w:rFonts w:ascii="Calibri" w:eastAsia="Times New Roman" w:hAnsi="Calibri" w:cs="Times New Roman"/>
      <w:bCs/>
      <w:sz w:val="24"/>
      <w:szCs w:val="24"/>
      <w:lang w:val="es-ES" w:eastAsia="es-ES"/>
    </w:rPr>
  </w:style>
  <w:style w:type="character" w:customStyle="1" w:styleId="N0Car">
    <w:name w:val="N0 Car"/>
    <w:basedOn w:val="EncabezadoCar"/>
    <w:link w:val="N0"/>
    <w:rsid w:val="00EA14C0"/>
    <w:rPr>
      <w:rFonts w:ascii="Calibri" w:eastAsia="Times New Roman" w:hAnsi="Calibri" w:cs="Times New Roman"/>
      <w:bCs/>
      <w:sz w:val="24"/>
      <w:szCs w:val="24"/>
      <w:lang w:val="es-ES" w:eastAsia="es-ES"/>
    </w:rPr>
  </w:style>
  <w:style w:type="table" w:customStyle="1" w:styleId="GridTable5DarkAccent5">
    <w:name w:val="Grid Table 5 Dark Accent 5"/>
    <w:basedOn w:val="Tablanormal"/>
    <w:uiPriority w:val="50"/>
    <w:rsid w:val="00EA14C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GridTable4Accent5">
    <w:name w:val="Grid Table 4 Accent 5"/>
    <w:basedOn w:val="Tablanormal"/>
    <w:uiPriority w:val="49"/>
    <w:rsid w:val="00EA14C0"/>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styleId="Hipervnculovisitado">
    <w:name w:val="FollowedHyperlink"/>
    <w:basedOn w:val="Fuentedeprrafopredeter"/>
    <w:uiPriority w:val="99"/>
    <w:semiHidden/>
    <w:unhideWhenUsed/>
    <w:rsid w:val="00FC0601"/>
    <w:rPr>
      <w:color w:val="954F72"/>
      <w:u w:val="single"/>
    </w:rPr>
  </w:style>
  <w:style w:type="paragraph" w:customStyle="1" w:styleId="xl64">
    <w:name w:val="xl64"/>
    <w:basedOn w:val="Normal"/>
    <w:rsid w:val="00FC0601"/>
    <w:pPr>
      <w:spacing w:before="100" w:beforeAutospacing="1" w:after="100" w:afterAutospacing="1" w:line="240" w:lineRule="auto"/>
      <w:jc w:val="both"/>
      <w:textAlignment w:val="top"/>
    </w:pPr>
    <w:rPr>
      <w:rFonts w:ascii="Times New Roman" w:eastAsia="Times New Roman" w:hAnsi="Times New Roman" w:cs="Times New Roman"/>
      <w:sz w:val="24"/>
      <w:szCs w:val="24"/>
      <w:lang w:eastAsia="es-CR"/>
    </w:rPr>
  </w:style>
  <w:style w:type="paragraph" w:customStyle="1" w:styleId="xl65">
    <w:name w:val="xl65"/>
    <w:basedOn w:val="Normal"/>
    <w:rsid w:val="00FC0601"/>
    <w:pPr>
      <w:spacing w:before="100" w:beforeAutospacing="1" w:after="100" w:afterAutospacing="1" w:line="240" w:lineRule="auto"/>
      <w:jc w:val="both"/>
      <w:textAlignment w:val="top"/>
    </w:pPr>
    <w:rPr>
      <w:rFonts w:ascii="Times New Roman" w:eastAsia="Times New Roman" w:hAnsi="Times New Roman" w:cs="Times New Roman"/>
      <w:sz w:val="24"/>
      <w:szCs w:val="24"/>
      <w:lang w:eastAsia="es-CR"/>
    </w:rPr>
  </w:style>
  <w:style w:type="paragraph" w:customStyle="1" w:styleId="xl66">
    <w:name w:val="xl66"/>
    <w:basedOn w:val="Normal"/>
    <w:rsid w:val="00FC0601"/>
    <w:pPr>
      <w:spacing w:before="100" w:beforeAutospacing="1" w:after="100" w:afterAutospacing="1" w:line="240" w:lineRule="auto"/>
      <w:jc w:val="center"/>
      <w:textAlignment w:val="top"/>
    </w:pPr>
    <w:rPr>
      <w:rFonts w:ascii="Times New Roman" w:eastAsia="Times New Roman" w:hAnsi="Times New Roman" w:cs="Times New Roman"/>
      <w:sz w:val="24"/>
      <w:szCs w:val="24"/>
      <w:lang w:eastAsia="es-CR"/>
    </w:rPr>
  </w:style>
  <w:style w:type="paragraph" w:customStyle="1" w:styleId="xl67">
    <w:name w:val="xl67"/>
    <w:basedOn w:val="Normal"/>
    <w:rsid w:val="00FC0601"/>
    <w:pPr>
      <w:spacing w:before="100" w:beforeAutospacing="1" w:after="100" w:afterAutospacing="1" w:line="240" w:lineRule="auto"/>
      <w:textAlignment w:val="top"/>
    </w:pPr>
    <w:rPr>
      <w:rFonts w:ascii="Times New Roman" w:eastAsia="Times New Roman" w:hAnsi="Times New Roman" w:cs="Times New Roman"/>
      <w:sz w:val="24"/>
      <w:szCs w:val="24"/>
      <w:lang w:eastAsia="es-CR"/>
    </w:rPr>
  </w:style>
  <w:style w:type="paragraph" w:customStyle="1" w:styleId="xl68">
    <w:name w:val="xl68"/>
    <w:basedOn w:val="Normal"/>
    <w:rsid w:val="00FC0601"/>
    <w:pPr>
      <w:spacing w:before="100" w:beforeAutospacing="1" w:after="100" w:afterAutospacing="1" w:line="240" w:lineRule="auto"/>
      <w:jc w:val="both"/>
    </w:pPr>
    <w:rPr>
      <w:rFonts w:ascii="Times New Roman" w:eastAsia="Times New Roman" w:hAnsi="Times New Roman" w:cs="Times New Roman"/>
      <w:sz w:val="24"/>
      <w:szCs w:val="24"/>
      <w:lang w:eastAsia="es-CR"/>
    </w:rPr>
  </w:style>
  <w:style w:type="paragraph" w:customStyle="1" w:styleId="xl69">
    <w:name w:val="xl69"/>
    <w:basedOn w:val="Normal"/>
    <w:rsid w:val="00FC0601"/>
    <w:pPr>
      <w:spacing w:before="100" w:beforeAutospacing="1" w:after="100" w:afterAutospacing="1" w:line="240" w:lineRule="auto"/>
    </w:pPr>
    <w:rPr>
      <w:rFonts w:ascii="Times New Roman" w:eastAsia="Times New Roman" w:hAnsi="Times New Roman" w:cs="Times New Roman"/>
      <w:color w:val="FF0000"/>
      <w:sz w:val="24"/>
      <w:szCs w:val="24"/>
      <w:lang w:eastAsia="es-CR"/>
    </w:rPr>
  </w:style>
  <w:style w:type="paragraph" w:customStyle="1" w:styleId="xl70">
    <w:name w:val="xl70"/>
    <w:basedOn w:val="Normal"/>
    <w:rsid w:val="00FC0601"/>
    <w:pPr>
      <w:spacing w:before="100" w:beforeAutospacing="1" w:after="100" w:afterAutospacing="1" w:line="240" w:lineRule="auto"/>
      <w:jc w:val="center"/>
    </w:pPr>
    <w:rPr>
      <w:rFonts w:ascii="Times New Roman" w:eastAsia="Times New Roman" w:hAnsi="Times New Roman" w:cs="Times New Roman"/>
      <w:sz w:val="24"/>
      <w:szCs w:val="24"/>
      <w:lang w:eastAsia="es-CR"/>
    </w:rPr>
  </w:style>
  <w:style w:type="paragraph" w:customStyle="1" w:styleId="xl71">
    <w:name w:val="xl71"/>
    <w:basedOn w:val="Normal"/>
    <w:rsid w:val="00FC0601"/>
    <w:pPr>
      <w:spacing w:before="100" w:beforeAutospacing="1" w:after="100" w:afterAutospacing="1" w:line="240" w:lineRule="auto"/>
      <w:textAlignment w:val="center"/>
    </w:pPr>
    <w:rPr>
      <w:rFonts w:ascii="Times New Roman" w:eastAsia="Times New Roman" w:hAnsi="Times New Roman" w:cs="Times New Roman"/>
      <w:sz w:val="24"/>
      <w:szCs w:val="24"/>
      <w:lang w:eastAsia="es-CR"/>
    </w:rPr>
  </w:style>
  <w:style w:type="paragraph" w:customStyle="1" w:styleId="xl72">
    <w:name w:val="xl72"/>
    <w:basedOn w:val="Normal"/>
    <w:rsid w:val="00FC0601"/>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CR"/>
    </w:rPr>
  </w:style>
  <w:style w:type="paragraph" w:customStyle="1" w:styleId="xl73">
    <w:name w:val="xl73"/>
    <w:basedOn w:val="Normal"/>
    <w:rsid w:val="00FC0601"/>
    <w:pPr>
      <w:spacing w:before="100" w:beforeAutospacing="1" w:after="100" w:afterAutospacing="1" w:line="240" w:lineRule="auto"/>
      <w:jc w:val="center"/>
      <w:textAlignment w:val="top"/>
    </w:pPr>
    <w:rPr>
      <w:rFonts w:ascii="Times New Roman" w:eastAsia="Times New Roman" w:hAnsi="Times New Roman" w:cs="Times New Roman"/>
      <w:sz w:val="20"/>
      <w:szCs w:val="20"/>
      <w:lang w:eastAsia="es-CR"/>
    </w:rPr>
  </w:style>
  <w:style w:type="paragraph" w:customStyle="1" w:styleId="xl74">
    <w:name w:val="xl74"/>
    <w:basedOn w:val="Normal"/>
    <w:rsid w:val="00FC0601"/>
    <w:pPr>
      <w:spacing w:before="100" w:beforeAutospacing="1" w:after="100" w:afterAutospacing="1" w:line="240" w:lineRule="auto"/>
      <w:jc w:val="center"/>
      <w:textAlignment w:val="top"/>
    </w:pPr>
    <w:rPr>
      <w:rFonts w:ascii="Times New Roman" w:eastAsia="Times New Roman" w:hAnsi="Times New Roman" w:cs="Times New Roman"/>
      <w:sz w:val="24"/>
      <w:szCs w:val="24"/>
      <w:lang w:eastAsia="es-CR"/>
    </w:rPr>
  </w:style>
  <w:style w:type="character" w:customStyle="1" w:styleId="SinespaciadoCar">
    <w:name w:val="Sin espaciado Car"/>
    <w:basedOn w:val="Fuentedeprrafopredeter"/>
    <w:link w:val="Sinespaciado"/>
    <w:uiPriority w:val="1"/>
    <w:locked/>
    <w:rsid w:val="00406D23"/>
  </w:style>
  <w:style w:type="paragraph" w:styleId="Sinespaciado">
    <w:name w:val="No Spacing"/>
    <w:link w:val="SinespaciadoCar"/>
    <w:uiPriority w:val="1"/>
    <w:qFormat/>
    <w:rsid w:val="00406D23"/>
    <w:pPr>
      <w:spacing w:after="0" w:line="240" w:lineRule="auto"/>
    </w:pPr>
  </w:style>
  <w:style w:type="character" w:customStyle="1" w:styleId="Estilo8">
    <w:name w:val="Estilo8"/>
    <w:basedOn w:val="Fuentedeprrafopredeter"/>
    <w:uiPriority w:val="1"/>
    <w:rsid w:val="00406D23"/>
    <w:rPr>
      <w:rFonts w:asciiTheme="minorHAnsi" w:hAnsiTheme="minorHAnsi" w:cs="Calibri" w:hint="default"/>
      <w:sz w:val="28"/>
    </w:rPr>
  </w:style>
  <w:style w:type="character" w:customStyle="1" w:styleId="Estilo9">
    <w:name w:val="Estilo9"/>
    <w:basedOn w:val="Fuentedeprrafopredeter"/>
    <w:uiPriority w:val="1"/>
    <w:rsid w:val="00406D23"/>
    <w:rPr>
      <w:rFonts w:asciiTheme="minorHAnsi" w:hAnsiTheme="minorHAnsi" w:cs="Calibri" w:hint="default"/>
      <w:sz w:val="24"/>
    </w:rPr>
  </w:style>
  <w:style w:type="character" w:customStyle="1" w:styleId="Estilo10">
    <w:name w:val="Estilo10"/>
    <w:basedOn w:val="Fuentedeprrafopredeter"/>
    <w:uiPriority w:val="1"/>
    <w:rsid w:val="00406D23"/>
    <w:rPr>
      <w:rFonts w:ascii="Calibri" w:hAnsi="Calibri" w:cs="Calibri" w:hint="default"/>
      <w:sz w:val="72"/>
    </w:rPr>
  </w:style>
  <w:style w:type="character" w:customStyle="1" w:styleId="Estilo12">
    <w:name w:val="Estilo12"/>
    <w:basedOn w:val="Fuentedeprrafopredeter"/>
    <w:uiPriority w:val="1"/>
    <w:rsid w:val="00406D23"/>
    <w:rPr>
      <w:rFonts w:asciiTheme="minorHAnsi" w:hAnsiTheme="minorHAnsi" w:cs="Calibri" w:hint="default"/>
      <w:sz w:val="3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50EB2"/>
    <w:pPr>
      <w:spacing w:after="200" w:line="276" w:lineRule="auto"/>
    </w:pPr>
    <w:rPr>
      <w:rFonts w:asciiTheme="majorHAnsi" w:eastAsiaTheme="majorEastAsia" w:hAnsiTheme="majorHAnsi" w:cstheme="majorBidi"/>
    </w:rPr>
  </w:style>
  <w:style w:type="paragraph" w:styleId="Ttulo1">
    <w:name w:val="heading 1"/>
    <w:basedOn w:val="Normal"/>
    <w:next w:val="Normal"/>
    <w:link w:val="Ttulo1Car"/>
    <w:uiPriority w:val="9"/>
    <w:qFormat/>
    <w:rsid w:val="00750EB2"/>
    <w:pPr>
      <w:spacing w:before="480" w:after="0"/>
      <w:contextualSpacing/>
      <w:outlineLvl w:val="0"/>
    </w:pPr>
    <w:rPr>
      <w:smallCaps/>
      <w:spacing w:val="5"/>
      <w:sz w:val="36"/>
      <w:szCs w:val="36"/>
    </w:rPr>
  </w:style>
  <w:style w:type="paragraph" w:styleId="Ttulo2">
    <w:name w:val="heading 2"/>
    <w:basedOn w:val="Normal"/>
    <w:next w:val="Normal"/>
    <w:link w:val="Ttulo2Car"/>
    <w:uiPriority w:val="9"/>
    <w:unhideWhenUsed/>
    <w:qFormat/>
    <w:rsid w:val="00750EB2"/>
    <w:pPr>
      <w:spacing w:before="200" w:after="0" w:line="271" w:lineRule="auto"/>
      <w:outlineLvl w:val="1"/>
    </w:pPr>
    <w:rPr>
      <w:smallCaps/>
      <w:sz w:val="28"/>
      <w:szCs w:val="28"/>
    </w:rPr>
  </w:style>
  <w:style w:type="paragraph" w:styleId="Ttulo3">
    <w:name w:val="heading 3"/>
    <w:basedOn w:val="Normal"/>
    <w:next w:val="Normal"/>
    <w:link w:val="Ttulo3Car"/>
    <w:uiPriority w:val="9"/>
    <w:unhideWhenUsed/>
    <w:qFormat/>
    <w:rsid w:val="00750EB2"/>
    <w:pPr>
      <w:spacing w:before="200" w:after="0" w:line="271" w:lineRule="auto"/>
      <w:outlineLvl w:val="2"/>
    </w:pPr>
    <w:rPr>
      <w:i/>
      <w:iCs/>
      <w:smallCaps/>
      <w:spacing w:val="5"/>
      <w:sz w:val="26"/>
      <w:szCs w:val="26"/>
    </w:rPr>
  </w:style>
  <w:style w:type="paragraph" w:styleId="Ttulo4">
    <w:name w:val="heading 4"/>
    <w:basedOn w:val="Normal"/>
    <w:next w:val="Normal"/>
    <w:link w:val="Ttulo4Car"/>
    <w:uiPriority w:val="9"/>
    <w:unhideWhenUsed/>
    <w:qFormat/>
    <w:rsid w:val="00750EB2"/>
    <w:pPr>
      <w:spacing w:after="0" w:line="271" w:lineRule="auto"/>
      <w:outlineLvl w:val="3"/>
    </w:pPr>
    <w:rPr>
      <w:b/>
      <w:bCs/>
      <w:spacing w:val="5"/>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750EB2"/>
    <w:rPr>
      <w:rFonts w:asciiTheme="majorHAnsi" w:eastAsiaTheme="majorEastAsia" w:hAnsiTheme="majorHAnsi" w:cstheme="majorBidi"/>
      <w:smallCaps/>
      <w:spacing w:val="5"/>
      <w:sz w:val="36"/>
      <w:szCs w:val="36"/>
    </w:rPr>
  </w:style>
  <w:style w:type="character" w:customStyle="1" w:styleId="Ttulo2Car">
    <w:name w:val="Título 2 Car"/>
    <w:basedOn w:val="Fuentedeprrafopredeter"/>
    <w:link w:val="Ttulo2"/>
    <w:uiPriority w:val="9"/>
    <w:rsid w:val="00750EB2"/>
    <w:rPr>
      <w:rFonts w:asciiTheme="majorHAnsi" w:eastAsiaTheme="majorEastAsia" w:hAnsiTheme="majorHAnsi" w:cstheme="majorBidi"/>
      <w:smallCaps/>
      <w:sz w:val="28"/>
      <w:szCs w:val="28"/>
    </w:rPr>
  </w:style>
  <w:style w:type="character" w:customStyle="1" w:styleId="Ttulo3Car">
    <w:name w:val="Título 3 Car"/>
    <w:basedOn w:val="Fuentedeprrafopredeter"/>
    <w:link w:val="Ttulo3"/>
    <w:uiPriority w:val="9"/>
    <w:rsid w:val="00750EB2"/>
    <w:rPr>
      <w:rFonts w:asciiTheme="majorHAnsi" w:eastAsiaTheme="majorEastAsia" w:hAnsiTheme="majorHAnsi" w:cstheme="majorBidi"/>
      <w:i/>
      <w:iCs/>
      <w:smallCaps/>
      <w:spacing w:val="5"/>
      <w:sz w:val="26"/>
      <w:szCs w:val="26"/>
    </w:rPr>
  </w:style>
  <w:style w:type="character" w:customStyle="1" w:styleId="Ttulo4Car">
    <w:name w:val="Título 4 Car"/>
    <w:basedOn w:val="Fuentedeprrafopredeter"/>
    <w:link w:val="Ttulo4"/>
    <w:uiPriority w:val="9"/>
    <w:rsid w:val="00750EB2"/>
    <w:rPr>
      <w:rFonts w:asciiTheme="majorHAnsi" w:eastAsiaTheme="majorEastAsia" w:hAnsiTheme="majorHAnsi" w:cstheme="majorBidi"/>
      <w:b/>
      <w:bCs/>
      <w:spacing w:val="5"/>
      <w:sz w:val="24"/>
      <w:szCs w:val="24"/>
    </w:rPr>
  </w:style>
  <w:style w:type="paragraph" w:styleId="Encabezado">
    <w:name w:val="header"/>
    <w:basedOn w:val="Normal"/>
    <w:link w:val="EncabezadoCar"/>
    <w:uiPriority w:val="99"/>
    <w:unhideWhenUsed/>
    <w:rsid w:val="00750EB2"/>
    <w:pPr>
      <w:tabs>
        <w:tab w:val="center" w:pos="4419"/>
        <w:tab w:val="right" w:pos="8838"/>
      </w:tabs>
    </w:pPr>
  </w:style>
  <w:style w:type="character" w:customStyle="1" w:styleId="EncabezadoCar">
    <w:name w:val="Encabezado Car"/>
    <w:basedOn w:val="Fuentedeprrafopredeter"/>
    <w:link w:val="Encabezado"/>
    <w:uiPriority w:val="99"/>
    <w:rsid w:val="00750EB2"/>
    <w:rPr>
      <w:rFonts w:asciiTheme="majorHAnsi" w:eastAsiaTheme="majorEastAsia" w:hAnsiTheme="majorHAnsi" w:cstheme="majorBidi"/>
    </w:rPr>
  </w:style>
  <w:style w:type="paragraph" w:styleId="Piedepgina">
    <w:name w:val="footer"/>
    <w:basedOn w:val="Normal"/>
    <w:link w:val="PiedepginaCar"/>
    <w:uiPriority w:val="99"/>
    <w:unhideWhenUsed/>
    <w:rsid w:val="00750EB2"/>
    <w:pPr>
      <w:tabs>
        <w:tab w:val="center" w:pos="4419"/>
        <w:tab w:val="right" w:pos="8838"/>
      </w:tabs>
    </w:pPr>
  </w:style>
  <w:style w:type="character" w:customStyle="1" w:styleId="PiedepginaCar">
    <w:name w:val="Pie de página Car"/>
    <w:basedOn w:val="Fuentedeprrafopredeter"/>
    <w:link w:val="Piedepgina"/>
    <w:uiPriority w:val="99"/>
    <w:rsid w:val="00750EB2"/>
    <w:rPr>
      <w:rFonts w:asciiTheme="majorHAnsi" w:eastAsiaTheme="majorEastAsia" w:hAnsiTheme="majorHAnsi" w:cstheme="majorBidi"/>
    </w:rPr>
  </w:style>
  <w:style w:type="paragraph" w:styleId="Textoindependiente">
    <w:name w:val="Body Text"/>
    <w:basedOn w:val="Normal"/>
    <w:link w:val="TextoindependienteCar"/>
    <w:rsid w:val="00750EB2"/>
    <w:pPr>
      <w:spacing w:after="120"/>
    </w:pPr>
    <w:rPr>
      <w:rFonts w:ascii="Arial" w:hAnsi="Arial"/>
      <w:sz w:val="20"/>
    </w:rPr>
  </w:style>
  <w:style w:type="character" w:customStyle="1" w:styleId="TextoindependienteCar">
    <w:name w:val="Texto independiente Car"/>
    <w:basedOn w:val="Fuentedeprrafopredeter"/>
    <w:link w:val="Textoindependiente"/>
    <w:rsid w:val="00750EB2"/>
    <w:rPr>
      <w:rFonts w:ascii="Arial" w:eastAsiaTheme="majorEastAsia" w:hAnsi="Arial" w:cstheme="majorBidi"/>
      <w:sz w:val="20"/>
    </w:rPr>
  </w:style>
  <w:style w:type="paragraph" w:styleId="TDC1">
    <w:name w:val="toc 1"/>
    <w:basedOn w:val="Normal"/>
    <w:next w:val="Normal"/>
    <w:autoRedefine/>
    <w:uiPriority w:val="39"/>
    <w:unhideWhenUsed/>
    <w:rsid w:val="00FE5DAC"/>
    <w:pPr>
      <w:tabs>
        <w:tab w:val="left" w:pos="426"/>
        <w:tab w:val="right" w:leader="underscore" w:pos="8828"/>
      </w:tabs>
      <w:spacing w:before="120"/>
      <w:jc w:val="both"/>
    </w:pPr>
    <w:rPr>
      <w:b/>
      <w:bCs/>
      <w:i/>
      <w:iCs/>
    </w:rPr>
  </w:style>
  <w:style w:type="paragraph" w:styleId="TDC2">
    <w:name w:val="toc 2"/>
    <w:basedOn w:val="Normal"/>
    <w:next w:val="Normal"/>
    <w:autoRedefine/>
    <w:uiPriority w:val="39"/>
    <w:unhideWhenUsed/>
    <w:rsid w:val="00750EB2"/>
    <w:pPr>
      <w:spacing w:before="120"/>
      <w:ind w:left="240"/>
    </w:pPr>
    <w:rPr>
      <w:b/>
      <w:bCs/>
    </w:rPr>
  </w:style>
  <w:style w:type="paragraph" w:styleId="TDC3">
    <w:name w:val="toc 3"/>
    <w:basedOn w:val="Normal"/>
    <w:next w:val="Normal"/>
    <w:autoRedefine/>
    <w:uiPriority w:val="39"/>
    <w:unhideWhenUsed/>
    <w:rsid w:val="00750EB2"/>
    <w:pPr>
      <w:ind w:left="480"/>
    </w:pPr>
    <w:rPr>
      <w:sz w:val="20"/>
      <w:szCs w:val="20"/>
    </w:rPr>
  </w:style>
  <w:style w:type="character" w:styleId="Hipervnculo">
    <w:name w:val="Hyperlink"/>
    <w:uiPriority w:val="99"/>
    <w:unhideWhenUsed/>
    <w:rsid w:val="00750EB2"/>
    <w:rPr>
      <w:color w:val="0000FF"/>
      <w:u w:val="single"/>
    </w:rPr>
  </w:style>
  <w:style w:type="paragraph" w:styleId="Epgrafe">
    <w:name w:val="caption"/>
    <w:basedOn w:val="Normal"/>
    <w:next w:val="Normal"/>
    <w:uiPriority w:val="35"/>
    <w:qFormat/>
    <w:rsid w:val="00750EB2"/>
    <w:rPr>
      <w:b/>
      <w:bCs/>
      <w:color w:val="4F81BD"/>
      <w:sz w:val="18"/>
      <w:szCs w:val="18"/>
    </w:rPr>
  </w:style>
  <w:style w:type="paragraph" w:styleId="Tabladeilustraciones">
    <w:name w:val="table of figures"/>
    <w:basedOn w:val="Normal"/>
    <w:next w:val="Normal"/>
    <w:uiPriority w:val="99"/>
    <w:unhideWhenUsed/>
    <w:rsid w:val="00750EB2"/>
    <w:rPr>
      <w:rFonts w:asciiTheme="minorHAnsi" w:hAnsiTheme="minorHAnsi"/>
      <w:i/>
      <w:iCs/>
      <w:sz w:val="20"/>
      <w:szCs w:val="20"/>
    </w:rPr>
  </w:style>
  <w:style w:type="paragraph" w:styleId="Prrafodelista">
    <w:name w:val="List Paragraph"/>
    <w:basedOn w:val="Normal"/>
    <w:link w:val="PrrafodelistaCar"/>
    <w:uiPriority w:val="34"/>
    <w:qFormat/>
    <w:rsid w:val="00750EB2"/>
    <w:pPr>
      <w:ind w:left="720"/>
      <w:contextualSpacing/>
    </w:pPr>
  </w:style>
  <w:style w:type="table" w:customStyle="1" w:styleId="Tabladecuadrcula5oscura-nfasis11">
    <w:name w:val="Tabla de cuadrícula 5 oscura - Énfasis 11"/>
    <w:basedOn w:val="Tablanormal"/>
    <w:uiPriority w:val="50"/>
    <w:rsid w:val="00750EB2"/>
    <w:pPr>
      <w:spacing w:after="0" w:line="240" w:lineRule="auto"/>
    </w:pPr>
    <w:rPr>
      <w:rFonts w:asciiTheme="majorHAnsi" w:eastAsiaTheme="majorEastAsia" w:hAnsiTheme="majorHAnsi" w:cstheme="majorBidi"/>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Tabladecuadrcula4-nfasis11">
    <w:name w:val="Tabla de cuadrícula 4 - Énfasis 11"/>
    <w:basedOn w:val="Tablanormal"/>
    <w:uiPriority w:val="49"/>
    <w:rsid w:val="00750EB2"/>
    <w:pPr>
      <w:spacing w:after="0" w:line="240" w:lineRule="auto"/>
    </w:pPr>
    <w:rPr>
      <w:rFonts w:asciiTheme="majorHAnsi" w:eastAsiaTheme="majorEastAsia" w:hAnsiTheme="majorHAnsi" w:cstheme="majorBidi"/>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Default">
    <w:name w:val="Default"/>
    <w:rsid w:val="00381E0A"/>
    <w:pPr>
      <w:autoSpaceDE w:val="0"/>
      <w:autoSpaceDN w:val="0"/>
      <w:adjustRightInd w:val="0"/>
      <w:spacing w:after="0" w:line="240" w:lineRule="auto"/>
    </w:pPr>
    <w:rPr>
      <w:rFonts w:ascii="Calibri" w:hAnsi="Calibri" w:cs="Calibri"/>
      <w:color w:val="000000"/>
      <w:sz w:val="24"/>
      <w:szCs w:val="24"/>
    </w:rPr>
  </w:style>
  <w:style w:type="paragraph" w:styleId="Textodeglobo">
    <w:name w:val="Balloon Text"/>
    <w:basedOn w:val="Normal"/>
    <w:link w:val="TextodegloboCar"/>
    <w:uiPriority w:val="99"/>
    <w:semiHidden/>
    <w:unhideWhenUsed/>
    <w:rsid w:val="00D46691"/>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46691"/>
    <w:rPr>
      <w:rFonts w:ascii="Segoe UI" w:eastAsiaTheme="majorEastAsia" w:hAnsi="Segoe UI" w:cs="Segoe UI"/>
      <w:sz w:val="18"/>
      <w:szCs w:val="18"/>
    </w:rPr>
  </w:style>
  <w:style w:type="paragraph" w:styleId="NormalWeb">
    <w:name w:val="Normal (Web)"/>
    <w:basedOn w:val="Normal"/>
    <w:uiPriority w:val="99"/>
    <w:semiHidden/>
    <w:unhideWhenUsed/>
    <w:rsid w:val="00A12900"/>
    <w:pPr>
      <w:spacing w:before="100" w:beforeAutospacing="1" w:after="100" w:afterAutospacing="1" w:line="240" w:lineRule="auto"/>
    </w:pPr>
    <w:rPr>
      <w:rFonts w:ascii="Times New Roman" w:eastAsia="Times New Roman" w:hAnsi="Times New Roman" w:cs="Times New Roman"/>
      <w:sz w:val="24"/>
      <w:szCs w:val="24"/>
      <w:lang w:eastAsia="es-CR"/>
    </w:rPr>
  </w:style>
  <w:style w:type="table" w:styleId="Tablaconcuadrcula">
    <w:name w:val="Table Grid"/>
    <w:basedOn w:val="Tablanormal"/>
    <w:uiPriority w:val="39"/>
    <w:rsid w:val="008479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51">
    <w:name w:val="Tabla normal 51"/>
    <w:basedOn w:val="Tablanormal"/>
    <w:uiPriority w:val="45"/>
    <w:rsid w:val="0084795B"/>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cuadrcula4-nfasis51">
    <w:name w:val="Tabla de cuadrícula 4 - Énfasis 51"/>
    <w:basedOn w:val="Tablanormal"/>
    <w:uiPriority w:val="49"/>
    <w:rsid w:val="0084795B"/>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customStyle="1" w:styleId="apple-converted-space">
    <w:name w:val="apple-converted-space"/>
    <w:basedOn w:val="Fuentedeprrafopredeter"/>
    <w:rsid w:val="00CB4925"/>
  </w:style>
  <w:style w:type="character" w:customStyle="1" w:styleId="ss-required-asterisk">
    <w:name w:val="ss-required-asterisk"/>
    <w:basedOn w:val="Fuentedeprrafopredeter"/>
    <w:rsid w:val="00CB4925"/>
  </w:style>
  <w:style w:type="character" w:customStyle="1" w:styleId="ss-choice-item-control">
    <w:name w:val="ss-choice-item-control"/>
    <w:basedOn w:val="Fuentedeprrafopredeter"/>
    <w:rsid w:val="00CB4925"/>
  </w:style>
  <w:style w:type="character" w:customStyle="1" w:styleId="ss-choice-label">
    <w:name w:val="ss-choice-label"/>
    <w:basedOn w:val="Fuentedeprrafopredeter"/>
    <w:rsid w:val="00CB4925"/>
  </w:style>
  <w:style w:type="character" w:customStyle="1" w:styleId="A2">
    <w:name w:val="A2"/>
    <w:uiPriority w:val="99"/>
    <w:rsid w:val="00A70CC8"/>
    <w:rPr>
      <w:rFonts w:cs="Helvetica Neue"/>
      <w:i/>
      <w:iCs/>
      <w:color w:val="000000"/>
      <w:sz w:val="16"/>
      <w:szCs w:val="16"/>
    </w:rPr>
  </w:style>
  <w:style w:type="paragraph" w:styleId="TtulodeTDC">
    <w:name w:val="TOC Heading"/>
    <w:basedOn w:val="Ttulo1"/>
    <w:next w:val="Normal"/>
    <w:uiPriority w:val="39"/>
    <w:unhideWhenUsed/>
    <w:qFormat/>
    <w:rsid w:val="00F55FB2"/>
    <w:pPr>
      <w:keepNext/>
      <w:keepLines/>
      <w:spacing w:before="240" w:line="259" w:lineRule="auto"/>
      <w:contextualSpacing w:val="0"/>
      <w:outlineLvl w:val="9"/>
    </w:pPr>
    <w:rPr>
      <w:smallCaps w:val="0"/>
      <w:color w:val="2E74B5" w:themeColor="accent1" w:themeShade="BF"/>
      <w:spacing w:val="0"/>
      <w:sz w:val="32"/>
      <w:szCs w:val="32"/>
      <w:lang w:eastAsia="es-CR"/>
    </w:rPr>
  </w:style>
  <w:style w:type="table" w:customStyle="1" w:styleId="Tabladecuadrcula1clara-nfasis11">
    <w:name w:val="Tabla de cuadrícula 1 clara - Énfasis 11"/>
    <w:basedOn w:val="Tablanormal"/>
    <w:uiPriority w:val="46"/>
    <w:rsid w:val="003F4F02"/>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numbering" w:customStyle="1" w:styleId="Estilo1">
    <w:name w:val="Estilo1"/>
    <w:uiPriority w:val="99"/>
    <w:rsid w:val="00580017"/>
    <w:pPr>
      <w:numPr>
        <w:numId w:val="2"/>
      </w:numPr>
    </w:pPr>
  </w:style>
  <w:style w:type="paragraph" w:styleId="Textonotapie">
    <w:name w:val="footnote text"/>
    <w:basedOn w:val="Normal"/>
    <w:link w:val="TextonotapieCar"/>
    <w:uiPriority w:val="99"/>
    <w:semiHidden/>
    <w:unhideWhenUsed/>
    <w:rsid w:val="004B3BFC"/>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4B3BFC"/>
    <w:rPr>
      <w:rFonts w:asciiTheme="majorHAnsi" w:eastAsiaTheme="majorEastAsia" w:hAnsiTheme="majorHAnsi" w:cstheme="majorBidi"/>
      <w:sz w:val="20"/>
      <w:szCs w:val="20"/>
    </w:rPr>
  </w:style>
  <w:style w:type="character" w:styleId="Refdenotaalpie">
    <w:name w:val="footnote reference"/>
    <w:basedOn w:val="Fuentedeprrafopredeter"/>
    <w:uiPriority w:val="99"/>
    <w:semiHidden/>
    <w:unhideWhenUsed/>
    <w:rsid w:val="004B3BFC"/>
    <w:rPr>
      <w:vertAlign w:val="superscript"/>
    </w:rPr>
  </w:style>
  <w:style w:type="paragraph" w:customStyle="1" w:styleId="Tit2">
    <w:name w:val="Tit 2"/>
    <w:basedOn w:val="Prrafodelista"/>
    <w:link w:val="Tit2Car"/>
    <w:qFormat/>
    <w:rsid w:val="00EA14C0"/>
    <w:pPr>
      <w:spacing w:after="0"/>
      <w:ind w:left="0"/>
      <w:jc w:val="both"/>
    </w:pPr>
    <w:rPr>
      <w:b/>
    </w:rPr>
  </w:style>
  <w:style w:type="character" w:customStyle="1" w:styleId="PrrafodelistaCar">
    <w:name w:val="Párrafo de lista Car"/>
    <w:basedOn w:val="Fuentedeprrafopredeter"/>
    <w:link w:val="Prrafodelista"/>
    <w:uiPriority w:val="34"/>
    <w:rsid w:val="00EA14C0"/>
    <w:rPr>
      <w:rFonts w:asciiTheme="majorHAnsi" w:eastAsiaTheme="majorEastAsia" w:hAnsiTheme="majorHAnsi" w:cstheme="majorBidi"/>
    </w:rPr>
  </w:style>
  <w:style w:type="character" w:customStyle="1" w:styleId="Tit2Car">
    <w:name w:val="Tit 2 Car"/>
    <w:basedOn w:val="PrrafodelistaCar"/>
    <w:link w:val="Tit2"/>
    <w:rsid w:val="00EA14C0"/>
    <w:rPr>
      <w:rFonts w:asciiTheme="majorHAnsi" w:eastAsiaTheme="majorEastAsia" w:hAnsiTheme="majorHAnsi" w:cstheme="majorBidi"/>
      <w:b/>
    </w:rPr>
  </w:style>
  <w:style w:type="paragraph" w:customStyle="1" w:styleId="N0">
    <w:name w:val="N0"/>
    <w:basedOn w:val="Encabezado"/>
    <w:link w:val="N0Car"/>
    <w:qFormat/>
    <w:rsid w:val="00EA14C0"/>
    <w:pPr>
      <w:tabs>
        <w:tab w:val="right" w:pos="0"/>
      </w:tabs>
      <w:spacing w:after="0"/>
      <w:ind w:right="306"/>
      <w:jc w:val="both"/>
    </w:pPr>
    <w:rPr>
      <w:rFonts w:ascii="Calibri" w:eastAsia="Times New Roman" w:hAnsi="Calibri" w:cs="Times New Roman"/>
      <w:bCs/>
      <w:sz w:val="24"/>
      <w:szCs w:val="24"/>
      <w:lang w:val="es-ES" w:eastAsia="es-ES"/>
    </w:rPr>
  </w:style>
  <w:style w:type="character" w:customStyle="1" w:styleId="N0Car">
    <w:name w:val="N0 Car"/>
    <w:basedOn w:val="EncabezadoCar"/>
    <w:link w:val="N0"/>
    <w:rsid w:val="00EA14C0"/>
    <w:rPr>
      <w:rFonts w:ascii="Calibri" w:eastAsia="Times New Roman" w:hAnsi="Calibri" w:cs="Times New Roman"/>
      <w:bCs/>
      <w:sz w:val="24"/>
      <w:szCs w:val="24"/>
      <w:lang w:val="es-ES" w:eastAsia="es-ES"/>
    </w:rPr>
  </w:style>
  <w:style w:type="table" w:customStyle="1" w:styleId="GridTable5DarkAccent5">
    <w:name w:val="Grid Table 5 Dark Accent 5"/>
    <w:basedOn w:val="Tablanormal"/>
    <w:uiPriority w:val="50"/>
    <w:rsid w:val="00EA14C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GridTable4Accent5">
    <w:name w:val="Grid Table 4 Accent 5"/>
    <w:basedOn w:val="Tablanormal"/>
    <w:uiPriority w:val="49"/>
    <w:rsid w:val="00EA14C0"/>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styleId="Hipervnculovisitado">
    <w:name w:val="FollowedHyperlink"/>
    <w:basedOn w:val="Fuentedeprrafopredeter"/>
    <w:uiPriority w:val="99"/>
    <w:semiHidden/>
    <w:unhideWhenUsed/>
    <w:rsid w:val="00FC0601"/>
    <w:rPr>
      <w:color w:val="954F72"/>
      <w:u w:val="single"/>
    </w:rPr>
  </w:style>
  <w:style w:type="paragraph" w:customStyle="1" w:styleId="xl64">
    <w:name w:val="xl64"/>
    <w:basedOn w:val="Normal"/>
    <w:rsid w:val="00FC0601"/>
    <w:pPr>
      <w:spacing w:before="100" w:beforeAutospacing="1" w:after="100" w:afterAutospacing="1" w:line="240" w:lineRule="auto"/>
      <w:jc w:val="both"/>
      <w:textAlignment w:val="top"/>
    </w:pPr>
    <w:rPr>
      <w:rFonts w:ascii="Times New Roman" w:eastAsia="Times New Roman" w:hAnsi="Times New Roman" w:cs="Times New Roman"/>
      <w:sz w:val="24"/>
      <w:szCs w:val="24"/>
      <w:lang w:eastAsia="es-CR"/>
    </w:rPr>
  </w:style>
  <w:style w:type="paragraph" w:customStyle="1" w:styleId="xl65">
    <w:name w:val="xl65"/>
    <w:basedOn w:val="Normal"/>
    <w:rsid w:val="00FC0601"/>
    <w:pPr>
      <w:spacing w:before="100" w:beforeAutospacing="1" w:after="100" w:afterAutospacing="1" w:line="240" w:lineRule="auto"/>
      <w:jc w:val="both"/>
      <w:textAlignment w:val="top"/>
    </w:pPr>
    <w:rPr>
      <w:rFonts w:ascii="Times New Roman" w:eastAsia="Times New Roman" w:hAnsi="Times New Roman" w:cs="Times New Roman"/>
      <w:sz w:val="24"/>
      <w:szCs w:val="24"/>
      <w:lang w:eastAsia="es-CR"/>
    </w:rPr>
  </w:style>
  <w:style w:type="paragraph" w:customStyle="1" w:styleId="xl66">
    <w:name w:val="xl66"/>
    <w:basedOn w:val="Normal"/>
    <w:rsid w:val="00FC0601"/>
    <w:pPr>
      <w:spacing w:before="100" w:beforeAutospacing="1" w:after="100" w:afterAutospacing="1" w:line="240" w:lineRule="auto"/>
      <w:jc w:val="center"/>
      <w:textAlignment w:val="top"/>
    </w:pPr>
    <w:rPr>
      <w:rFonts w:ascii="Times New Roman" w:eastAsia="Times New Roman" w:hAnsi="Times New Roman" w:cs="Times New Roman"/>
      <w:sz w:val="24"/>
      <w:szCs w:val="24"/>
      <w:lang w:eastAsia="es-CR"/>
    </w:rPr>
  </w:style>
  <w:style w:type="paragraph" w:customStyle="1" w:styleId="xl67">
    <w:name w:val="xl67"/>
    <w:basedOn w:val="Normal"/>
    <w:rsid w:val="00FC0601"/>
    <w:pPr>
      <w:spacing w:before="100" w:beforeAutospacing="1" w:after="100" w:afterAutospacing="1" w:line="240" w:lineRule="auto"/>
      <w:textAlignment w:val="top"/>
    </w:pPr>
    <w:rPr>
      <w:rFonts w:ascii="Times New Roman" w:eastAsia="Times New Roman" w:hAnsi="Times New Roman" w:cs="Times New Roman"/>
      <w:sz w:val="24"/>
      <w:szCs w:val="24"/>
      <w:lang w:eastAsia="es-CR"/>
    </w:rPr>
  </w:style>
  <w:style w:type="paragraph" w:customStyle="1" w:styleId="xl68">
    <w:name w:val="xl68"/>
    <w:basedOn w:val="Normal"/>
    <w:rsid w:val="00FC0601"/>
    <w:pPr>
      <w:spacing w:before="100" w:beforeAutospacing="1" w:after="100" w:afterAutospacing="1" w:line="240" w:lineRule="auto"/>
      <w:jc w:val="both"/>
    </w:pPr>
    <w:rPr>
      <w:rFonts w:ascii="Times New Roman" w:eastAsia="Times New Roman" w:hAnsi="Times New Roman" w:cs="Times New Roman"/>
      <w:sz w:val="24"/>
      <w:szCs w:val="24"/>
      <w:lang w:eastAsia="es-CR"/>
    </w:rPr>
  </w:style>
  <w:style w:type="paragraph" w:customStyle="1" w:styleId="xl69">
    <w:name w:val="xl69"/>
    <w:basedOn w:val="Normal"/>
    <w:rsid w:val="00FC0601"/>
    <w:pPr>
      <w:spacing w:before="100" w:beforeAutospacing="1" w:after="100" w:afterAutospacing="1" w:line="240" w:lineRule="auto"/>
    </w:pPr>
    <w:rPr>
      <w:rFonts w:ascii="Times New Roman" w:eastAsia="Times New Roman" w:hAnsi="Times New Roman" w:cs="Times New Roman"/>
      <w:color w:val="FF0000"/>
      <w:sz w:val="24"/>
      <w:szCs w:val="24"/>
      <w:lang w:eastAsia="es-CR"/>
    </w:rPr>
  </w:style>
  <w:style w:type="paragraph" w:customStyle="1" w:styleId="xl70">
    <w:name w:val="xl70"/>
    <w:basedOn w:val="Normal"/>
    <w:rsid w:val="00FC0601"/>
    <w:pPr>
      <w:spacing w:before="100" w:beforeAutospacing="1" w:after="100" w:afterAutospacing="1" w:line="240" w:lineRule="auto"/>
      <w:jc w:val="center"/>
    </w:pPr>
    <w:rPr>
      <w:rFonts w:ascii="Times New Roman" w:eastAsia="Times New Roman" w:hAnsi="Times New Roman" w:cs="Times New Roman"/>
      <w:sz w:val="24"/>
      <w:szCs w:val="24"/>
      <w:lang w:eastAsia="es-CR"/>
    </w:rPr>
  </w:style>
  <w:style w:type="paragraph" w:customStyle="1" w:styleId="xl71">
    <w:name w:val="xl71"/>
    <w:basedOn w:val="Normal"/>
    <w:rsid w:val="00FC0601"/>
    <w:pPr>
      <w:spacing w:before="100" w:beforeAutospacing="1" w:after="100" w:afterAutospacing="1" w:line="240" w:lineRule="auto"/>
      <w:textAlignment w:val="center"/>
    </w:pPr>
    <w:rPr>
      <w:rFonts w:ascii="Times New Roman" w:eastAsia="Times New Roman" w:hAnsi="Times New Roman" w:cs="Times New Roman"/>
      <w:sz w:val="24"/>
      <w:szCs w:val="24"/>
      <w:lang w:eastAsia="es-CR"/>
    </w:rPr>
  </w:style>
  <w:style w:type="paragraph" w:customStyle="1" w:styleId="xl72">
    <w:name w:val="xl72"/>
    <w:basedOn w:val="Normal"/>
    <w:rsid w:val="00FC0601"/>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CR"/>
    </w:rPr>
  </w:style>
  <w:style w:type="paragraph" w:customStyle="1" w:styleId="xl73">
    <w:name w:val="xl73"/>
    <w:basedOn w:val="Normal"/>
    <w:rsid w:val="00FC0601"/>
    <w:pPr>
      <w:spacing w:before="100" w:beforeAutospacing="1" w:after="100" w:afterAutospacing="1" w:line="240" w:lineRule="auto"/>
      <w:jc w:val="center"/>
      <w:textAlignment w:val="top"/>
    </w:pPr>
    <w:rPr>
      <w:rFonts w:ascii="Times New Roman" w:eastAsia="Times New Roman" w:hAnsi="Times New Roman" w:cs="Times New Roman"/>
      <w:sz w:val="20"/>
      <w:szCs w:val="20"/>
      <w:lang w:eastAsia="es-CR"/>
    </w:rPr>
  </w:style>
  <w:style w:type="paragraph" w:customStyle="1" w:styleId="xl74">
    <w:name w:val="xl74"/>
    <w:basedOn w:val="Normal"/>
    <w:rsid w:val="00FC0601"/>
    <w:pPr>
      <w:spacing w:before="100" w:beforeAutospacing="1" w:after="100" w:afterAutospacing="1" w:line="240" w:lineRule="auto"/>
      <w:jc w:val="center"/>
      <w:textAlignment w:val="top"/>
    </w:pPr>
    <w:rPr>
      <w:rFonts w:ascii="Times New Roman" w:eastAsia="Times New Roman" w:hAnsi="Times New Roman" w:cs="Times New Roman"/>
      <w:sz w:val="24"/>
      <w:szCs w:val="24"/>
      <w:lang w:eastAsia="es-CR"/>
    </w:rPr>
  </w:style>
  <w:style w:type="character" w:customStyle="1" w:styleId="SinespaciadoCar">
    <w:name w:val="Sin espaciado Car"/>
    <w:basedOn w:val="Fuentedeprrafopredeter"/>
    <w:link w:val="Sinespaciado"/>
    <w:uiPriority w:val="1"/>
    <w:locked/>
    <w:rsid w:val="00406D23"/>
  </w:style>
  <w:style w:type="paragraph" w:styleId="Sinespaciado">
    <w:name w:val="No Spacing"/>
    <w:link w:val="SinespaciadoCar"/>
    <w:uiPriority w:val="1"/>
    <w:qFormat/>
    <w:rsid w:val="00406D23"/>
    <w:pPr>
      <w:spacing w:after="0" w:line="240" w:lineRule="auto"/>
    </w:pPr>
  </w:style>
  <w:style w:type="character" w:customStyle="1" w:styleId="Estilo8">
    <w:name w:val="Estilo8"/>
    <w:basedOn w:val="Fuentedeprrafopredeter"/>
    <w:uiPriority w:val="1"/>
    <w:rsid w:val="00406D23"/>
    <w:rPr>
      <w:rFonts w:asciiTheme="minorHAnsi" w:hAnsiTheme="minorHAnsi" w:cs="Calibri" w:hint="default"/>
      <w:sz w:val="28"/>
    </w:rPr>
  </w:style>
  <w:style w:type="character" w:customStyle="1" w:styleId="Estilo9">
    <w:name w:val="Estilo9"/>
    <w:basedOn w:val="Fuentedeprrafopredeter"/>
    <w:uiPriority w:val="1"/>
    <w:rsid w:val="00406D23"/>
    <w:rPr>
      <w:rFonts w:asciiTheme="minorHAnsi" w:hAnsiTheme="minorHAnsi" w:cs="Calibri" w:hint="default"/>
      <w:sz w:val="24"/>
    </w:rPr>
  </w:style>
  <w:style w:type="character" w:customStyle="1" w:styleId="Estilo10">
    <w:name w:val="Estilo10"/>
    <w:basedOn w:val="Fuentedeprrafopredeter"/>
    <w:uiPriority w:val="1"/>
    <w:rsid w:val="00406D23"/>
    <w:rPr>
      <w:rFonts w:ascii="Calibri" w:hAnsi="Calibri" w:cs="Calibri" w:hint="default"/>
      <w:sz w:val="72"/>
    </w:rPr>
  </w:style>
  <w:style w:type="character" w:customStyle="1" w:styleId="Estilo12">
    <w:name w:val="Estilo12"/>
    <w:basedOn w:val="Fuentedeprrafopredeter"/>
    <w:uiPriority w:val="1"/>
    <w:rsid w:val="00406D23"/>
    <w:rPr>
      <w:rFonts w:asciiTheme="minorHAnsi" w:hAnsiTheme="minorHAnsi" w:cs="Calibri" w:hint="default"/>
      <w:sz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912962">
      <w:bodyDiv w:val="1"/>
      <w:marLeft w:val="0"/>
      <w:marRight w:val="0"/>
      <w:marTop w:val="0"/>
      <w:marBottom w:val="0"/>
      <w:divBdr>
        <w:top w:val="none" w:sz="0" w:space="0" w:color="auto"/>
        <w:left w:val="none" w:sz="0" w:space="0" w:color="auto"/>
        <w:bottom w:val="none" w:sz="0" w:space="0" w:color="auto"/>
        <w:right w:val="none" w:sz="0" w:space="0" w:color="auto"/>
      </w:divBdr>
      <w:divsChild>
        <w:div w:id="268586717">
          <w:marLeft w:val="547"/>
          <w:marRight w:val="0"/>
          <w:marTop w:val="0"/>
          <w:marBottom w:val="0"/>
          <w:divBdr>
            <w:top w:val="none" w:sz="0" w:space="0" w:color="auto"/>
            <w:left w:val="none" w:sz="0" w:space="0" w:color="auto"/>
            <w:bottom w:val="none" w:sz="0" w:space="0" w:color="auto"/>
            <w:right w:val="none" w:sz="0" w:space="0" w:color="auto"/>
          </w:divBdr>
        </w:div>
      </w:divsChild>
    </w:div>
    <w:div w:id="46341229">
      <w:bodyDiv w:val="1"/>
      <w:marLeft w:val="0"/>
      <w:marRight w:val="0"/>
      <w:marTop w:val="0"/>
      <w:marBottom w:val="0"/>
      <w:divBdr>
        <w:top w:val="none" w:sz="0" w:space="0" w:color="auto"/>
        <w:left w:val="none" w:sz="0" w:space="0" w:color="auto"/>
        <w:bottom w:val="none" w:sz="0" w:space="0" w:color="auto"/>
        <w:right w:val="none" w:sz="0" w:space="0" w:color="auto"/>
      </w:divBdr>
      <w:divsChild>
        <w:div w:id="1170484986">
          <w:marLeft w:val="547"/>
          <w:marRight w:val="0"/>
          <w:marTop w:val="0"/>
          <w:marBottom w:val="0"/>
          <w:divBdr>
            <w:top w:val="none" w:sz="0" w:space="0" w:color="auto"/>
            <w:left w:val="none" w:sz="0" w:space="0" w:color="auto"/>
            <w:bottom w:val="none" w:sz="0" w:space="0" w:color="auto"/>
            <w:right w:val="none" w:sz="0" w:space="0" w:color="auto"/>
          </w:divBdr>
        </w:div>
        <w:div w:id="338847839">
          <w:marLeft w:val="547"/>
          <w:marRight w:val="0"/>
          <w:marTop w:val="0"/>
          <w:marBottom w:val="0"/>
          <w:divBdr>
            <w:top w:val="none" w:sz="0" w:space="0" w:color="auto"/>
            <w:left w:val="none" w:sz="0" w:space="0" w:color="auto"/>
            <w:bottom w:val="none" w:sz="0" w:space="0" w:color="auto"/>
            <w:right w:val="none" w:sz="0" w:space="0" w:color="auto"/>
          </w:divBdr>
        </w:div>
        <w:div w:id="178394158">
          <w:marLeft w:val="547"/>
          <w:marRight w:val="0"/>
          <w:marTop w:val="0"/>
          <w:marBottom w:val="0"/>
          <w:divBdr>
            <w:top w:val="none" w:sz="0" w:space="0" w:color="auto"/>
            <w:left w:val="none" w:sz="0" w:space="0" w:color="auto"/>
            <w:bottom w:val="none" w:sz="0" w:space="0" w:color="auto"/>
            <w:right w:val="none" w:sz="0" w:space="0" w:color="auto"/>
          </w:divBdr>
        </w:div>
        <w:div w:id="1108739482">
          <w:marLeft w:val="547"/>
          <w:marRight w:val="0"/>
          <w:marTop w:val="0"/>
          <w:marBottom w:val="0"/>
          <w:divBdr>
            <w:top w:val="none" w:sz="0" w:space="0" w:color="auto"/>
            <w:left w:val="none" w:sz="0" w:space="0" w:color="auto"/>
            <w:bottom w:val="none" w:sz="0" w:space="0" w:color="auto"/>
            <w:right w:val="none" w:sz="0" w:space="0" w:color="auto"/>
          </w:divBdr>
        </w:div>
        <w:div w:id="1372219120">
          <w:marLeft w:val="547"/>
          <w:marRight w:val="0"/>
          <w:marTop w:val="0"/>
          <w:marBottom w:val="0"/>
          <w:divBdr>
            <w:top w:val="none" w:sz="0" w:space="0" w:color="auto"/>
            <w:left w:val="none" w:sz="0" w:space="0" w:color="auto"/>
            <w:bottom w:val="none" w:sz="0" w:space="0" w:color="auto"/>
            <w:right w:val="none" w:sz="0" w:space="0" w:color="auto"/>
          </w:divBdr>
        </w:div>
        <w:div w:id="459222911">
          <w:marLeft w:val="547"/>
          <w:marRight w:val="0"/>
          <w:marTop w:val="0"/>
          <w:marBottom w:val="0"/>
          <w:divBdr>
            <w:top w:val="none" w:sz="0" w:space="0" w:color="auto"/>
            <w:left w:val="none" w:sz="0" w:space="0" w:color="auto"/>
            <w:bottom w:val="none" w:sz="0" w:space="0" w:color="auto"/>
            <w:right w:val="none" w:sz="0" w:space="0" w:color="auto"/>
          </w:divBdr>
        </w:div>
        <w:div w:id="1509831513">
          <w:marLeft w:val="547"/>
          <w:marRight w:val="0"/>
          <w:marTop w:val="0"/>
          <w:marBottom w:val="0"/>
          <w:divBdr>
            <w:top w:val="none" w:sz="0" w:space="0" w:color="auto"/>
            <w:left w:val="none" w:sz="0" w:space="0" w:color="auto"/>
            <w:bottom w:val="none" w:sz="0" w:space="0" w:color="auto"/>
            <w:right w:val="none" w:sz="0" w:space="0" w:color="auto"/>
          </w:divBdr>
        </w:div>
        <w:div w:id="254831084">
          <w:marLeft w:val="547"/>
          <w:marRight w:val="0"/>
          <w:marTop w:val="0"/>
          <w:marBottom w:val="0"/>
          <w:divBdr>
            <w:top w:val="none" w:sz="0" w:space="0" w:color="auto"/>
            <w:left w:val="none" w:sz="0" w:space="0" w:color="auto"/>
            <w:bottom w:val="none" w:sz="0" w:space="0" w:color="auto"/>
            <w:right w:val="none" w:sz="0" w:space="0" w:color="auto"/>
          </w:divBdr>
        </w:div>
        <w:div w:id="6369602">
          <w:marLeft w:val="547"/>
          <w:marRight w:val="0"/>
          <w:marTop w:val="0"/>
          <w:marBottom w:val="0"/>
          <w:divBdr>
            <w:top w:val="none" w:sz="0" w:space="0" w:color="auto"/>
            <w:left w:val="none" w:sz="0" w:space="0" w:color="auto"/>
            <w:bottom w:val="none" w:sz="0" w:space="0" w:color="auto"/>
            <w:right w:val="none" w:sz="0" w:space="0" w:color="auto"/>
          </w:divBdr>
        </w:div>
        <w:div w:id="779182632">
          <w:marLeft w:val="547"/>
          <w:marRight w:val="0"/>
          <w:marTop w:val="0"/>
          <w:marBottom w:val="0"/>
          <w:divBdr>
            <w:top w:val="none" w:sz="0" w:space="0" w:color="auto"/>
            <w:left w:val="none" w:sz="0" w:space="0" w:color="auto"/>
            <w:bottom w:val="none" w:sz="0" w:space="0" w:color="auto"/>
            <w:right w:val="none" w:sz="0" w:space="0" w:color="auto"/>
          </w:divBdr>
        </w:div>
        <w:div w:id="731584177">
          <w:marLeft w:val="547"/>
          <w:marRight w:val="0"/>
          <w:marTop w:val="0"/>
          <w:marBottom w:val="0"/>
          <w:divBdr>
            <w:top w:val="none" w:sz="0" w:space="0" w:color="auto"/>
            <w:left w:val="none" w:sz="0" w:space="0" w:color="auto"/>
            <w:bottom w:val="none" w:sz="0" w:space="0" w:color="auto"/>
            <w:right w:val="none" w:sz="0" w:space="0" w:color="auto"/>
          </w:divBdr>
        </w:div>
        <w:div w:id="2011827315">
          <w:marLeft w:val="547"/>
          <w:marRight w:val="0"/>
          <w:marTop w:val="0"/>
          <w:marBottom w:val="0"/>
          <w:divBdr>
            <w:top w:val="none" w:sz="0" w:space="0" w:color="auto"/>
            <w:left w:val="none" w:sz="0" w:space="0" w:color="auto"/>
            <w:bottom w:val="none" w:sz="0" w:space="0" w:color="auto"/>
            <w:right w:val="none" w:sz="0" w:space="0" w:color="auto"/>
          </w:divBdr>
        </w:div>
        <w:div w:id="1350181648">
          <w:marLeft w:val="547"/>
          <w:marRight w:val="0"/>
          <w:marTop w:val="0"/>
          <w:marBottom w:val="0"/>
          <w:divBdr>
            <w:top w:val="none" w:sz="0" w:space="0" w:color="auto"/>
            <w:left w:val="none" w:sz="0" w:space="0" w:color="auto"/>
            <w:bottom w:val="none" w:sz="0" w:space="0" w:color="auto"/>
            <w:right w:val="none" w:sz="0" w:space="0" w:color="auto"/>
          </w:divBdr>
        </w:div>
        <w:div w:id="153305023">
          <w:marLeft w:val="547"/>
          <w:marRight w:val="0"/>
          <w:marTop w:val="0"/>
          <w:marBottom w:val="0"/>
          <w:divBdr>
            <w:top w:val="none" w:sz="0" w:space="0" w:color="auto"/>
            <w:left w:val="none" w:sz="0" w:space="0" w:color="auto"/>
            <w:bottom w:val="none" w:sz="0" w:space="0" w:color="auto"/>
            <w:right w:val="none" w:sz="0" w:space="0" w:color="auto"/>
          </w:divBdr>
        </w:div>
        <w:div w:id="283660245">
          <w:marLeft w:val="547"/>
          <w:marRight w:val="0"/>
          <w:marTop w:val="0"/>
          <w:marBottom w:val="0"/>
          <w:divBdr>
            <w:top w:val="none" w:sz="0" w:space="0" w:color="auto"/>
            <w:left w:val="none" w:sz="0" w:space="0" w:color="auto"/>
            <w:bottom w:val="none" w:sz="0" w:space="0" w:color="auto"/>
            <w:right w:val="none" w:sz="0" w:space="0" w:color="auto"/>
          </w:divBdr>
        </w:div>
        <w:div w:id="275916308">
          <w:marLeft w:val="547"/>
          <w:marRight w:val="0"/>
          <w:marTop w:val="0"/>
          <w:marBottom w:val="0"/>
          <w:divBdr>
            <w:top w:val="none" w:sz="0" w:space="0" w:color="auto"/>
            <w:left w:val="none" w:sz="0" w:space="0" w:color="auto"/>
            <w:bottom w:val="none" w:sz="0" w:space="0" w:color="auto"/>
            <w:right w:val="none" w:sz="0" w:space="0" w:color="auto"/>
          </w:divBdr>
        </w:div>
        <w:div w:id="18749521">
          <w:marLeft w:val="547"/>
          <w:marRight w:val="0"/>
          <w:marTop w:val="0"/>
          <w:marBottom w:val="0"/>
          <w:divBdr>
            <w:top w:val="none" w:sz="0" w:space="0" w:color="auto"/>
            <w:left w:val="none" w:sz="0" w:space="0" w:color="auto"/>
            <w:bottom w:val="none" w:sz="0" w:space="0" w:color="auto"/>
            <w:right w:val="none" w:sz="0" w:space="0" w:color="auto"/>
          </w:divBdr>
        </w:div>
        <w:div w:id="1361205829">
          <w:marLeft w:val="547"/>
          <w:marRight w:val="0"/>
          <w:marTop w:val="0"/>
          <w:marBottom w:val="0"/>
          <w:divBdr>
            <w:top w:val="none" w:sz="0" w:space="0" w:color="auto"/>
            <w:left w:val="none" w:sz="0" w:space="0" w:color="auto"/>
            <w:bottom w:val="none" w:sz="0" w:space="0" w:color="auto"/>
            <w:right w:val="none" w:sz="0" w:space="0" w:color="auto"/>
          </w:divBdr>
        </w:div>
        <w:div w:id="1661350917">
          <w:marLeft w:val="547"/>
          <w:marRight w:val="0"/>
          <w:marTop w:val="0"/>
          <w:marBottom w:val="0"/>
          <w:divBdr>
            <w:top w:val="none" w:sz="0" w:space="0" w:color="auto"/>
            <w:left w:val="none" w:sz="0" w:space="0" w:color="auto"/>
            <w:bottom w:val="none" w:sz="0" w:space="0" w:color="auto"/>
            <w:right w:val="none" w:sz="0" w:space="0" w:color="auto"/>
          </w:divBdr>
        </w:div>
        <w:div w:id="1465732494">
          <w:marLeft w:val="547"/>
          <w:marRight w:val="0"/>
          <w:marTop w:val="0"/>
          <w:marBottom w:val="0"/>
          <w:divBdr>
            <w:top w:val="none" w:sz="0" w:space="0" w:color="auto"/>
            <w:left w:val="none" w:sz="0" w:space="0" w:color="auto"/>
            <w:bottom w:val="none" w:sz="0" w:space="0" w:color="auto"/>
            <w:right w:val="none" w:sz="0" w:space="0" w:color="auto"/>
          </w:divBdr>
        </w:div>
        <w:div w:id="225996644">
          <w:marLeft w:val="547"/>
          <w:marRight w:val="0"/>
          <w:marTop w:val="0"/>
          <w:marBottom w:val="0"/>
          <w:divBdr>
            <w:top w:val="none" w:sz="0" w:space="0" w:color="auto"/>
            <w:left w:val="none" w:sz="0" w:space="0" w:color="auto"/>
            <w:bottom w:val="none" w:sz="0" w:space="0" w:color="auto"/>
            <w:right w:val="none" w:sz="0" w:space="0" w:color="auto"/>
          </w:divBdr>
        </w:div>
        <w:div w:id="204607435">
          <w:marLeft w:val="547"/>
          <w:marRight w:val="0"/>
          <w:marTop w:val="0"/>
          <w:marBottom w:val="0"/>
          <w:divBdr>
            <w:top w:val="none" w:sz="0" w:space="0" w:color="auto"/>
            <w:left w:val="none" w:sz="0" w:space="0" w:color="auto"/>
            <w:bottom w:val="none" w:sz="0" w:space="0" w:color="auto"/>
            <w:right w:val="none" w:sz="0" w:space="0" w:color="auto"/>
          </w:divBdr>
        </w:div>
        <w:div w:id="1637561385">
          <w:marLeft w:val="547"/>
          <w:marRight w:val="0"/>
          <w:marTop w:val="0"/>
          <w:marBottom w:val="0"/>
          <w:divBdr>
            <w:top w:val="none" w:sz="0" w:space="0" w:color="auto"/>
            <w:left w:val="none" w:sz="0" w:space="0" w:color="auto"/>
            <w:bottom w:val="none" w:sz="0" w:space="0" w:color="auto"/>
            <w:right w:val="none" w:sz="0" w:space="0" w:color="auto"/>
          </w:divBdr>
        </w:div>
        <w:div w:id="1092317213">
          <w:marLeft w:val="547"/>
          <w:marRight w:val="0"/>
          <w:marTop w:val="0"/>
          <w:marBottom w:val="0"/>
          <w:divBdr>
            <w:top w:val="none" w:sz="0" w:space="0" w:color="auto"/>
            <w:left w:val="none" w:sz="0" w:space="0" w:color="auto"/>
            <w:bottom w:val="none" w:sz="0" w:space="0" w:color="auto"/>
            <w:right w:val="none" w:sz="0" w:space="0" w:color="auto"/>
          </w:divBdr>
        </w:div>
        <w:div w:id="887182823">
          <w:marLeft w:val="547"/>
          <w:marRight w:val="0"/>
          <w:marTop w:val="0"/>
          <w:marBottom w:val="0"/>
          <w:divBdr>
            <w:top w:val="none" w:sz="0" w:space="0" w:color="auto"/>
            <w:left w:val="none" w:sz="0" w:space="0" w:color="auto"/>
            <w:bottom w:val="none" w:sz="0" w:space="0" w:color="auto"/>
            <w:right w:val="none" w:sz="0" w:space="0" w:color="auto"/>
          </w:divBdr>
        </w:div>
      </w:divsChild>
    </w:div>
    <w:div w:id="156112310">
      <w:bodyDiv w:val="1"/>
      <w:marLeft w:val="0"/>
      <w:marRight w:val="0"/>
      <w:marTop w:val="0"/>
      <w:marBottom w:val="0"/>
      <w:divBdr>
        <w:top w:val="none" w:sz="0" w:space="0" w:color="auto"/>
        <w:left w:val="none" w:sz="0" w:space="0" w:color="auto"/>
        <w:bottom w:val="none" w:sz="0" w:space="0" w:color="auto"/>
        <w:right w:val="none" w:sz="0" w:space="0" w:color="auto"/>
      </w:divBdr>
    </w:div>
    <w:div w:id="173348532">
      <w:bodyDiv w:val="1"/>
      <w:marLeft w:val="0"/>
      <w:marRight w:val="0"/>
      <w:marTop w:val="0"/>
      <w:marBottom w:val="0"/>
      <w:divBdr>
        <w:top w:val="none" w:sz="0" w:space="0" w:color="auto"/>
        <w:left w:val="none" w:sz="0" w:space="0" w:color="auto"/>
        <w:bottom w:val="none" w:sz="0" w:space="0" w:color="auto"/>
        <w:right w:val="none" w:sz="0" w:space="0" w:color="auto"/>
      </w:divBdr>
      <w:divsChild>
        <w:div w:id="942809043">
          <w:marLeft w:val="547"/>
          <w:marRight w:val="0"/>
          <w:marTop w:val="0"/>
          <w:marBottom w:val="0"/>
          <w:divBdr>
            <w:top w:val="none" w:sz="0" w:space="0" w:color="auto"/>
            <w:left w:val="none" w:sz="0" w:space="0" w:color="auto"/>
            <w:bottom w:val="none" w:sz="0" w:space="0" w:color="auto"/>
            <w:right w:val="none" w:sz="0" w:space="0" w:color="auto"/>
          </w:divBdr>
        </w:div>
        <w:div w:id="1168327414">
          <w:marLeft w:val="547"/>
          <w:marRight w:val="0"/>
          <w:marTop w:val="0"/>
          <w:marBottom w:val="0"/>
          <w:divBdr>
            <w:top w:val="none" w:sz="0" w:space="0" w:color="auto"/>
            <w:left w:val="none" w:sz="0" w:space="0" w:color="auto"/>
            <w:bottom w:val="none" w:sz="0" w:space="0" w:color="auto"/>
            <w:right w:val="none" w:sz="0" w:space="0" w:color="auto"/>
          </w:divBdr>
        </w:div>
        <w:div w:id="1978535580">
          <w:marLeft w:val="547"/>
          <w:marRight w:val="0"/>
          <w:marTop w:val="0"/>
          <w:marBottom w:val="0"/>
          <w:divBdr>
            <w:top w:val="none" w:sz="0" w:space="0" w:color="auto"/>
            <w:left w:val="none" w:sz="0" w:space="0" w:color="auto"/>
            <w:bottom w:val="none" w:sz="0" w:space="0" w:color="auto"/>
            <w:right w:val="none" w:sz="0" w:space="0" w:color="auto"/>
          </w:divBdr>
        </w:div>
      </w:divsChild>
    </w:div>
    <w:div w:id="190606605">
      <w:bodyDiv w:val="1"/>
      <w:marLeft w:val="0"/>
      <w:marRight w:val="0"/>
      <w:marTop w:val="0"/>
      <w:marBottom w:val="0"/>
      <w:divBdr>
        <w:top w:val="none" w:sz="0" w:space="0" w:color="auto"/>
        <w:left w:val="none" w:sz="0" w:space="0" w:color="auto"/>
        <w:bottom w:val="none" w:sz="0" w:space="0" w:color="auto"/>
        <w:right w:val="none" w:sz="0" w:space="0" w:color="auto"/>
      </w:divBdr>
    </w:div>
    <w:div w:id="221450234">
      <w:bodyDiv w:val="1"/>
      <w:marLeft w:val="0"/>
      <w:marRight w:val="0"/>
      <w:marTop w:val="0"/>
      <w:marBottom w:val="0"/>
      <w:divBdr>
        <w:top w:val="none" w:sz="0" w:space="0" w:color="auto"/>
        <w:left w:val="none" w:sz="0" w:space="0" w:color="auto"/>
        <w:bottom w:val="none" w:sz="0" w:space="0" w:color="auto"/>
        <w:right w:val="none" w:sz="0" w:space="0" w:color="auto"/>
      </w:divBdr>
      <w:divsChild>
        <w:div w:id="234363507">
          <w:marLeft w:val="547"/>
          <w:marRight w:val="0"/>
          <w:marTop w:val="0"/>
          <w:marBottom w:val="0"/>
          <w:divBdr>
            <w:top w:val="none" w:sz="0" w:space="0" w:color="auto"/>
            <w:left w:val="none" w:sz="0" w:space="0" w:color="auto"/>
            <w:bottom w:val="none" w:sz="0" w:space="0" w:color="auto"/>
            <w:right w:val="none" w:sz="0" w:space="0" w:color="auto"/>
          </w:divBdr>
        </w:div>
        <w:div w:id="59447934">
          <w:marLeft w:val="547"/>
          <w:marRight w:val="0"/>
          <w:marTop w:val="0"/>
          <w:marBottom w:val="0"/>
          <w:divBdr>
            <w:top w:val="none" w:sz="0" w:space="0" w:color="auto"/>
            <w:left w:val="none" w:sz="0" w:space="0" w:color="auto"/>
            <w:bottom w:val="none" w:sz="0" w:space="0" w:color="auto"/>
            <w:right w:val="none" w:sz="0" w:space="0" w:color="auto"/>
          </w:divBdr>
        </w:div>
        <w:div w:id="1569684127">
          <w:marLeft w:val="547"/>
          <w:marRight w:val="0"/>
          <w:marTop w:val="0"/>
          <w:marBottom w:val="0"/>
          <w:divBdr>
            <w:top w:val="none" w:sz="0" w:space="0" w:color="auto"/>
            <w:left w:val="none" w:sz="0" w:space="0" w:color="auto"/>
            <w:bottom w:val="none" w:sz="0" w:space="0" w:color="auto"/>
            <w:right w:val="none" w:sz="0" w:space="0" w:color="auto"/>
          </w:divBdr>
        </w:div>
        <w:div w:id="1966306542">
          <w:marLeft w:val="547"/>
          <w:marRight w:val="0"/>
          <w:marTop w:val="0"/>
          <w:marBottom w:val="0"/>
          <w:divBdr>
            <w:top w:val="none" w:sz="0" w:space="0" w:color="auto"/>
            <w:left w:val="none" w:sz="0" w:space="0" w:color="auto"/>
            <w:bottom w:val="none" w:sz="0" w:space="0" w:color="auto"/>
            <w:right w:val="none" w:sz="0" w:space="0" w:color="auto"/>
          </w:divBdr>
        </w:div>
        <w:div w:id="1747992041">
          <w:marLeft w:val="547"/>
          <w:marRight w:val="0"/>
          <w:marTop w:val="0"/>
          <w:marBottom w:val="0"/>
          <w:divBdr>
            <w:top w:val="none" w:sz="0" w:space="0" w:color="auto"/>
            <w:left w:val="none" w:sz="0" w:space="0" w:color="auto"/>
            <w:bottom w:val="none" w:sz="0" w:space="0" w:color="auto"/>
            <w:right w:val="none" w:sz="0" w:space="0" w:color="auto"/>
          </w:divBdr>
        </w:div>
        <w:div w:id="29916066">
          <w:marLeft w:val="547"/>
          <w:marRight w:val="0"/>
          <w:marTop w:val="0"/>
          <w:marBottom w:val="0"/>
          <w:divBdr>
            <w:top w:val="none" w:sz="0" w:space="0" w:color="auto"/>
            <w:left w:val="none" w:sz="0" w:space="0" w:color="auto"/>
            <w:bottom w:val="none" w:sz="0" w:space="0" w:color="auto"/>
            <w:right w:val="none" w:sz="0" w:space="0" w:color="auto"/>
          </w:divBdr>
        </w:div>
        <w:div w:id="2009599138">
          <w:marLeft w:val="547"/>
          <w:marRight w:val="0"/>
          <w:marTop w:val="0"/>
          <w:marBottom w:val="0"/>
          <w:divBdr>
            <w:top w:val="none" w:sz="0" w:space="0" w:color="auto"/>
            <w:left w:val="none" w:sz="0" w:space="0" w:color="auto"/>
            <w:bottom w:val="none" w:sz="0" w:space="0" w:color="auto"/>
            <w:right w:val="none" w:sz="0" w:space="0" w:color="auto"/>
          </w:divBdr>
        </w:div>
      </w:divsChild>
    </w:div>
    <w:div w:id="317000849">
      <w:bodyDiv w:val="1"/>
      <w:marLeft w:val="0"/>
      <w:marRight w:val="0"/>
      <w:marTop w:val="0"/>
      <w:marBottom w:val="0"/>
      <w:divBdr>
        <w:top w:val="none" w:sz="0" w:space="0" w:color="auto"/>
        <w:left w:val="none" w:sz="0" w:space="0" w:color="auto"/>
        <w:bottom w:val="none" w:sz="0" w:space="0" w:color="auto"/>
        <w:right w:val="none" w:sz="0" w:space="0" w:color="auto"/>
      </w:divBdr>
      <w:divsChild>
        <w:div w:id="1477378112">
          <w:marLeft w:val="547"/>
          <w:marRight w:val="0"/>
          <w:marTop w:val="0"/>
          <w:marBottom w:val="0"/>
          <w:divBdr>
            <w:top w:val="none" w:sz="0" w:space="0" w:color="auto"/>
            <w:left w:val="none" w:sz="0" w:space="0" w:color="auto"/>
            <w:bottom w:val="none" w:sz="0" w:space="0" w:color="auto"/>
            <w:right w:val="none" w:sz="0" w:space="0" w:color="auto"/>
          </w:divBdr>
        </w:div>
        <w:div w:id="527988752">
          <w:marLeft w:val="547"/>
          <w:marRight w:val="0"/>
          <w:marTop w:val="0"/>
          <w:marBottom w:val="0"/>
          <w:divBdr>
            <w:top w:val="none" w:sz="0" w:space="0" w:color="auto"/>
            <w:left w:val="none" w:sz="0" w:space="0" w:color="auto"/>
            <w:bottom w:val="none" w:sz="0" w:space="0" w:color="auto"/>
            <w:right w:val="none" w:sz="0" w:space="0" w:color="auto"/>
          </w:divBdr>
        </w:div>
        <w:div w:id="41365127">
          <w:marLeft w:val="547"/>
          <w:marRight w:val="0"/>
          <w:marTop w:val="0"/>
          <w:marBottom w:val="0"/>
          <w:divBdr>
            <w:top w:val="none" w:sz="0" w:space="0" w:color="auto"/>
            <w:left w:val="none" w:sz="0" w:space="0" w:color="auto"/>
            <w:bottom w:val="none" w:sz="0" w:space="0" w:color="auto"/>
            <w:right w:val="none" w:sz="0" w:space="0" w:color="auto"/>
          </w:divBdr>
        </w:div>
        <w:div w:id="1320765569">
          <w:marLeft w:val="547"/>
          <w:marRight w:val="0"/>
          <w:marTop w:val="0"/>
          <w:marBottom w:val="0"/>
          <w:divBdr>
            <w:top w:val="none" w:sz="0" w:space="0" w:color="auto"/>
            <w:left w:val="none" w:sz="0" w:space="0" w:color="auto"/>
            <w:bottom w:val="none" w:sz="0" w:space="0" w:color="auto"/>
            <w:right w:val="none" w:sz="0" w:space="0" w:color="auto"/>
          </w:divBdr>
        </w:div>
      </w:divsChild>
    </w:div>
    <w:div w:id="354116030">
      <w:bodyDiv w:val="1"/>
      <w:marLeft w:val="0"/>
      <w:marRight w:val="0"/>
      <w:marTop w:val="0"/>
      <w:marBottom w:val="0"/>
      <w:divBdr>
        <w:top w:val="none" w:sz="0" w:space="0" w:color="auto"/>
        <w:left w:val="none" w:sz="0" w:space="0" w:color="auto"/>
        <w:bottom w:val="none" w:sz="0" w:space="0" w:color="auto"/>
        <w:right w:val="none" w:sz="0" w:space="0" w:color="auto"/>
      </w:divBdr>
      <w:divsChild>
        <w:div w:id="278083">
          <w:marLeft w:val="547"/>
          <w:marRight w:val="0"/>
          <w:marTop w:val="0"/>
          <w:marBottom w:val="120"/>
          <w:divBdr>
            <w:top w:val="none" w:sz="0" w:space="0" w:color="auto"/>
            <w:left w:val="none" w:sz="0" w:space="0" w:color="auto"/>
            <w:bottom w:val="none" w:sz="0" w:space="0" w:color="auto"/>
            <w:right w:val="none" w:sz="0" w:space="0" w:color="auto"/>
          </w:divBdr>
        </w:div>
        <w:div w:id="1934244205">
          <w:marLeft w:val="547"/>
          <w:marRight w:val="0"/>
          <w:marTop w:val="0"/>
          <w:marBottom w:val="120"/>
          <w:divBdr>
            <w:top w:val="none" w:sz="0" w:space="0" w:color="auto"/>
            <w:left w:val="none" w:sz="0" w:space="0" w:color="auto"/>
            <w:bottom w:val="none" w:sz="0" w:space="0" w:color="auto"/>
            <w:right w:val="none" w:sz="0" w:space="0" w:color="auto"/>
          </w:divBdr>
        </w:div>
      </w:divsChild>
    </w:div>
    <w:div w:id="379011825">
      <w:bodyDiv w:val="1"/>
      <w:marLeft w:val="0"/>
      <w:marRight w:val="0"/>
      <w:marTop w:val="0"/>
      <w:marBottom w:val="0"/>
      <w:divBdr>
        <w:top w:val="none" w:sz="0" w:space="0" w:color="auto"/>
        <w:left w:val="none" w:sz="0" w:space="0" w:color="auto"/>
        <w:bottom w:val="none" w:sz="0" w:space="0" w:color="auto"/>
        <w:right w:val="none" w:sz="0" w:space="0" w:color="auto"/>
      </w:divBdr>
    </w:div>
    <w:div w:id="455292731">
      <w:bodyDiv w:val="1"/>
      <w:marLeft w:val="0"/>
      <w:marRight w:val="0"/>
      <w:marTop w:val="0"/>
      <w:marBottom w:val="0"/>
      <w:divBdr>
        <w:top w:val="none" w:sz="0" w:space="0" w:color="auto"/>
        <w:left w:val="none" w:sz="0" w:space="0" w:color="auto"/>
        <w:bottom w:val="none" w:sz="0" w:space="0" w:color="auto"/>
        <w:right w:val="none" w:sz="0" w:space="0" w:color="auto"/>
      </w:divBdr>
      <w:divsChild>
        <w:div w:id="477962505">
          <w:marLeft w:val="547"/>
          <w:marRight w:val="0"/>
          <w:marTop w:val="0"/>
          <w:marBottom w:val="0"/>
          <w:divBdr>
            <w:top w:val="none" w:sz="0" w:space="0" w:color="auto"/>
            <w:left w:val="none" w:sz="0" w:space="0" w:color="auto"/>
            <w:bottom w:val="none" w:sz="0" w:space="0" w:color="auto"/>
            <w:right w:val="none" w:sz="0" w:space="0" w:color="auto"/>
          </w:divBdr>
        </w:div>
        <w:div w:id="1060204846">
          <w:marLeft w:val="547"/>
          <w:marRight w:val="0"/>
          <w:marTop w:val="0"/>
          <w:marBottom w:val="0"/>
          <w:divBdr>
            <w:top w:val="none" w:sz="0" w:space="0" w:color="auto"/>
            <w:left w:val="none" w:sz="0" w:space="0" w:color="auto"/>
            <w:bottom w:val="none" w:sz="0" w:space="0" w:color="auto"/>
            <w:right w:val="none" w:sz="0" w:space="0" w:color="auto"/>
          </w:divBdr>
        </w:div>
        <w:div w:id="190726393">
          <w:marLeft w:val="547"/>
          <w:marRight w:val="0"/>
          <w:marTop w:val="0"/>
          <w:marBottom w:val="0"/>
          <w:divBdr>
            <w:top w:val="none" w:sz="0" w:space="0" w:color="auto"/>
            <w:left w:val="none" w:sz="0" w:space="0" w:color="auto"/>
            <w:bottom w:val="none" w:sz="0" w:space="0" w:color="auto"/>
            <w:right w:val="none" w:sz="0" w:space="0" w:color="auto"/>
          </w:divBdr>
        </w:div>
        <w:div w:id="747727261">
          <w:marLeft w:val="547"/>
          <w:marRight w:val="0"/>
          <w:marTop w:val="0"/>
          <w:marBottom w:val="0"/>
          <w:divBdr>
            <w:top w:val="none" w:sz="0" w:space="0" w:color="auto"/>
            <w:left w:val="none" w:sz="0" w:space="0" w:color="auto"/>
            <w:bottom w:val="none" w:sz="0" w:space="0" w:color="auto"/>
            <w:right w:val="none" w:sz="0" w:space="0" w:color="auto"/>
          </w:divBdr>
        </w:div>
        <w:div w:id="138740044">
          <w:marLeft w:val="547"/>
          <w:marRight w:val="0"/>
          <w:marTop w:val="0"/>
          <w:marBottom w:val="0"/>
          <w:divBdr>
            <w:top w:val="none" w:sz="0" w:space="0" w:color="auto"/>
            <w:left w:val="none" w:sz="0" w:space="0" w:color="auto"/>
            <w:bottom w:val="none" w:sz="0" w:space="0" w:color="auto"/>
            <w:right w:val="none" w:sz="0" w:space="0" w:color="auto"/>
          </w:divBdr>
        </w:div>
        <w:div w:id="1550266956">
          <w:marLeft w:val="547"/>
          <w:marRight w:val="0"/>
          <w:marTop w:val="0"/>
          <w:marBottom w:val="0"/>
          <w:divBdr>
            <w:top w:val="none" w:sz="0" w:space="0" w:color="auto"/>
            <w:left w:val="none" w:sz="0" w:space="0" w:color="auto"/>
            <w:bottom w:val="none" w:sz="0" w:space="0" w:color="auto"/>
            <w:right w:val="none" w:sz="0" w:space="0" w:color="auto"/>
          </w:divBdr>
        </w:div>
      </w:divsChild>
    </w:div>
    <w:div w:id="598300249">
      <w:bodyDiv w:val="1"/>
      <w:marLeft w:val="0"/>
      <w:marRight w:val="0"/>
      <w:marTop w:val="0"/>
      <w:marBottom w:val="0"/>
      <w:divBdr>
        <w:top w:val="none" w:sz="0" w:space="0" w:color="auto"/>
        <w:left w:val="none" w:sz="0" w:space="0" w:color="auto"/>
        <w:bottom w:val="none" w:sz="0" w:space="0" w:color="auto"/>
        <w:right w:val="none" w:sz="0" w:space="0" w:color="auto"/>
      </w:divBdr>
    </w:div>
    <w:div w:id="637952987">
      <w:bodyDiv w:val="1"/>
      <w:marLeft w:val="0"/>
      <w:marRight w:val="0"/>
      <w:marTop w:val="0"/>
      <w:marBottom w:val="0"/>
      <w:divBdr>
        <w:top w:val="none" w:sz="0" w:space="0" w:color="auto"/>
        <w:left w:val="none" w:sz="0" w:space="0" w:color="auto"/>
        <w:bottom w:val="none" w:sz="0" w:space="0" w:color="auto"/>
        <w:right w:val="none" w:sz="0" w:space="0" w:color="auto"/>
      </w:divBdr>
      <w:divsChild>
        <w:div w:id="195434169">
          <w:marLeft w:val="0"/>
          <w:marRight w:val="0"/>
          <w:marTop w:val="0"/>
          <w:marBottom w:val="0"/>
          <w:divBdr>
            <w:top w:val="none" w:sz="0" w:space="0" w:color="auto"/>
            <w:left w:val="none" w:sz="0" w:space="0" w:color="auto"/>
            <w:bottom w:val="none" w:sz="0" w:space="0" w:color="auto"/>
            <w:right w:val="none" w:sz="0" w:space="0" w:color="auto"/>
          </w:divBdr>
          <w:divsChild>
            <w:div w:id="1329408650">
              <w:marLeft w:val="0"/>
              <w:marRight w:val="0"/>
              <w:marTop w:val="180"/>
              <w:marBottom w:val="180"/>
              <w:divBdr>
                <w:top w:val="none" w:sz="0" w:space="0" w:color="auto"/>
                <w:left w:val="none" w:sz="0" w:space="0" w:color="auto"/>
                <w:bottom w:val="none" w:sz="0" w:space="0" w:color="auto"/>
                <w:right w:val="none" w:sz="0" w:space="0" w:color="auto"/>
              </w:divBdr>
              <w:divsChild>
                <w:div w:id="1278174677">
                  <w:marLeft w:val="0"/>
                  <w:marRight w:val="0"/>
                  <w:marTop w:val="0"/>
                  <w:marBottom w:val="360"/>
                  <w:divBdr>
                    <w:top w:val="none" w:sz="0" w:space="0" w:color="auto"/>
                    <w:left w:val="none" w:sz="0" w:space="0" w:color="auto"/>
                    <w:bottom w:val="none" w:sz="0" w:space="0" w:color="auto"/>
                    <w:right w:val="none" w:sz="0" w:space="0" w:color="auto"/>
                  </w:divBdr>
                  <w:divsChild>
                    <w:div w:id="424569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2502282">
          <w:marLeft w:val="0"/>
          <w:marRight w:val="0"/>
          <w:marTop w:val="0"/>
          <w:marBottom w:val="0"/>
          <w:divBdr>
            <w:top w:val="none" w:sz="0" w:space="0" w:color="auto"/>
            <w:left w:val="none" w:sz="0" w:space="0" w:color="auto"/>
            <w:bottom w:val="none" w:sz="0" w:space="0" w:color="auto"/>
            <w:right w:val="none" w:sz="0" w:space="0" w:color="auto"/>
          </w:divBdr>
          <w:divsChild>
            <w:div w:id="1341277942">
              <w:marLeft w:val="0"/>
              <w:marRight w:val="0"/>
              <w:marTop w:val="180"/>
              <w:marBottom w:val="180"/>
              <w:divBdr>
                <w:top w:val="none" w:sz="0" w:space="0" w:color="auto"/>
                <w:left w:val="none" w:sz="0" w:space="0" w:color="auto"/>
                <w:bottom w:val="none" w:sz="0" w:space="0" w:color="auto"/>
                <w:right w:val="none" w:sz="0" w:space="0" w:color="auto"/>
              </w:divBdr>
              <w:divsChild>
                <w:div w:id="1955595623">
                  <w:marLeft w:val="0"/>
                  <w:marRight w:val="0"/>
                  <w:marTop w:val="0"/>
                  <w:marBottom w:val="360"/>
                  <w:divBdr>
                    <w:top w:val="none" w:sz="0" w:space="0" w:color="auto"/>
                    <w:left w:val="none" w:sz="0" w:space="0" w:color="auto"/>
                    <w:bottom w:val="none" w:sz="0" w:space="0" w:color="auto"/>
                    <w:right w:val="none" w:sz="0" w:space="0" w:color="auto"/>
                  </w:divBdr>
                  <w:divsChild>
                    <w:div w:id="1102144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727447">
          <w:marLeft w:val="0"/>
          <w:marRight w:val="0"/>
          <w:marTop w:val="0"/>
          <w:marBottom w:val="0"/>
          <w:divBdr>
            <w:top w:val="none" w:sz="0" w:space="0" w:color="auto"/>
            <w:left w:val="none" w:sz="0" w:space="0" w:color="auto"/>
            <w:bottom w:val="none" w:sz="0" w:space="0" w:color="auto"/>
            <w:right w:val="none" w:sz="0" w:space="0" w:color="auto"/>
          </w:divBdr>
          <w:divsChild>
            <w:div w:id="1929265522">
              <w:marLeft w:val="0"/>
              <w:marRight w:val="0"/>
              <w:marTop w:val="180"/>
              <w:marBottom w:val="180"/>
              <w:divBdr>
                <w:top w:val="none" w:sz="0" w:space="0" w:color="auto"/>
                <w:left w:val="none" w:sz="0" w:space="0" w:color="auto"/>
                <w:bottom w:val="none" w:sz="0" w:space="0" w:color="auto"/>
                <w:right w:val="none" w:sz="0" w:space="0" w:color="auto"/>
              </w:divBdr>
              <w:divsChild>
                <w:div w:id="511185057">
                  <w:marLeft w:val="0"/>
                  <w:marRight w:val="0"/>
                  <w:marTop w:val="0"/>
                  <w:marBottom w:val="360"/>
                  <w:divBdr>
                    <w:top w:val="none" w:sz="0" w:space="0" w:color="auto"/>
                    <w:left w:val="none" w:sz="0" w:space="0" w:color="auto"/>
                    <w:bottom w:val="none" w:sz="0" w:space="0" w:color="auto"/>
                    <w:right w:val="none" w:sz="0" w:space="0" w:color="auto"/>
                  </w:divBdr>
                  <w:divsChild>
                    <w:div w:id="376003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3028469">
          <w:marLeft w:val="0"/>
          <w:marRight w:val="0"/>
          <w:marTop w:val="0"/>
          <w:marBottom w:val="0"/>
          <w:divBdr>
            <w:top w:val="none" w:sz="0" w:space="0" w:color="auto"/>
            <w:left w:val="none" w:sz="0" w:space="0" w:color="auto"/>
            <w:bottom w:val="none" w:sz="0" w:space="0" w:color="auto"/>
            <w:right w:val="none" w:sz="0" w:space="0" w:color="auto"/>
          </w:divBdr>
          <w:divsChild>
            <w:div w:id="1154101587">
              <w:marLeft w:val="0"/>
              <w:marRight w:val="0"/>
              <w:marTop w:val="180"/>
              <w:marBottom w:val="180"/>
              <w:divBdr>
                <w:top w:val="none" w:sz="0" w:space="0" w:color="auto"/>
                <w:left w:val="none" w:sz="0" w:space="0" w:color="auto"/>
                <w:bottom w:val="none" w:sz="0" w:space="0" w:color="auto"/>
                <w:right w:val="none" w:sz="0" w:space="0" w:color="auto"/>
              </w:divBdr>
              <w:divsChild>
                <w:div w:id="1405493599">
                  <w:marLeft w:val="0"/>
                  <w:marRight w:val="0"/>
                  <w:marTop w:val="0"/>
                  <w:marBottom w:val="360"/>
                  <w:divBdr>
                    <w:top w:val="none" w:sz="0" w:space="0" w:color="auto"/>
                    <w:left w:val="none" w:sz="0" w:space="0" w:color="auto"/>
                    <w:bottom w:val="none" w:sz="0" w:space="0" w:color="auto"/>
                    <w:right w:val="none" w:sz="0" w:space="0" w:color="auto"/>
                  </w:divBdr>
                  <w:divsChild>
                    <w:div w:id="734550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5400732">
      <w:bodyDiv w:val="1"/>
      <w:marLeft w:val="0"/>
      <w:marRight w:val="0"/>
      <w:marTop w:val="0"/>
      <w:marBottom w:val="0"/>
      <w:divBdr>
        <w:top w:val="none" w:sz="0" w:space="0" w:color="auto"/>
        <w:left w:val="none" w:sz="0" w:space="0" w:color="auto"/>
        <w:bottom w:val="none" w:sz="0" w:space="0" w:color="auto"/>
        <w:right w:val="none" w:sz="0" w:space="0" w:color="auto"/>
      </w:divBdr>
    </w:div>
    <w:div w:id="654261475">
      <w:bodyDiv w:val="1"/>
      <w:marLeft w:val="0"/>
      <w:marRight w:val="0"/>
      <w:marTop w:val="0"/>
      <w:marBottom w:val="0"/>
      <w:divBdr>
        <w:top w:val="none" w:sz="0" w:space="0" w:color="auto"/>
        <w:left w:val="none" w:sz="0" w:space="0" w:color="auto"/>
        <w:bottom w:val="none" w:sz="0" w:space="0" w:color="auto"/>
        <w:right w:val="none" w:sz="0" w:space="0" w:color="auto"/>
      </w:divBdr>
    </w:div>
    <w:div w:id="671371362">
      <w:bodyDiv w:val="1"/>
      <w:marLeft w:val="0"/>
      <w:marRight w:val="0"/>
      <w:marTop w:val="0"/>
      <w:marBottom w:val="0"/>
      <w:divBdr>
        <w:top w:val="none" w:sz="0" w:space="0" w:color="auto"/>
        <w:left w:val="none" w:sz="0" w:space="0" w:color="auto"/>
        <w:bottom w:val="none" w:sz="0" w:space="0" w:color="auto"/>
        <w:right w:val="none" w:sz="0" w:space="0" w:color="auto"/>
      </w:divBdr>
    </w:div>
    <w:div w:id="674647040">
      <w:bodyDiv w:val="1"/>
      <w:marLeft w:val="0"/>
      <w:marRight w:val="0"/>
      <w:marTop w:val="0"/>
      <w:marBottom w:val="0"/>
      <w:divBdr>
        <w:top w:val="none" w:sz="0" w:space="0" w:color="auto"/>
        <w:left w:val="none" w:sz="0" w:space="0" w:color="auto"/>
        <w:bottom w:val="none" w:sz="0" w:space="0" w:color="auto"/>
        <w:right w:val="none" w:sz="0" w:space="0" w:color="auto"/>
      </w:divBdr>
    </w:div>
    <w:div w:id="725033918">
      <w:bodyDiv w:val="1"/>
      <w:marLeft w:val="0"/>
      <w:marRight w:val="0"/>
      <w:marTop w:val="0"/>
      <w:marBottom w:val="0"/>
      <w:divBdr>
        <w:top w:val="none" w:sz="0" w:space="0" w:color="auto"/>
        <w:left w:val="none" w:sz="0" w:space="0" w:color="auto"/>
        <w:bottom w:val="none" w:sz="0" w:space="0" w:color="auto"/>
        <w:right w:val="none" w:sz="0" w:space="0" w:color="auto"/>
      </w:divBdr>
    </w:div>
    <w:div w:id="747461062">
      <w:bodyDiv w:val="1"/>
      <w:marLeft w:val="0"/>
      <w:marRight w:val="0"/>
      <w:marTop w:val="0"/>
      <w:marBottom w:val="0"/>
      <w:divBdr>
        <w:top w:val="none" w:sz="0" w:space="0" w:color="auto"/>
        <w:left w:val="none" w:sz="0" w:space="0" w:color="auto"/>
        <w:bottom w:val="none" w:sz="0" w:space="0" w:color="auto"/>
        <w:right w:val="none" w:sz="0" w:space="0" w:color="auto"/>
      </w:divBdr>
    </w:div>
    <w:div w:id="751510534">
      <w:bodyDiv w:val="1"/>
      <w:marLeft w:val="0"/>
      <w:marRight w:val="0"/>
      <w:marTop w:val="0"/>
      <w:marBottom w:val="0"/>
      <w:divBdr>
        <w:top w:val="none" w:sz="0" w:space="0" w:color="auto"/>
        <w:left w:val="none" w:sz="0" w:space="0" w:color="auto"/>
        <w:bottom w:val="none" w:sz="0" w:space="0" w:color="auto"/>
        <w:right w:val="none" w:sz="0" w:space="0" w:color="auto"/>
      </w:divBdr>
      <w:divsChild>
        <w:div w:id="823622225">
          <w:marLeft w:val="547"/>
          <w:marRight w:val="0"/>
          <w:marTop w:val="0"/>
          <w:marBottom w:val="0"/>
          <w:divBdr>
            <w:top w:val="none" w:sz="0" w:space="0" w:color="auto"/>
            <w:left w:val="none" w:sz="0" w:space="0" w:color="auto"/>
            <w:bottom w:val="none" w:sz="0" w:space="0" w:color="auto"/>
            <w:right w:val="none" w:sz="0" w:space="0" w:color="auto"/>
          </w:divBdr>
        </w:div>
        <w:div w:id="891431121">
          <w:marLeft w:val="547"/>
          <w:marRight w:val="0"/>
          <w:marTop w:val="0"/>
          <w:marBottom w:val="0"/>
          <w:divBdr>
            <w:top w:val="none" w:sz="0" w:space="0" w:color="auto"/>
            <w:left w:val="none" w:sz="0" w:space="0" w:color="auto"/>
            <w:bottom w:val="none" w:sz="0" w:space="0" w:color="auto"/>
            <w:right w:val="none" w:sz="0" w:space="0" w:color="auto"/>
          </w:divBdr>
        </w:div>
        <w:div w:id="370108675">
          <w:marLeft w:val="547"/>
          <w:marRight w:val="0"/>
          <w:marTop w:val="0"/>
          <w:marBottom w:val="0"/>
          <w:divBdr>
            <w:top w:val="none" w:sz="0" w:space="0" w:color="auto"/>
            <w:left w:val="none" w:sz="0" w:space="0" w:color="auto"/>
            <w:bottom w:val="none" w:sz="0" w:space="0" w:color="auto"/>
            <w:right w:val="none" w:sz="0" w:space="0" w:color="auto"/>
          </w:divBdr>
        </w:div>
      </w:divsChild>
    </w:div>
    <w:div w:id="766465698">
      <w:bodyDiv w:val="1"/>
      <w:marLeft w:val="0"/>
      <w:marRight w:val="0"/>
      <w:marTop w:val="0"/>
      <w:marBottom w:val="0"/>
      <w:divBdr>
        <w:top w:val="none" w:sz="0" w:space="0" w:color="auto"/>
        <w:left w:val="none" w:sz="0" w:space="0" w:color="auto"/>
        <w:bottom w:val="none" w:sz="0" w:space="0" w:color="auto"/>
        <w:right w:val="none" w:sz="0" w:space="0" w:color="auto"/>
      </w:divBdr>
    </w:div>
    <w:div w:id="776216559">
      <w:bodyDiv w:val="1"/>
      <w:marLeft w:val="0"/>
      <w:marRight w:val="0"/>
      <w:marTop w:val="0"/>
      <w:marBottom w:val="0"/>
      <w:divBdr>
        <w:top w:val="none" w:sz="0" w:space="0" w:color="auto"/>
        <w:left w:val="none" w:sz="0" w:space="0" w:color="auto"/>
        <w:bottom w:val="none" w:sz="0" w:space="0" w:color="auto"/>
        <w:right w:val="none" w:sz="0" w:space="0" w:color="auto"/>
      </w:divBdr>
    </w:div>
    <w:div w:id="792601940">
      <w:bodyDiv w:val="1"/>
      <w:marLeft w:val="0"/>
      <w:marRight w:val="0"/>
      <w:marTop w:val="0"/>
      <w:marBottom w:val="0"/>
      <w:divBdr>
        <w:top w:val="none" w:sz="0" w:space="0" w:color="auto"/>
        <w:left w:val="none" w:sz="0" w:space="0" w:color="auto"/>
        <w:bottom w:val="none" w:sz="0" w:space="0" w:color="auto"/>
        <w:right w:val="none" w:sz="0" w:space="0" w:color="auto"/>
      </w:divBdr>
    </w:div>
    <w:div w:id="809517078">
      <w:bodyDiv w:val="1"/>
      <w:marLeft w:val="0"/>
      <w:marRight w:val="0"/>
      <w:marTop w:val="0"/>
      <w:marBottom w:val="0"/>
      <w:divBdr>
        <w:top w:val="none" w:sz="0" w:space="0" w:color="auto"/>
        <w:left w:val="none" w:sz="0" w:space="0" w:color="auto"/>
        <w:bottom w:val="none" w:sz="0" w:space="0" w:color="auto"/>
        <w:right w:val="none" w:sz="0" w:space="0" w:color="auto"/>
      </w:divBdr>
    </w:div>
    <w:div w:id="819342768">
      <w:bodyDiv w:val="1"/>
      <w:marLeft w:val="0"/>
      <w:marRight w:val="0"/>
      <w:marTop w:val="0"/>
      <w:marBottom w:val="0"/>
      <w:divBdr>
        <w:top w:val="none" w:sz="0" w:space="0" w:color="auto"/>
        <w:left w:val="none" w:sz="0" w:space="0" w:color="auto"/>
        <w:bottom w:val="none" w:sz="0" w:space="0" w:color="auto"/>
        <w:right w:val="none" w:sz="0" w:space="0" w:color="auto"/>
      </w:divBdr>
    </w:div>
    <w:div w:id="833571224">
      <w:bodyDiv w:val="1"/>
      <w:marLeft w:val="0"/>
      <w:marRight w:val="0"/>
      <w:marTop w:val="0"/>
      <w:marBottom w:val="0"/>
      <w:divBdr>
        <w:top w:val="none" w:sz="0" w:space="0" w:color="auto"/>
        <w:left w:val="none" w:sz="0" w:space="0" w:color="auto"/>
        <w:bottom w:val="none" w:sz="0" w:space="0" w:color="auto"/>
        <w:right w:val="none" w:sz="0" w:space="0" w:color="auto"/>
      </w:divBdr>
      <w:divsChild>
        <w:div w:id="1685353548">
          <w:marLeft w:val="547"/>
          <w:marRight w:val="0"/>
          <w:marTop w:val="0"/>
          <w:marBottom w:val="0"/>
          <w:divBdr>
            <w:top w:val="none" w:sz="0" w:space="0" w:color="auto"/>
            <w:left w:val="none" w:sz="0" w:space="0" w:color="auto"/>
            <w:bottom w:val="none" w:sz="0" w:space="0" w:color="auto"/>
            <w:right w:val="none" w:sz="0" w:space="0" w:color="auto"/>
          </w:divBdr>
        </w:div>
      </w:divsChild>
    </w:div>
    <w:div w:id="1002705103">
      <w:bodyDiv w:val="1"/>
      <w:marLeft w:val="0"/>
      <w:marRight w:val="0"/>
      <w:marTop w:val="0"/>
      <w:marBottom w:val="0"/>
      <w:divBdr>
        <w:top w:val="none" w:sz="0" w:space="0" w:color="auto"/>
        <w:left w:val="none" w:sz="0" w:space="0" w:color="auto"/>
        <w:bottom w:val="none" w:sz="0" w:space="0" w:color="auto"/>
        <w:right w:val="none" w:sz="0" w:space="0" w:color="auto"/>
      </w:divBdr>
    </w:div>
    <w:div w:id="1051149838">
      <w:bodyDiv w:val="1"/>
      <w:marLeft w:val="0"/>
      <w:marRight w:val="0"/>
      <w:marTop w:val="0"/>
      <w:marBottom w:val="0"/>
      <w:divBdr>
        <w:top w:val="none" w:sz="0" w:space="0" w:color="auto"/>
        <w:left w:val="none" w:sz="0" w:space="0" w:color="auto"/>
        <w:bottom w:val="none" w:sz="0" w:space="0" w:color="auto"/>
        <w:right w:val="none" w:sz="0" w:space="0" w:color="auto"/>
      </w:divBdr>
      <w:divsChild>
        <w:div w:id="844174662">
          <w:marLeft w:val="547"/>
          <w:marRight w:val="0"/>
          <w:marTop w:val="0"/>
          <w:marBottom w:val="0"/>
          <w:divBdr>
            <w:top w:val="none" w:sz="0" w:space="0" w:color="auto"/>
            <w:left w:val="none" w:sz="0" w:space="0" w:color="auto"/>
            <w:bottom w:val="none" w:sz="0" w:space="0" w:color="auto"/>
            <w:right w:val="none" w:sz="0" w:space="0" w:color="auto"/>
          </w:divBdr>
        </w:div>
      </w:divsChild>
    </w:div>
    <w:div w:id="1060906887">
      <w:bodyDiv w:val="1"/>
      <w:marLeft w:val="0"/>
      <w:marRight w:val="0"/>
      <w:marTop w:val="0"/>
      <w:marBottom w:val="0"/>
      <w:divBdr>
        <w:top w:val="none" w:sz="0" w:space="0" w:color="auto"/>
        <w:left w:val="none" w:sz="0" w:space="0" w:color="auto"/>
        <w:bottom w:val="none" w:sz="0" w:space="0" w:color="auto"/>
        <w:right w:val="none" w:sz="0" w:space="0" w:color="auto"/>
      </w:divBdr>
    </w:div>
    <w:div w:id="1204904961">
      <w:bodyDiv w:val="1"/>
      <w:marLeft w:val="0"/>
      <w:marRight w:val="0"/>
      <w:marTop w:val="0"/>
      <w:marBottom w:val="0"/>
      <w:divBdr>
        <w:top w:val="none" w:sz="0" w:space="0" w:color="auto"/>
        <w:left w:val="none" w:sz="0" w:space="0" w:color="auto"/>
        <w:bottom w:val="none" w:sz="0" w:space="0" w:color="auto"/>
        <w:right w:val="none" w:sz="0" w:space="0" w:color="auto"/>
      </w:divBdr>
      <w:divsChild>
        <w:div w:id="1208299120">
          <w:marLeft w:val="547"/>
          <w:marRight w:val="0"/>
          <w:marTop w:val="0"/>
          <w:marBottom w:val="0"/>
          <w:divBdr>
            <w:top w:val="none" w:sz="0" w:space="0" w:color="auto"/>
            <w:left w:val="none" w:sz="0" w:space="0" w:color="auto"/>
            <w:bottom w:val="none" w:sz="0" w:space="0" w:color="auto"/>
            <w:right w:val="none" w:sz="0" w:space="0" w:color="auto"/>
          </w:divBdr>
        </w:div>
        <w:div w:id="1027411511">
          <w:marLeft w:val="547"/>
          <w:marRight w:val="0"/>
          <w:marTop w:val="0"/>
          <w:marBottom w:val="0"/>
          <w:divBdr>
            <w:top w:val="none" w:sz="0" w:space="0" w:color="auto"/>
            <w:left w:val="none" w:sz="0" w:space="0" w:color="auto"/>
            <w:bottom w:val="none" w:sz="0" w:space="0" w:color="auto"/>
            <w:right w:val="none" w:sz="0" w:space="0" w:color="auto"/>
          </w:divBdr>
        </w:div>
        <w:div w:id="154879099">
          <w:marLeft w:val="547"/>
          <w:marRight w:val="0"/>
          <w:marTop w:val="0"/>
          <w:marBottom w:val="0"/>
          <w:divBdr>
            <w:top w:val="none" w:sz="0" w:space="0" w:color="auto"/>
            <w:left w:val="none" w:sz="0" w:space="0" w:color="auto"/>
            <w:bottom w:val="none" w:sz="0" w:space="0" w:color="auto"/>
            <w:right w:val="none" w:sz="0" w:space="0" w:color="auto"/>
          </w:divBdr>
        </w:div>
      </w:divsChild>
    </w:div>
    <w:div w:id="1251043530">
      <w:bodyDiv w:val="1"/>
      <w:marLeft w:val="0"/>
      <w:marRight w:val="0"/>
      <w:marTop w:val="0"/>
      <w:marBottom w:val="0"/>
      <w:divBdr>
        <w:top w:val="none" w:sz="0" w:space="0" w:color="auto"/>
        <w:left w:val="none" w:sz="0" w:space="0" w:color="auto"/>
        <w:bottom w:val="none" w:sz="0" w:space="0" w:color="auto"/>
        <w:right w:val="none" w:sz="0" w:space="0" w:color="auto"/>
      </w:divBdr>
    </w:div>
    <w:div w:id="1251622774">
      <w:bodyDiv w:val="1"/>
      <w:marLeft w:val="0"/>
      <w:marRight w:val="0"/>
      <w:marTop w:val="0"/>
      <w:marBottom w:val="0"/>
      <w:divBdr>
        <w:top w:val="none" w:sz="0" w:space="0" w:color="auto"/>
        <w:left w:val="none" w:sz="0" w:space="0" w:color="auto"/>
        <w:bottom w:val="none" w:sz="0" w:space="0" w:color="auto"/>
        <w:right w:val="none" w:sz="0" w:space="0" w:color="auto"/>
      </w:divBdr>
    </w:div>
    <w:div w:id="1254707354">
      <w:bodyDiv w:val="1"/>
      <w:marLeft w:val="0"/>
      <w:marRight w:val="0"/>
      <w:marTop w:val="0"/>
      <w:marBottom w:val="0"/>
      <w:divBdr>
        <w:top w:val="none" w:sz="0" w:space="0" w:color="auto"/>
        <w:left w:val="none" w:sz="0" w:space="0" w:color="auto"/>
        <w:bottom w:val="none" w:sz="0" w:space="0" w:color="auto"/>
        <w:right w:val="none" w:sz="0" w:space="0" w:color="auto"/>
      </w:divBdr>
    </w:div>
    <w:div w:id="1260526983">
      <w:bodyDiv w:val="1"/>
      <w:marLeft w:val="0"/>
      <w:marRight w:val="0"/>
      <w:marTop w:val="0"/>
      <w:marBottom w:val="0"/>
      <w:divBdr>
        <w:top w:val="none" w:sz="0" w:space="0" w:color="auto"/>
        <w:left w:val="none" w:sz="0" w:space="0" w:color="auto"/>
        <w:bottom w:val="none" w:sz="0" w:space="0" w:color="auto"/>
        <w:right w:val="none" w:sz="0" w:space="0" w:color="auto"/>
      </w:divBdr>
    </w:div>
    <w:div w:id="1276593907">
      <w:bodyDiv w:val="1"/>
      <w:marLeft w:val="0"/>
      <w:marRight w:val="0"/>
      <w:marTop w:val="0"/>
      <w:marBottom w:val="0"/>
      <w:divBdr>
        <w:top w:val="none" w:sz="0" w:space="0" w:color="auto"/>
        <w:left w:val="none" w:sz="0" w:space="0" w:color="auto"/>
        <w:bottom w:val="none" w:sz="0" w:space="0" w:color="auto"/>
        <w:right w:val="none" w:sz="0" w:space="0" w:color="auto"/>
      </w:divBdr>
    </w:div>
    <w:div w:id="1290819349">
      <w:bodyDiv w:val="1"/>
      <w:marLeft w:val="0"/>
      <w:marRight w:val="0"/>
      <w:marTop w:val="0"/>
      <w:marBottom w:val="0"/>
      <w:divBdr>
        <w:top w:val="none" w:sz="0" w:space="0" w:color="auto"/>
        <w:left w:val="none" w:sz="0" w:space="0" w:color="auto"/>
        <w:bottom w:val="none" w:sz="0" w:space="0" w:color="auto"/>
        <w:right w:val="none" w:sz="0" w:space="0" w:color="auto"/>
      </w:divBdr>
      <w:divsChild>
        <w:div w:id="498152861">
          <w:marLeft w:val="547"/>
          <w:marRight w:val="0"/>
          <w:marTop w:val="0"/>
          <w:marBottom w:val="0"/>
          <w:divBdr>
            <w:top w:val="none" w:sz="0" w:space="0" w:color="auto"/>
            <w:left w:val="none" w:sz="0" w:space="0" w:color="auto"/>
            <w:bottom w:val="none" w:sz="0" w:space="0" w:color="auto"/>
            <w:right w:val="none" w:sz="0" w:space="0" w:color="auto"/>
          </w:divBdr>
        </w:div>
      </w:divsChild>
    </w:div>
    <w:div w:id="1292399723">
      <w:bodyDiv w:val="1"/>
      <w:marLeft w:val="0"/>
      <w:marRight w:val="0"/>
      <w:marTop w:val="0"/>
      <w:marBottom w:val="0"/>
      <w:divBdr>
        <w:top w:val="none" w:sz="0" w:space="0" w:color="auto"/>
        <w:left w:val="none" w:sz="0" w:space="0" w:color="auto"/>
        <w:bottom w:val="none" w:sz="0" w:space="0" w:color="auto"/>
        <w:right w:val="none" w:sz="0" w:space="0" w:color="auto"/>
      </w:divBdr>
      <w:divsChild>
        <w:div w:id="1195773385">
          <w:marLeft w:val="547"/>
          <w:marRight w:val="0"/>
          <w:marTop w:val="0"/>
          <w:marBottom w:val="0"/>
          <w:divBdr>
            <w:top w:val="none" w:sz="0" w:space="0" w:color="auto"/>
            <w:left w:val="none" w:sz="0" w:space="0" w:color="auto"/>
            <w:bottom w:val="none" w:sz="0" w:space="0" w:color="auto"/>
            <w:right w:val="none" w:sz="0" w:space="0" w:color="auto"/>
          </w:divBdr>
        </w:div>
        <w:div w:id="1493524539">
          <w:marLeft w:val="547"/>
          <w:marRight w:val="0"/>
          <w:marTop w:val="0"/>
          <w:marBottom w:val="0"/>
          <w:divBdr>
            <w:top w:val="none" w:sz="0" w:space="0" w:color="auto"/>
            <w:left w:val="none" w:sz="0" w:space="0" w:color="auto"/>
            <w:bottom w:val="none" w:sz="0" w:space="0" w:color="auto"/>
            <w:right w:val="none" w:sz="0" w:space="0" w:color="auto"/>
          </w:divBdr>
        </w:div>
      </w:divsChild>
    </w:div>
    <w:div w:id="1335499889">
      <w:bodyDiv w:val="1"/>
      <w:marLeft w:val="0"/>
      <w:marRight w:val="0"/>
      <w:marTop w:val="0"/>
      <w:marBottom w:val="0"/>
      <w:divBdr>
        <w:top w:val="none" w:sz="0" w:space="0" w:color="auto"/>
        <w:left w:val="none" w:sz="0" w:space="0" w:color="auto"/>
        <w:bottom w:val="none" w:sz="0" w:space="0" w:color="auto"/>
        <w:right w:val="none" w:sz="0" w:space="0" w:color="auto"/>
      </w:divBdr>
      <w:divsChild>
        <w:div w:id="973751458">
          <w:marLeft w:val="547"/>
          <w:marRight w:val="0"/>
          <w:marTop w:val="0"/>
          <w:marBottom w:val="0"/>
          <w:divBdr>
            <w:top w:val="none" w:sz="0" w:space="0" w:color="auto"/>
            <w:left w:val="none" w:sz="0" w:space="0" w:color="auto"/>
            <w:bottom w:val="none" w:sz="0" w:space="0" w:color="auto"/>
            <w:right w:val="none" w:sz="0" w:space="0" w:color="auto"/>
          </w:divBdr>
        </w:div>
        <w:div w:id="2135781005">
          <w:marLeft w:val="547"/>
          <w:marRight w:val="0"/>
          <w:marTop w:val="0"/>
          <w:marBottom w:val="0"/>
          <w:divBdr>
            <w:top w:val="none" w:sz="0" w:space="0" w:color="auto"/>
            <w:left w:val="none" w:sz="0" w:space="0" w:color="auto"/>
            <w:bottom w:val="none" w:sz="0" w:space="0" w:color="auto"/>
            <w:right w:val="none" w:sz="0" w:space="0" w:color="auto"/>
          </w:divBdr>
        </w:div>
        <w:div w:id="1542521083">
          <w:marLeft w:val="547"/>
          <w:marRight w:val="0"/>
          <w:marTop w:val="0"/>
          <w:marBottom w:val="0"/>
          <w:divBdr>
            <w:top w:val="none" w:sz="0" w:space="0" w:color="auto"/>
            <w:left w:val="none" w:sz="0" w:space="0" w:color="auto"/>
            <w:bottom w:val="none" w:sz="0" w:space="0" w:color="auto"/>
            <w:right w:val="none" w:sz="0" w:space="0" w:color="auto"/>
          </w:divBdr>
        </w:div>
        <w:div w:id="1604876733">
          <w:marLeft w:val="547"/>
          <w:marRight w:val="0"/>
          <w:marTop w:val="0"/>
          <w:marBottom w:val="0"/>
          <w:divBdr>
            <w:top w:val="none" w:sz="0" w:space="0" w:color="auto"/>
            <w:left w:val="none" w:sz="0" w:space="0" w:color="auto"/>
            <w:bottom w:val="none" w:sz="0" w:space="0" w:color="auto"/>
            <w:right w:val="none" w:sz="0" w:space="0" w:color="auto"/>
          </w:divBdr>
        </w:div>
        <w:div w:id="1132565">
          <w:marLeft w:val="547"/>
          <w:marRight w:val="0"/>
          <w:marTop w:val="0"/>
          <w:marBottom w:val="0"/>
          <w:divBdr>
            <w:top w:val="none" w:sz="0" w:space="0" w:color="auto"/>
            <w:left w:val="none" w:sz="0" w:space="0" w:color="auto"/>
            <w:bottom w:val="none" w:sz="0" w:space="0" w:color="auto"/>
            <w:right w:val="none" w:sz="0" w:space="0" w:color="auto"/>
          </w:divBdr>
        </w:div>
        <w:div w:id="1464931161">
          <w:marLeft w:val="547"/>
          <w:marRight w:val="0"/>
          <w:marTop w:val="0"/>
          <w:marBottom w:val="0"/>
          <w:divBdr>
            <w:top w:val="none" w:sz="0" w:space="0" w:color="auto"/>
            <w:left w:val="none" w:sz="0" w:space="0" w:color="auto"/>
            <w:bottom w:val="none" w:sz="0" w:space="0" w:color="auto"/>
            <w:right w:val="none" w:sz="0" w:space="0" w:color="auto"/>
          </w:divBdr>
        </w:div>
        <w:div w:id="963383579">
          <w:marLeft w:val="547"/>
          <w:marRight w:val="0"/>
          <w:marTop w:val="0"/>
          <w:marBottom w:val="0"/>
          <w:divBdr>
            <w:top w:val="none" w:sz="0" w:space="0" w:color="auto"/>
            <w:left w:val="none" w:sz="0" w:space="0" w:color="auto"/>
            <w:bottom w:val="none" w:sz="0" w:space="0" w:color="auto"/>
            <w:right w:val="none" w:sz="0" w:space="0" w:color="auto"/>
          </w:divBdr>
        </w:div>
        <w:div w:id="255524954">
          <w:marLeft w:val="547"/>
          <w:marRight w:val="0"/>
          <w:marTop w:val="0"/>
          <w:marBottom w:val="0"/>
          <w:divBdr>
            <w:top w:val="none" w:sz="0" w:space="0" w:color="auto"/>
            <w:left w:val="none" w:sz="0" w:space="0" w:color="auto"/>
            <w:bottom w:val="none" w:sz="0" w:space="0" w:color="auto"/>
            <w:right w:val="none" w:sz="0" w:space="0" w:color="auto"/>
          </w:divBdr>
        </w:div>
        <w:div w:id="195771979">
          <w:marLeft w:val="547"/>
          <w:marRight w:val="0"/>
          <w:marTop w:val="0"/>
          <w:marBottom w:val="0"/>
          <w:divBdr>
            <w:top w:val="none" w:sz="0" w:space="0" w:color="auto"/>
            <w:left w:val="none" w:sz="0" w:space="0" w:color="auto"/>
            <w:bottom w:val="none" w:sz="0" w:space="0" w:color="auto"/>
            <w:right w:val="none" w:sz="0" w:space="0" w:color="auto"/>
          </w:divBdr>
        </w:div>
        <w:div w:id="1954482877">
          <w:marLeft w:val="547"/>
          <w:marRight w:val="0"/>
          <w:marTop w:val="0"/>
          <w:marBottom w:val="0"/>
          <w:divBdr>
            <w:top w:val="none" w:sz="0" w:space="0" w:color="auto"/>
            <w:left w:val="none" w:sz="0" w:space="0" w:color="auto"/>
            <w:bottom w:val="none" w:sz="0" w:space="0" w:color="auto"/>
            <w:right w:val="none" w:sz="0" w:space="0" w:color="auto"/>
          </w:divBdr>
        </w:div>
        <w:div w:id="248122612">
          <w:marLeft w:val="547"/>
          <w:marRight w:val="0"/>
          <w:marTop w:val="0"/>
          <w:marBottom w:val="0"/>
          <w:divBdr>
            <w:top w:val="none" w:sz="0" w:space="0" w:color="auto"/>
            <w:left w:val="none" w:sz="0" w:space="0" w:color="auto"/>
            <w:bottom w:val="none" w:sz="0" w:space="0" w:color="auto"/>
            <w:right w:val="none" w:sz="0" w:space="0" w:color="auto"/>
          </w:divBdr>
        </w:div>
        <w:div w:id="2140417915">
          <w:marLeft w:val="547"/>
          <w:marRight w:val="0"/>
          <w:marTop w:val="0"/>
          <w:marBottom w:val="0"/>
          <w:divBdr>
            <w:top w:val="none" w:sz="0" w:space="0" w:color="auto"/>
            <w:left w:val="none" w:sz="0" w:space="0" w:color="auto"/>
            <w:bottom w:val="none" w:sz="0" w:space="0" w:color="auto"/>
            <w:right w:val="none" w:sz="0" w:space="0" w:color="auto"/>
          </w:divBdr>
        </w:div>
        <w:div w:id="1666742867">
          <w:marLeft w:val="547"/>
          <w:marRight w:val="0"/>
          <w:marTop w:val="0"/>
          <w:marBottom w:val="0"/>
          <w:divBdr>
            <w:top w:val="none" w:sz="0" w:space="0" w:color="auto"/>
            <w:left w:val="none" w:sz="0" w:space="0" w:color="auto"/>
            <w:bottom w:val="none" w:sz="0" w:space="0" w:color="auto"/>
            <w:right w:val="none" w:sz="0" w:space="0" w:color="auto"/>
          </w:divBdr>
        </w:div>
        <w:div w:id="1398825867">
          <w:marLeft w:val="547"/>
          <w:marRight w:val="0"/>
          <w:marTop w:val="0"/>
          <w:marBottom w:val="0"/>
          <w:divBdr>
            <w:top w:val="none" w:sz="0" w:space="0" w:color="auto"/>
            <w:left w:val="none" w:sz="0" w:space="0" w:color="auto"/>
            <w:bottom w:val="none" w:sz="0" w:space="0" w:color="auto"/>
            <w:right w:val="none" w:sz="0" w:space="0" w:color="auto"/>
          </w:divBdr>
        </w:div>
        <w:div w:id="1963998334">
          <w:marLeft w:val="547"/>
          <w:marRight w:val="0"/>
          <w:marTop w:val="0"/>
          <w:marBottom w:val="0"/>
          <w:divBdr>
            <w:top w:val="none" w:sz="0" w:space="0" w:color="auto"/>
            <w:left w:val="none" w:sz="0" w:space="0" w:color="auto"/>
            <w:bottom w:val="none" w:sz="0" w:space="0" w:color="auto"/>
            <w:right w:val="none" w:sz="0" w:space="0" w:color="auto"/>
          </w:divBdr>
        </w:div>
        <w:div w:id="146944648">
          <w:marLeft w:val="547"/>
          <w:marRight w:val="0"/>
          <w:marTop w:val="0"/>
          <w:marBottom w:val="0"/>
          <w:divBdr>
            <w:top w:val="none" w:sz="0" w:space="0" w:color="auto"/>
            <w:left w:val="none" w:sz="0" w:space="0" w:color="auto"/>
            <w:bottom w:val="none" w:sz="0" w:space="0" w:color="auto"/>
            <w:right w:val="none" w:sz="0" w:space="0" w:color="auto"/>
          </w:divBdr>
        </w:div>
        <w:div w:id="1992053049">
          <w:marLeft w:val="547"/>
          <w:marRight w:val="0"/>
          <w:marTop w:val="0"/>
          <w:marBottom w:val="0"/>
          <w:divBdr>
            <w:top w:val="none" w:sz="0" w:space="0" w:color="auto"/>
            <w:left w:val="none" w:sz="0" w:space="0" w:color="auto"/>
            <w:bottom w:val="none" w:sz="0" w:space="0" w:color="auto"/>
            <w:right w:val="none" w:sz="0" w:space="0" w:color="auto"/>
          </w:divBdr>
        </w:div>
        <w:div w:id="47187625">
          <w:marLeft w:val="547"/>
          <w:marRight w:val="0"/>
          <w:marTop w:val="0"/>
          <w:marBottom w:val="0"/>
          <w:divBdr>
            <w:top w:val="none" w:sz="0" w:space="0" w:color="auto"/>
            <w:left w:val="none" w:sz="0" w:space="0" w:color="auto"/>
            <w:bottom w:val="none" w:sz="0" w:space="0" w:color="auto"/>
            <w:right w:val="none" w:sz="0" w:space="0" w:color="auto"/>
          </w:divBdr>
        </w:div>
        <w:div w:id="406657180">
          <w:marLeft w:val="547"/>
          <w:marRight w:val="0"/>
          <w:marTop w:val="0"/>
          <w:marBottom w:val="0"/>
          <w:divBdr>
            <w:top w:val="none" w:sz="0" w:space="0" w:color="auto"/>
            <w:left w:val="none" w:sz="0" w:space="0" w:color="auto"/>
            <w:bottom w:val="none" w:sz="0" w:space="0" w:color="auto"/>
            <w:right w:val="none" w:sz="0" w:space="0" w:color="auto"/>
          </w:divBdr>
        </w:div>
        <w:div w:id="469592130">
          <w:marLeft w:val="547"/>
          <w:marRight w:val="0"/>
          <w:marTop w:val="0"/>
          <w:marBottom w:val="0"/>
          <w:divBdr>
            <w:top w:val="none" w:sz="0" w:space="0" w:color="auto"/>
            <w:left w:val="none" w:sz="0" w:space="0" w:color="auto"/>
            <w:bottom w:val="none" w:sz="0" w:space="0" w:color="auto"/>
            <w:right w:val="none" w:sz="0" w:space="0" w:color="auto"/>
          </w:divBdr>
        </w:div>
        <w:div w:id="473259595">
          <w:marLeft w:val="547"/>
          <w:marRight w:val="0"/>
          <w:marTop w:val="0"/>
          <w:marBottom w:val="0"/>
          <w:divBdr>
            <w:top w:val="none" w:sz="0" w:space="0" w:color="auto"/>
            <w:left w:val="none" w:sz="0" w:space="0" w:color="auto"/>
            <w:bottom w:val="none" w:sz="0" w:space="0" w:color="auto"/>
            <w:right w:val="none" w:sz="0" w:space="0" w:color="auto"/>
          </w:divBdr>
        </w:div>
        <w:div w:id="1635721708">
          <w:marLeft w:val="547"/>
          <w:marRight w:val="0"/>
          <w:marTop w:val="0"/>
          <w:marBottom w:val="0"/>
          <w:divBdr>
            <w:top w:val="none" w:sz="0" w:space="0" w:color="auto"/>
            <w:left w:val="none" w:sz="0" w:space="0" w:color="auto"/>
            <w:bottom w:val="none" w:sz="0" w:space="0" w:color="auto"/>
            <w:right w:val="none" w:sz="0" w:space="0" w:color="auto"/>
          </w:divBdr>
        </w:div>
        <w:div w:id="82142132">
          <w:marLeft w:val="547"/>
          <w:marRight w:val="0"/>
          <w:marTop w:val="0"/>
          <w:marBottom w:val="0"/>
          <w:divBdr>
            <w:top w:val="none" w:sz="0" w:space="0" w:color="auto"/>
            <w:left w:val="none" w:sz="0" w:space="0" w:color="auto"/>
            <w:bottom w:val="none" w:sz="0" w:space="0" w:color="auto"/>
            <w:right w:val="none" w:sz="0" w:space="0" w:color="auto"/>
          </w:divBdr>
        </w:div>
      </w:divsChild>
    </w:div>
    <w:div w:id="1350060670">
      <w:bodyDiv w:val="1"/>
      <w:marLeft w:val="0"/>
      <w:marRight w:val="0"/>
      <w:marTop w:val="0"/>
      <w:marBottom w:val="0"/>
      <w:divBdr>
        <w:top w:val="none" w:sz="0" w:space="0" w:color="auto"/>
        <w:left w:val="none" w:sz="0" w:space="0" w:color="auto"/>
        <w:bottom w:val="none" w:sz="0" w:space="0" w:color="auto"/>
        <w:right w:val="none" w:sz="0" w:space="0" w:color="auto"/>
      </w:divBdr>
      <w:divsChild>
        <w:div w:id="1446971620">
          <w:marLeft w:val="547"/>
          <w:marRight w:val="0"/>
          <w:marTop w:val="0"/>
          <w:marBottom w:val="0"/>
          <w:divBdr>
            <w:top w:val="none" w:sz="0" w:space="0" w:color="auto"/>
            <w:left w:val="none" w:sz="0" w:space="0" w:color="auto"/>
            <w:bottom w:val="none" w:sz="0" w:space="0" w:color="auto"/>
            <w:right w:val="none" w:sz="0" w:space="0" w:color="auto"/>
          </w:divBdr>
        </w:div>
        <w:div w:id="2055343827">
          <w:marLeft w:val="547"/>
          <w:marRight w:val="0"/>
          <w:marTop w:val="0"/>
          <w:marBottom w:val="0"/>
          <w:divBdr>
            <w:top w:val="none" w:sz="0" w:space="0" w:color="auto"/>
            <w:left w:val="none" w:sz="0" w:space="0" w:color="auto"/>
            <w:bottom w:val="none" w:sz="0" w:space="0" w:color="auto"/>
            <w:right w:val="none" w:sz="0" w:space="0" w:color="auto"/>
          </w:divBdr>
        </w:div>
        <w:div w:id="1210458725">
          <w:marLeft w:val="547"/>
          <w:marRight w:val="0"/>
          <w:marTop w:val="0"/>
          <w:marBottom w:val="0"/>
          <w:divBdr>
            <w:top w:val="none" w:sz="0" w:space="0" w:color="auto"/>
            <w:left w:val="none" w:sz="0" w:space="0" w:color="auto"/>
            <w:bottom w:val="none" w:sz="0" w:space="0" w:color="auto"/>
            <w:right w:val="none" w:sz="0" w:space="0" w:color="auto"/>
          </w:divBdr>
        </w:div>
        <w:div w:id="835850462">
          <w:marLeft w:val="547"/>
          <w:marRight w:val="0"/>
          <w:marTop w:val="0"/>
          <w:marBottom w:val="0"/>
          <w:divBdr>
            <w:top w:val="none" w:sz="0" w:space="0" w:color="auto"/>
            <w:left w:val="none" w:sz="0" w:space="0" w:color="auto"/>
            <w:bottom w:val="none" w:sz="0" w:space="0" w:color="auto"/>
            <w:right w:val="none" w:sz="0" w:space="0" w:color="auto"/>
          </w:divBdr>
        </w:div>
        <w:div w:id="1034118971">
          <w:marLeft w:val="547"/>
          <w:marRight w:val="0"/>
          <w:marTop w:val="0"/>
          <w:marBottom w:val="0"/>
          <w:divBdr>
            <w:top w:val="none" w:sz="0" w:space="0" w:color="auto"/>
            <w:left w:val="none" w:sz="0" w:space="0" w:color="auto"/>
            <w:bottom w:val="none" w:sz="0" w:space="0" w:color="auto"/>
            <w:right w:val="none" w:sz="0" w:space="0" w:color="auto"/>
          </w:divBdr>
        </w:div>
        <w:div w:id="1739942219">
          <w:marLeft w:val="547"/>
          <w:marRight w:val="0"/>
          <w:marTop w:val="0"/>
          <w:marBottom w:val="0"/>
          <w:divBdr>
            <w:top w:val="none" w:sz="0" w:space="0" w:color="auto"/>
            <w:left w:val="none" w:sz="0" w:space="0" w:color="auto"/>
            <w:bottom w:val="none" w:sz="0" w:space="0" w:color="auto"/>
            <w:right w:val="none" w:sz="0" w:space="0" w:color="auto"/>
          </w:divBdr>
        </w:div>
        <w:div w:id="215552250">
          <w:marLeft w:val="547"/>
          <w:marRight w:val="0"/>
          <w:marTop w:val="0"/>
          <w:marBottom w:val="0"/>
          <w:divBdr>
            <w:top w:val="none" w:sz="0" w:space="0" w:color="auto"/>
            <w:left w:val="none" w:sz="0" w:space="0" w:color="auto"/>
            <w:bottom w:val="none" w:sz="0" w:space="0" w:color="auto"/>
            <w:right w:val="none" w:sz="0" w:space="0" w:color="auto"/>
          </w:divBdr>
        </w:div>
        <w:div w:id="307169805">
          <w:marLeft w:val="547"/>
          <w:marRight w:val="0"/>
          <w:marTop w:val="0"/>
          <w:marBottom w:val="0"/>
          <w:divBdr>
            <w:top w:val="none" w:sz="0" w:space="0" w:color="auto"/>
            <w:left w:val="none" w:sz="0" w:space="0" w:color="auto"/>
            <w:bottom w:val="none" w:sz="0" w:space="0" w:color="auto"/>
            <w:right w:val="none" w:sz="0" w:space="0" w:color="auto"/>
          </w:divBdr>
        </w:div>
      </w:divsChild>
    </w:div>
    <w:div w:id="1363245536">
      <w:bodyDiv w:val="1"/>
      <w:marLeft w:val="0"/>
      <w:marRight w:val="0"/>
      <w:marTop w:val="0"/>
      <w:marBottom w:val="0"/>
      <w:divBdr>
        <w:top w:val="none" w:sz="0" w:space="0" w:color="auto"/>
        <w:left w:val="none" w:sz="0" w:space="0" w:color="auto"/>
        <w:bottom w:val="none" w:sz="0" w:space="0" w:color="auto"/>
        <w:right w:val="none" w:sz="0" w:space="0" w:color="auto"/>
      </w:divBdr>
    </w:div>
    <w:div w:id="1386366693">
      <w:bodyDiv w:val="1"/>
      <w:marLeft w:val="0"/>
      <w:marRight w:val="0"/>
      <w:marTop w:val="0"/>
      <w:marBottom w:val="0"/>
      <w:divBdr>
        <w:top w:val="none" w:sz="0" w:space="0" w:color="auto"/>
        <w:left w:val="none" w:sz="0" w:space="0" w:color="auto"/>
        <w:bottom w:val="none" w:sz="0" w:space="0" w:color="auto"/>
        <w:right w:val="none" w:sz="0" w:space="0" w:color="auto"/>
      </w:divBdr>
      <w:divsChild>
        <w:div w:id="991174719">
          <w:marLeft w:val="547"/>
          <w:marRight w:val="0"/>
          <w:marTop w:val="0"/>
          <w:marBottom w:val="0"/>
          <w:divBdr>
            <w:top w:val="none" w:sz="0" w:space="0" w:color="auto"/>
            <w:left w:val="none" w:sz="0" w:space="0" w:color="auto"/>
            <w:bottom w:val="none" w:sz="0" w:space="0" w:color="auto"/>
            <w:right w:val="none" w:sz="0" w:space="0" w:color="auto"/>
          </w:divBdr>
        </w:div>
        <w:div w:id="1815022195">
          <w:marLeft w:val="547"/>
          <w:marRight w:val="0"/>
          <w:marTop w:val="0"/>
          <w:marBottom w:val="0"/>
          <w:divBdr>
            <w:top w:val="none" w:sz="0" w:space="0" w:color="auto"/>
            <w:left w:val="none" w:sz="0" w:space="0" w:color="auto"/>
            <w:bottom w:val="none" w:sz="0" w:space="0" w:color="auto"/>
            <w:right w:val="none" w:sz="0" w:space="0" w:color="auto"/>
          </w:divBdr>
        </w:div>
        <w:div w:id="1017728528">
          <w:marLeft w:val="547"/>
          <w:marRight w:val="0"/>
          <w:marTop w:val="0"/>
          <w:marBottom w:val="0"/>
          <w:divBdr>
            <w:top w:val="none" w:sz="0" w:space="0" w:color="auto"/>
            <w:left w:val="none" w:sz="0" w:space="0" w:color="auto"/>
            <w:bottom w:val="none" w:sz="0" w:space="0" w:color="auto"/>
            <w:right w:val="none" w:sz="0" w:space="0" w:color="auto"/>
          </w:divBdr>
        </w:div>
        <w:div w:id="1616909129">
          <w:marLeft w:val="547"/>
          <w:marRight w:val="0"/>
          <w:marTop w:val="0"/>
          <w:marBottom w:val="0"/>
          <w:divBdr>
            <w:top w:val="none" w:sz="0" w:space="0" w:color="auto"/>
            <w:left w:val="none" w:sz="0" w:space="0" w:color="auto"/>
            <w:bottom w:val="none" w:sz="0" w:space="0" w:color="auto"/>
            <w:right w:val="none" w:sz="0" w:space="0" w:color="auto"/>
          </w:divBdr>
        </w:div>
      </w:divsChild>
    </w:div>
    <w:div w:id="1471171307">
      <w:bodyDiv w:val="1"/>
      <w:marLeft w:val="0"/>
      <w:marRight w:val="0"/>
      <w:marTop w:val="0"/>
      <w:marBottom w:val="0"/>
      <w:divBdr>
        <w:top w:val="none" w:sz="0" w:space="0" w:color="auto"/>
        <w:left w:val="none" w:sz="0" w:space="0" w:color="auto"/>
        <w:bottom w:val="none" w:sz="0" w:space="0" w:color="auto"/>
        <w:right w:val="none" w:sz="0" w:space="0" w:color="auto"/>
      </w:divBdr>
    </w:div>
    <w:div w:id="1494904970">
      <w:bodyDiv w:val="1"/>
      <w:marLeft w:val="0"/>
      <w:marRight w:val="0"/>
      <w:marTop w:val="0"/>
      <w:marBottom w:val="0"/>
      <w:divBdr>
        <w:top w:val="none" w:sz="0" w:space="0" w:color="auto"/>
        <w:left w:val="none" w:sz="0" w:space="0" w:color="auto"/>
        <w:bottom w:val="none" w:sz="0" w:space="0" w:color="auto"/>
        <w:right w:val="none" w:sz="0" w:space="0" w:color="auto"/>
      </w:divBdr>
    </w:div>
    <w:div w:id="1528638138">
      <w:bodyDiv w:val="1"/>
      <w:marLeft w:val="0"/>
      <w:marRight w:val="0"/>
      <w:marTop w:val="0"/>
      <w:marBottom w:val="0"/>
      <w:divBdr>
        <w:top w:val="none" w:sz="0" w:space="0" w:color="auto"/>
        <w:left w:val="none" w:sz="0" w:space="0" w:color="auto"/>
        <w:bottom w:val="none" w:sz="0" w:space="0" w:color="auto"/>
        <w:right w:val="none" w:sz="0" w:space="0" w:color="auto"/>
      </w:divBdr>
      <w:divsChild>
        <w:div w:id="212884702">
          <w:marLeft w:val="547"/>
          <w:marRight w:val="0"/>
          <w:marTop w:val="0"/>
          <w:marBottom w:val="0"/>
          <w:divBdr>
            <w:top w:val="none" w:sz="0" w:space="0" w:color="auto"/>
            <w:left w:val="none" w:sz="0" w:space="0" w:color="auto"/>
            <w:bottom w:val="none" w:sz="0" w:space="0" w:color="auto"/>
            <w:right w:val="none" w:sz="0" w:space="0" w:color="auto"/>
          </w:divBdr>
        </w:div>
      </w:divsChild>
    </w:div>
    <w:div w:id="1532917903">
      <w:bodyDiv w:val="1"/>
      <w:marLeft w:val="0"/>
      <w:marRight w:val="0"/>
      <w:marTop w:val="0"/>
      <w:marBottom w:val="0"/>
      <w:divBdr>
        <w:top w:val="none" w:sz="0" w:space="0" w:color="auto"/>
        <w:left w:val="none" w:sz="0" w:space="0" w:color="auto"/>
        <w:bottom w:val="none" w:sz="0" w:space="0" w:color="auto"/>
        <w:right w:val="none" w:sz="0" w:space="0" w:color="auto"/>
      </w:divBdr>
      <w:divsChild>
        <w:div w:id="565187995">
          <w:marLeft w:val="0"/>
          <w:marRight w:val="0"/>
          <w:marTop w:val="0"/>
          <w:marBottom w:val="0"/>
          <w:divBdr>
            <w:top w:val="none" w:sz="0" w:space="0" w:color="auto"/>
            <w:left w:val="none" w:sz="0" w:space="0" w:color="auto"/>
            <w:bottom w:val="none" w:sz="0" w:space="0" w:color="auto"/>
            <w:right w:val="none" w:sz="0" w:space="0" w:color="auto"/>
          </w:divBdr>
          <w:divsChild>
            <w:div w:id="49497594">
              <w:marLeft w:val="0"/>
              <w:marRight w:val="0"/>
              <w:marTop w:val="0"/>
              <w:marBottom w:val="0"/>
              <w:divBdr>
                <w:top w:val="none" w:sz="0" w:space="0" w:color="auto"/>
                <w:left w:val="none" w:sz="0" w:space="0" w:color="auto"/>
                <w:bottom w:val="none" w:sz="0" w:space="0" w:color="auto"/>
                <w:right w:val="none" w:sz="0" w:space="0" w:color="auto"/>
              </w:divBdr>
              <w:divsChild>
                <w:div w:id="457647149">
                  <w:marLeft w:val="0"/>
                  <w:marRight w:val="0"/>
                  <w:marTop w:val="0"/>
                  <w:marBottom w:val="240"/>
                  <w:divBdr>
                    <w:top w:val="none" w:sz="0" w:space="0" w:color="auto"/>
                    <w:left w:val="none" w:sz="0" w:space="0" w:color="auto"/>
                    <w:bottom w:val="none" w:sz="0" w:space="0" w:color="auto"/>
                    <w:right w:val="none" w:sz="0" w:space="0" w:color="auto"/>
                  </w:divBdr>
                </w:div>
                <w:div w:id="1720863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92513">
          <w:marLeft w:val="0"/>
          <w:marRight w:val="0"/>
          <w:marTop w:val="0"/>
          <w:marBottom w:val="0"/>
          <w:divBdr>
            <w:top w:val="none" w:sz="0" w:space="0" w:color="auto"/>
            <w:left w:val="none" w:sz="0" w:space="0" w:color="auto"/>
            <w:bottom w:val="none" w:sz="0" w:space="0" w:color="auto"/>
            <w:right w:val="none" w:sz="0" w:space="0" w:color="auto"/>
          </w:divBdr>
          <w:divsChild>
            <w:div w:id="831289815">
              <w:marLeft w:val="0"/>
              <w:marRight w:val="0"/>
              <w:marTop w:val="0"/>
              <w:marBottom w:val="0"/>
              <w:divBdr>
                <w:top w:val="none" w:sz="0" w:space="0" w:color="auto"/>
                <w:left w:val="none" w:sz="0" w:space="0" w:color="auto"/>
                <w:bottom w:val="none" w:sz="0" w:space="0" w:color="auto"/>
                <w:right w:val="none" w:sz="0" w:space="0" w:color="auto"/>
              </w:divBdr>
              <w:divsChild>
                <w:div w:id="2071535359">
                  <w:marLeft w:val="0"/>
                  <w:marRight w:val="0"/>
                  <w:marTop w:val="180"/>
                  <w:marBottom w:val="180"/>
                  <w:divBdr>
                    <w:top w:val="none" w:sz="0" w:space="0" w:color="auto"/>
                    <w:left w:val="none" w:sz="0" w:space="0" w:color="auto"/>
                    <w:bottom w:val="none" w:sz="0" w:space="0" w:color="auto"/>
                    <w:right w:val="none" w:sz="0" w:space="0" w:color="auto"/>
                  </w:divBdr>
                  <w:divsChild>
                    <w:div w:id="1813205221">
                      <w:marLeft w:val="0"/>
                      <w:marRight w:val="0"/>
                      <w:marTop w:val="0"/>
                      <w:marBottom w:val="360"/>
                      <w:divBdr>
                        <w:top w:val="none" w:sz="0" w:space="0" w:color="auto"/>
                        <w:left w:val="none" w:sz="0" w:space="0" w:color="auto"/>
                        <w:bottom w:val="none" w:sz="0" w:space="0" w:color="auto"/>
                        <w:right w:val="none" w:sz="0" w:space="0" w:color="auto"/>
                      </w:divBdr>
                      <w:divsChild>
                        <w:div w:id="223637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6569312">
              <w:marLeft w:val="0"/>
              <w:marRight w:val="0"/>
              <w:marTop w:val="0"/>
              <w:marBottom w:val="0"/>
              <w:divBdr>
                <w:top w:val="none" w:sz="0" w:space="0" w:color="auto"/>
                <w:left w:val="none" w:sz="0" w:space="0" w:color="auto"/>
                <w:bottom w:val="none" w:sz="0" w:space="0" w:color="auto"/>
                <w:right w:val="none" w:sz="0" w:space="0" w:color="auto"/>
              </w:divBdr>
              <w:divsChild>
                <w:div w:id="853769321">
                  <w:marLeft w:val="0"/>
                  <w:marRight w:val="0"/>
                  <w:marTop w:val="180"/>
                  <w:marBottom w:val="180"/>
                  <w:divBdr>
                    <w:top w:val="none" w:sz="0" w:space="0" w:color="auto"/>
                    <w:left w:val="none" w:sz="0" w:space="0" w:color="auto"/>
                    <w:bottom w:val="none" w:sz="0" w:space="0" w:color="auto"/>
                    <w:right w:val="none" w:sz="0" w:space="0" w:color="auto"/>
                  </w:divBdr>
                  <w:divsChild>
                    <w:div w:id="1561867873">
                      <w:marLeft w:val="0"/>
                      <w:marRight w:val="0"/>
                      <w:marTop w:val="0"/>
                      <w:marBottom w:val="360"/>
                      <w:divBdr>
                        <w:top w:val="none" w:sz="0" w:space="0" w:color="auto"/>
                        <w:left w:val="none" w:sz="0" w:space="0" w:color="auto"/>
                        <w:bottom w:val="none" w:sz="0" w:space="0" w:color="auto"/>
                        <w:right w:val="none" w:sz="0" w:space="0" w:color="auto"/>
                      </w:divBdr>
                      <w:divsChild>
                        <w:div w:id="1754889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7013850">
              <w:marLeft w:val="0"/>
              <w:marRight w:val="0"/>
              <w:marTop w:val="0"/>
              <w:marBottom w:val="0"/>
              <w:divBdr>
                <w:top w:val="none" w:sz="0" w:space="0" w:color="auto"/>
                <w:left w:val="none" w:sz="0" w:space="0" w:color="auto"/>
                <w:bottom w:val="none" w:sz="0" w:space="0" w:color="auto"/>
                <w:right w:val="none" w:sz="0" w:space="0" w:color="auto"/>
              </w:divBdr>
              <w:divsChild>
                <w:div w:id="1103765594">
                  <w:marLeft w:val="0"/>
                  <w:marRight w:val="0"/>
                  <w:marTop w:val="180"/>
                  <w:marBottom w:val="180"/>
                  <w:divBdr>
                    <w:top w:val="none" w:sz="0" w:space="0" w:color="auto"/>
                    <w:left w:val="none" w:sz="0" w:space="0" w:color="auto"/>
                    <w:bottom w:val="none" w:sz="0" w:space="0" w:color="auto"/>
                    <w:right w:val="none" w:sz="0" w:space="0" w:color="auto"/>
                  </w:divBdr>
                  <w:divsChild>
                    <w:div w:id="1915165363">
                      <w:marLeft w:val="0"/>
                      <w:marRight w:val="0"/>
                      <w:marTop w:val="0"/>
                      <w:marBottom w:val="360"/>
                      <w:divBdr>
                        <w:top w:val="none" w:sz="0" w:space="0" w:color="auto"/>
                        <w:left w:val="none" w:sz="0" w:space="0" w:color="auto"/>
                        <w:bottom w:val="none" w:sz="0" w:space="0" w:color="auto"/>
                        <w:right w:val="none" w:sz="0" w:space="0" w:color="auto"/>
                      </w:divBdr>
                      <w:divsChild>
                        <w:div w:id="764813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9518391">
              <w:marLeft w:val="0"/>
              <w:marRight w:val="0"/>
              <w:marTop w:val="0"/>
              <w:marBottom w:val="0"/>
              <w:divBdr>
                <w:top w:val="none" w:sz="0" w:space="0" w:color="auto"/>
                <w:left w:val="none" w:sz="0" w:space="0" w:color="auto"/>
                <w:bottom w:val="none" w:sz="0" w:space="0" w:color="auto"/>
                <w:right w:val="none" w:sz="0" w:space="0" w:color="auto"/>
              </w:divBdr>
              <w:divsChild>
                <w:div w:id="1569723538">
                  <w:marLeft w:val="0"/>
                  <w:marRight w:val="0"/>
                  <w:marTop w:val="180"/>
                  <w:marBottom w:val="180"/>
                  <w:divBdr>
                    <w:top w:val="none" w:sz="0" w:space="0" w:color="auto"/>
                    <w:left w:val="none" w:sz="0" w:space="0" w:color="auto"/>
                    <w:bottom w:val="none" w:sz="0" w:space="0" w:color="auto"/>
                    <w:right w:val="none" w:sz="0" w:space="0" w:color="auto"/>
                  </w:divBdr>
                  <w:divsChild>
                    <w:div w:id="62526725">
                      <w:marLeft w:val="0"/>
                      <w:marRight w:val="0"/>
                      <w:marTop w:val="0"/>
                      <w:marBottom w:val="360"/>
                      <w:divBdr>
                        <w:top w:val="none" w:sz="0" w:space="0" w:color="auto"/>
                        <w:left w:val="none" w:sz="0" w:space="0" w:color="auto"/>
                        <w:bottom w:val="none" w:sz="0" w:space="0" w:color="auto"/>
                        <w:right w:val="none" w:sz="0" w:space="0" w:color="auto"/>
                      </w:divBdr>
                      <w:divsChild>
                        <w:div w:id="1023941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1358832">
              <w:marLeft w:val="0"/>
              <w:marRight w:val="0"/>
              <w:marTop w:val="0"/>
              <w:marBottom w:val="0"/>
              <w:divBdr>
                <w:top w:val="none" w:sz="0" w:space="0" w:color="auto"/>
                <w:left w:val="none" w:sz="0" w:space="0" w:color="auto"/>
                <w:bottom w:val="none" w:sz="0" w:space="0" w:color="auto"/>
                <w:right w:val="none" w:sz="0" w:space="0" w:color="auto"/>
              </w:divBdr>
              <w:divsChild>
                <w:div w:id="1333139275">
                  <w:marLeft w:val="0"/>
                  <w:marRight w:val="0"/>
                  <w:marTop w:val="180"/>
                  <w:marBottom w:val="180"/>
                  <w:divBdr>
                    <w:top w:val="none" w:sz="0" w:space="0" w:color="auto"/>
                    <w:left w:val="none" w:sz="0" w:space="0" w:color="auto"/>
                    <w:bottom w:val="none" w:sz="0" w:space="0" w:color="auto"/>
                    <w:right w:val="none" w:sz="0" w:space="0" w:color="auto"/>
                  </w:divBdr>
                  <w:divsChild>
                    <w:div w:id="1849712939">
                      <w:marLeft w:val="0"/>
                      <w:marRight w:val="0"/>
                      <w:marTop w:val="0"/>
                      <w:marBottom w:val="360"/>
                      <w:divBdr>
                        <w:top w:val="none" w:sz="0" w:space="0" w:color="auto"/>
                        <w:left w:val="none" w:sz="0" w:space="0" w:color="auto"/>
                        <w:bottom w:val="none" w:sz="0" w:space="0" w:color="auto"/>
                        <w:right w:val="none" w:sz="0" w:space="0" w:color="auto"/>
                      </w:divBdr>
                      <w:divsChild>
                        <w:div w:id="1628581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577639">
              <w:marLeft w:val="0"/>
              <w:marRight w:val="0"/>
              <w:marTop w:val="0"/>
              <w:marBottom w:val="0"/>
              <w:divBdr>
                <w:top w:val="none" w:sz="0" w:space="0" w:color="auto"/>
                <w:left w:val="none" w:sz="0" w:space="0" w:color="auto"/>
                <w:bottom w:val="none" w:sz="0" w:space="0" w:color="auto"/>
                <w:right w:val="none" w:sz="0" w:space="0" w:color="auto"/>
              </w:divBdr>
              <w:divsChild>
                <w:div w:id="1532957425">
                  <w:marLeft w:val="0"/>
                  <w:marRight w:val="0"/>
                  <w:marTop w:val="180"/>
                  <w:marBottom w:val="180"/>
                  <w:divBdr>
                    <w:top w:val="none" w:sz="0" w:space="0" w:color="auto"/>
                    <w:left w:val="none" w:sz="0" w:space="0" w:color="auto"/>
                    <w:bottom w:val="none" w:sz="0" w:space="0" w:color="auto"/>
                    <w:right w:val="none" w:sz="0" w:space="0" w:color="auto"/>
                  </w:divBdr>
                  <w:divsChild>
                    <w:div w:id="995913408">
                      <w:marLeft w:val="0"/>
                      <w:marRight w:val="0"/>
                      <w:marTop w:val="0"/>
                      <w:marBottom w:val="360"/>
                      <w:divBdr>
                        <w:top w:val="none" w:sz="0" w:space="0" w:color="auto"/>
                        <w:left w:val="none" w:sz="0" w:space="0" w:color="auto"/>
                        <w:bottom w:val="none" w:sz="0" w:space="0" w:color="auto"/>
                        <w:right w:val="none" w:sz="0" w:space="0" w:color="auto"/>
                      </w:divBdr>
                      <w:divsChild>
                        <w:div w:id="104815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2815691">
              <w:marLeft w:val="0"/>
              <w:marRight w:val="0"/>
              <w:marTop w:val="0"/>
              <w:marBottom w:val="0"/>
              <w:divBdr>
                <w:top w:val="none" w:sz="0" w:space="0" w:color="auto"/>
                <w:left w:val="none" w:sz="0" w:space="0" w:color="auto"/>
                <w:bottom w:val="none" w:sz="0" w:space="0" w:color="auto"/>
                <w:right w:val="none" w:sz="0" w:space="0" w:color="auto"/>
              </w:divBdr>
              <w:divsChild>
                <w:div w:id="741098088">
                  <w:marLeft w:val="0"/>
                  <w:marRight w:val="0"/>
                  <w:marTop w:val="180"/>
                  <w:marBottom w:val="180"/>
                  <w:divBdr>
                    <w:top w:val="none" w:sz="0" w:space="0" w:color="auto"/>
                    <w:left w:val="none" w:sz="0" w:space="0" w:color="auto"/>
                    <w:bottom w:val="none" w:sz="0" w:space="0" w:color="auto"/>
                    <w:right w:val="none" w:sz="0" w:space="0" w:color="auto"/>
                  </w:divBdr>
                  <w:divsChild>
                    <w:div w:id="818884175">
                      <w:marLeft w:val="0"/>
                      <w:marRight w:val="0"/>
                      <w:marTop w:val="0"/>
                      <w:marBottom w:val="360"/>
                      <w:divBdr>
                        <w:top w:val="none" w:sz="0" w:space="0" w:color="auto"/>
                        <w:left w:val="none" w:sz="0" w:space="0" w:color="auto"/>
                        <w:bottom w:val="none" w:sz="0" w:space="0" w:color="auto"/>
                        <w:right w:val="none" w:sz="0" w:space="0" w:color="auto"/>
                      </w:divBdr>
                      <w:divsChild>
                        <w:div w:id="2074620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6596045">
              <w:marLeft w:val="0"/>
              <w:marRight w:val="0"/>
              <w:marTop w:val="0"/>
              <w:marBottom w:val="0"/>
              <w:divBdr>
                <w:top w:val="none" w:sz="0" w:space="0" w:color="auto"/>
                <w:left w:val="none" w:sz="0" w:space="0" w:color="auto"/>
                <w:bottom w:val="none" w:sz="0" w:space="0" w:color="auto"/>
                <w:right w:val="none" w:sz="0" w:space="0" w:color="auto"/>
              </w:divBdr>
              <w:divsChild>
                <w:div w:id="1111703520">
                  <w:marLeft w:val="0"/>
                  <w:marRight w:val="0"/>
                  <w:marTop w:val="180"/>
                  <w:marBottom w:val="180"/>
                  <w:divBdr>
                    <w:top w:val="none" w:sz="0" w:space="0" w:color="auto"/>
                    <w:left w:val="none" w:sz="0" w:space="0" w:color="auto"/>
                    <w:bottom w:val="none" w:sz="0" w:space="0" w:color="auto"/>
                    <w:right w:val="none" w:sz="0" w:space="0" w:color="auto"/>
                  </w:divBdr>
                  <w:divsChild>
                    <w:div w:id="837312494">
                      <w:marLeft w:val="0"/>
                      <w:marRight w:val="0"/>
                      <w:marTop w:val="0"/>
                      <w:marBottom w:val="360"/>
                      <w:divBdr>
                        <w:top w:val="none" w:sz="0" w:space="0" w:color="auto"/>
                        <w:left w:val="none" w:sz="0" w:space="0" w:color="auto"/>
                        <w:bottom w:val="none" w:sz="0" w:space="0" w:color="auto"/>
                        <w:right w:val="none" w:sz="0" w:space="0" w:color="auto"/>
                      </w:divBdr>
                      <w:divsChild>
                        <w:div w:id="495267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4600161">
              <w:marLeft w:val="0"/>
              <w:marRight w:val="0"/>
              <w:marTop w:val="0"/>
              <w:marBottom w:val="0"/>
              <w:divBdr>
                <w:top w:val="none" w:sz="0" w:space="0" w:color="auto"/>
                <w:left w:val="none" w:sz="0" w:space="0" w:color="auto"/>
                <w:bottom w:val="none" w:sz="0" w:space="0" w:color="auto"/>
                <w:right w:val="none" w:sz="0" w:space="0" w:color="auto"/>
              </w:divBdr>
              <w:divsChild>
                <w:div w:id="373621213">
                  <w:marLeft w:val="0"/>
                  <w:marRight w:val="0"/>
                  <w:marTop w:val="180"/>
                  <w:marBottom w:val="180"/>
                  <w:divBdr>
                    <w:top w:val="none" w:sz="0" w:space="0" w:color="auto"/>
                    <w:left w:val="none" w:sz="0" w:space="0" w:color="auto"/>
                    <w:bottom w:val="none" w:sz="0" w:space="0" w:color="auto"/>
                    <w:right w:val="none" w:sz="0" w:space="0" w:color="auto"/>
                  </w:divBdr>
                  <w:divsChild>
                    <w:div w:id="349912169">
                      <w:marLeft w:val="0"/>
                      <w:marRight w:val="0"/>
                      <w:marTop w:val="0"/>
                      <w:marBottom w:val="360"/>
                      <w:divBdr>
                        <w:top w:val="none" w:sz="0" w:space="0" w:color="auto"/>
                        <w:left w:val="none" w:sz="0" w:space="0" w:color="auto"/>
                        <w:bottom w:val="none" w:sz="0" w:space="0" w:color="auto"/>
                        <w:right w:val="none" w:sz="0" w:space="0" w:color="auto"/>
                      </w:divBdr>
                      <w:divsChild>
                        <w:div w:id="402877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291134">
              <w:marLeft w:val="0"/>
              <w:marRight w:val="0"/>
              <w:marTop w:val="0"/>
              <w:marBottom w:val="0"/>
              <w:divBdr>
                <w:top w:val="none" w:sz="0" w:space="0" w:color="auto"/>
                <w:left w:val="none" w:sz="0" w:space="0" w:color="auto"/>
                <w:bottom w:val="none" w:sz="0" w:space="0" w:color="auto"/>
                <w:right w:val="none" w:sz="0" w:space="0" w:color="auto"/>
              </w:divBdr>
              <w:divsChild>
                <w:div w:id="250241820">
                  <w:marLeft w:val="0"/>
                  <w:marRight w:val="0"/>
                  <w:marTop w:val="180"/>
                  <w:marBottom w:val="180"/>
                  <w:divBdr>
                    <w:top w:val="none" w:sz="0" w:space="0" w:color="auto"/>
                    <w:left w:val="none" w:sz="0" w:space="0" w:color="auto"/>
                    <w:bottom w:val="none" w:sz="0" w:space="0" w:color="auto"/>
                    <w:right w:val="none" w:sz="0" w:space="0" w:color="auto"/>
                  </w:divBdr>
                  <w:divsChild>
                    <w:div w:id="827214603">
                      <w:marLeft w:val="0"/>
                      <w:marRight w:val="0"/>
                      <w:marTop w:val="0"/>
                      <w:marBottom w:val="360"/>
                      <w:divBdr>
                        <w:top w:val="none" w:sz="0" w:space="0" w:color="auto"/>
                        <w:left w:val="none" w:sz="0" w:space="0" w:color="auto"/>
                        <w:bottom w:val="none" w:sz="0" w:space="0" w:color="auto"/>
                        <w:right w:val="none" w:sz="0" w:space="0" w:color="auto"/>
                      </w:divBdr>
                      <w:divsChild>
                        <w:div w:id="1849834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2824522">
              <w:marLeft w:val="0"/>
              <w:marRight w:val="0"/>
              <w:marTop w:val="0"/>
              <w:marBottom w:val="0"/>
              <w:divBdr>
                <w:top w:val="none" w:sz="0" w:space="0" w:color="auto"/>
                <w:left w:val="none" w:sz="0" w:space="0" w:color="auto"/>
                <w:bottom w:val="none" w:sz="0" w:space="0" w:color="auto"/>
                <w:right w:val="none" w:sz="0" w:space="0" w:color="auto"/>
              </w:divBdr>
              <w:divsChild>
                <w:div w:id="948313099">
                  <w:marLeft w:val="0"/>
                  <w:marRight w:val="0"/>
                  <w:marTop w:val="180"/>
                  <w:marBottom w:val="180"/>
                  <w:divBdr>
                    <w:top w:val="none" w:sz="0" w:space="0" w:color="auto"/>
                    <w:left w:val="none" w:sz="0" w:space="0" w:color="auto"/>
                    <w:bottom w:val="none" w:sz="0" w:space="0" w:color="auto"/>
                    <w:right w:val="none" w:sz="0" w:space="0" w:color="auto"/>
                  </w:divBdr>
                  <w:divsChild>
                    <w:div w:id="342519073">
                      <w:marLeft w:val="0"/>
                      <w:marRight w:val="0"/>
                      <w:marTop w:val="0"/>
                      <w:marBottom w:val="360"/>
                      <w:divBdr>
                        <w:top w:val="none" w:sz="0" w:space="0" w:color="auto"/>
                        <w:left w:val="none" w:sz="0" w:space="0" w:color="auto"/>
                        <w:bottom w:val="none" w:sz="0" w:space="0" w:color="auto"/>
                        <w:right w:val="none" w:sz="0" w:space="0" w:color="auto"/>
                      </w:divBdr>
                      <w:divsChild>
                        <w:div w:id="99028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8895901">
              <w:marLeft w:val="0"/>
              <w:marRight w:val="0"/>
              <w:marTop w:val="0"/>
              <w:marBottom w:val="0"/>
              <w:divBdr>
                <w:top w:val="none" w:sz="0" w:space="0" w:color="auto"/>
                <w:left w:val="none" w:sz="0" w:space="0" w:color="auto"/>
                <w:bottom w:val="none" w:sz="0" w:space="0" w:color="auto"/>
                <w:right w:val="none" w:sz="0" w:space="0" w:color="auto"/>
              </w:divBdr>
              <w:divsChild>
                <w:div w:id="882866728">
                  <w:marLeft w:val="0"/>
                  <w:marRight w:val="0"/>
                  <w:marTop w:val="180"/>
                  <w:marBottom w:val="180"/>
                  <w:divBdr>
                    <w:top w:val="none" w:sz="0" w:space="0" w:color="auto"/>
                    <w:left w:val="none" w:sz="0" w:space="0" w:color="auto"/>
                    <w:bottom w:val="none" w:sz="0" w:space="0" w:color="auto"/>
                    <w:right w:val="none" w:sz="0" w:space="0" w:color="auto"/>
                  </w:divBdr>
                  <w:divsChild>
                    <w:div w:id="1543715725">
                      <w:marLeft w:val="0"/>
                      <w:marRight w:val="0"/>
                      <w:marTop w:val="0"/>
                      <w:marBottom w:val="360"/>
                      <w:divBdr>
                        <w:top w:val="none" w:sz="0" w:space="0" w:color="auto"/>
                        <w:left w:val="none" w:sz="0" w:space="0" w:color="auto"/>
                        <w:bottom w:val="none" w:sz="0" w:space="0" w:color="auto"/>
                        <w:right w:val="none" w:sz="0" w:space="0" w:color="auto"/>
                      </w:divBdr>
                      <w:divsChild>
                        <w:div w:id="1917084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2419604">
              <w:marLeft w:val="0"/>
              <w:marRight w:val="0"/>
              <w:marTop w:val="0"/>
              <w:marBottom w:val="0"/>
              <w:divBdr>
                <w:top w:val="none" w:sz="0" w:space="0" w:color="auto"/>
                <w:left w:val="none" w:sz="0" w:space="0" w:color="auto"/>
                <w:bottom w:val="none" w:sz="0" w:space="0" w:color="auto"/>
                <w:right w:val="none" w:sz="0" w:space="0" w:color="auto"/>
              </w:divBdr>
              <w:divsChild>
                <w:div w:id="1949462954">
                  <w:marLeft w:val="0"/>
                  <w:marRight w:val="0"/>
                  <w:marTop w:val="180"/>
                  <w:marBottom w:val="180"/>
                  <w:divBdr>
                    <w:top w:val="none" w:sz="0" w:space="0" w:color="auto"/>
                    <w:left w:val="none" w:sz="0" w:space="0" w:color="auto"/>
                    <w:bottom w:val="none" w:sz="0" w:space="0" w:color="auto"/>
                    <w:right w:val="none" w:sz="0" w:space="0" w:color="auto"/>
                  </w:divBdr>
                  <w:divsChild>
                    <w:div w:id="813833247">
                      <w:marLeft w:val="0"/>
                      <w:marRight w:val="0"/>
                      <w:marTop w:val="0"/>
                      <w:marBottom w:val="360"/>
                      <w:divBdr>
                        <w:top w:val="none" w:sz="0" w:space="0" w:color="auto"/>
                        <w:left w:val="none" w:sz="0" w:space="0" w:color="auto"/>
                        <w:bottom w:val="none" w:sz="0" w:space="0" w:color="auto"/>
                        <w:right w:val="none" w:sz="0" w:space="0" w:color="auto"/>
                      </w:divBdr>
                      <w:divsChild>
                        <w:div w:id="941569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5909605">
              <w:marLeft w:val="0"/>
              <w:marRight w:val="0"/>
              <w:marTop w:val="0"/>
              <w:marBottom w:val="0"/>
              <w:divBdr>
                <w:top w:val="none" w:sz="0" w:space="0" w:color="auto"/>
                <w:left w:val="none" w:sz="0" w:space="0" w:color="auto"/>
                <w:bottom w:val="none" w:sz="0" w:space="0" w:color="auto"/>
                <w:right w:val="none" w:sz="0" w:space="0" w:color="auto"/>
              </w:divBdr>
              <w:divsChild>
                <w:div w:id="1414819089">
                  <w:marLeft w:val="0"/>
                  <w:marRight w:val="0"/>
                  <w:marTop w:val="180"/>
                  <w:marBottom w:val="180"/>
                  <w:divBdr>
                    <w:top w:val="none" w:sz="0" w:space="0" w:color="auto"/>
                    <w:left w:val="none" w:sz="0" w:space="0" w:color="auto"/>
                    <w:bottom w:val="none" w:sz="0" w:space="0" w:color="auto"/>
                    <w:right w:val="none" w:sz="0" w:space="0" w:color="auto"/>
                  </w:divBdr>
                  <w:divsChild>
                    <w:div w:id="499468041">
                      <w:marLeft w:val="0"/>
                      <w:marRight w:val="0"/>
                      <w:marTop w:val="0"/>
                      <w:marBottom w:val="360"/>
                      <w:divBdr>
                        <w:top w:val="none" w:sz="0" w:space="0" w:color="auto"/>
                        <w:left w:val="none" w:sz="0" w:space="0" w:color="auto"/>
                        <w:bottom w:val="none" w:sz="0" w:space="0" w:color="auto"/>
                        <w:right w:val="none" w:sz="0" w:space="0" w:color="auto"/>
                      </w:divBdr>
                      <w:divsChild>
                        <w:div w:id="1157110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558079">
              <w:marLeft w:val="0"/>
              <w:marRight w:val="0"/>
              <w:marTop w:val="0"/>
              <w:marBottom w:val="0"/>
              <w:divBdr>
                <w:top w:val="none" w:sz="0" w:space="0" w:color="auto"/>
                <w:left w:val="none" w:sz="0" w:space="0" w:color="auto"/>
                <w:bottom w:val="none" w:sz="0" w:space="0" w:color="auto"/>
                <w:right w:val="none" w:sz="0" w:space="0" w:color="auto"/>
              </w:divBdr>
              <w:divsChild>
                <w:div w:id="432406980">
                  <w:marLeft w:val="0"/>
                  <w:marRight w:val="0"/>
                  <w:marTop w:val="180"/>
                  <w:marBottom w:val="180"/>
                  <w:divBdr>
                    <w:top w:val="none" w:sz="0" w:space="0" w:color="auto"/>
                    <w:left w:val="none" w:sz="0" w:space="0" w:color="auto"/>
                    <w:bottom w:val="none" w:sz="0" w:space="0" w:color="auto"/>
                    <w:right w:val="none" w:sz="0" w:space="0" w:color="auto"/>
                  </w:divBdr>
                  <w:divsChild>
                    <w:div w:id="81341283">
                      <w:marLeft w:val="0"/>
                      <w:marRight w:val="0"/>
                      <w:marTop w:val="0"/>
                      <w:marBottom w:val="360"/>
                      <w:divBdr>
                        <w:top w:val="none" w:sz="0" w:space="0" w:color="auto"/>
                        <w:left w:val="none" w:sz="0" w:space="0" w:color="auto"/>
                        <w:bottom w:val="none" w:sz="0" w:space="0" w:color="auto"/>
                        <w:right w:val="none" w:sz="0" w:space="0" w:color="auto"/>
                      </w:divBdr>
                      <w:divsChild>
                        <w:div w:id="1983538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2710825">
              <w:marLeft w:val="0"/>
              <w:marRight w:val="0"/>
              <w:marTop w:val="0"/>
              <w:marBottom w:val="0"/>
              <w:divBdr>
                <w:top w:val="none" w:sz="0" w:space="0" w:color="auto"/>
                <w:left w:val="none" w:sz="0" w:space="0" w:color="auto"/>
                <w:bottom w:val="none" w:sz="0" w:space="0" w:color="auto"/>
                <w:right w:val="none" w:sz="0" w:space="0" w:color="auto"/>
              </w:divBdr>
              <w:divsChild>
                <w:div w:id="910695160">
                  <w:marLeft w:val="0"/>
                  <w:marRight w:val="0"/>
                  <w:marTop w:val="180"/>
                  <w:marBottom w:val="180"/>
                  <w:divBdr>
                    <w:top w:val="none" w:sz="0" w:space="0" w:color="auto"/>
                    <w:left w:val="none" w:sz="0" w:space="0" w:color="auto"/>
                    <w:bottom w:val="none" w:sz="0" w:space="0" w:color="auto"/>
                    <w:right w:val="none" w:sz="0" w:space="0" w:color="auto"/>
                  </w:divBdr>
                  <w:divsChild>
                    <w:div w:id="1129281142">
                      <w:marLeft w:val="0"/>
                      <w:marRight w:val="0"/>
                      <w:marTop w:val="0"/>
                      <w:marBottom w:val="360"/>
                      <w:divBdr>
                        <w:top w:val="none" w:sz="0" w:space="0" w:color="auto"/>
                        <w:left w:val="none" w:sz="0" w:space="0" w:color="auto"/>
                        <w:bottom w:val="none" w:sz="0" w:space="0" w:color="auto"/>
                        <w:right w:val="none" w:sz="0" w:space="0" w:color="auto"/>
                      </w:divBdr>
                      <w:divsChild>
                        <w:div w:id="1261570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5312716">
              <w:marLeft w:val="0"/>
              <w:marRight w:val="0"/>
              <w:marTop w:val="0"/>
              <w:marBottom w:val="0"/>
              <w:divBdr>
                <w:top w:val="none" w:sz="0" w:space="0" w:color="auto"/>
                <w:left w:val="none" w:sz="0" w:space="0" w:color="auto"/>
                <w:bottom w:val="none" w:sz="0" w:space="0" w:color="auto"/>
                <w:right w:val="none" w:sz="0" w:space="0" w:color="auto"/>
              </w:divBdr>
              <w:divsChild>
                <w:div w:id="1800149159">
                  <w:marLeft w:val="0"/>
                  <w:marRight w:val="0"/>
                  <w:marTop w:val="180"/>
                  <w:marBottom w:val="180"/>
                  <w:divBdr>
                    <w:top w:val="none" w:sz="0" w:space="0" w:color="auto"/>
                    <w:left w:val="none" w:sz="0" w:space="0" w:color="auto"/>
                    <w:bottom w:val="none" w:sz="0" w:space="0" w:color="auto"/>
                    <w:right w:val="none" w:sz="0" w:space="0" w:color="auto"/>
                  </w:divBdr>
                  <w:divsChild>
                    <w:div w:id="1038552024">
                      <w:marLeft w:val="0"/>
                      <w:marRight w:val="0"/>
                      <w:marTop w:val="0"/>
                      <w:marBottom w:val="360"/>
                      <w:divBdr>
                        <w:top w:val="none" w:sz="0" w:space="0" w:color="auto"/>
                        <w:left w:val="none" w:sz="0" w:space="0" w:color="auto"/>
                        <w:bottom w:val="none" w:sz="0" w:space="0" w:color="auto"/>
                        <w:right w:val="none" w:sz="0" w:space="0" w:color="auto"/>
                      </w:divBdr>
                      <w:divsChild>
                        <w:div w:id="1312320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2096687">
              <w:marLeft w:val="0"/>
              <w:marRight w:val="0"/>
              <w:marTop w:val="0"/>
              <w:marBottom w:val="0"/>
              <w:divBdr>
                <w:top w:val="none" w:sz="0" w:space="0" w:color="auto"/>
                <w:left w:val="none" w:sz="0" w:space="0" w:color="auto"/>
                <w:bottom w:val="none" w:sz="0" w:space="0" w:color="auto"/>
                <w:right w:val="none" w:sz="0" w:space="0" w:color="auto"/>
              </w:divBdr>
              <w:divsChild>
                <w:div w:id="1737583425">
                  <w:marLeft w:val="0"/>
                  <w:marRight w:val="0"/>
                  <w:marTop w:val="180"/>
                  <w:marBottom w:val="180"/>
                  <w:divBdr>
                    <w:top w:val="none" w:sz="0" w:space="0" w:color="auto"/>
                    <w:left w:val="none" w:sz="0" w:space="0" w:color="auto"/>
                    <w:bottom w:val="none" w:sz="0" w:space="0" w:color="auto"/>
                    <w:right w:val="none" w:sz="0" w:space="0" w:color="auto"/>
                  </w:divBdr>
                  <w:divsChild>
                    <w:div w:id="1962345732">
                      <w:marLeft w:val="0"/>
                      <w:marRight w:val="0"/>
                      <w:marTop w:val="0"/>
                      <w:marBottom w:val="360"/>
                      <w:divBdr>
                        <w:top w:val="none" w:sz="0" w:space="0" w:color="auto"/>
                        <w:left w:val="none" w:sz="0" w:space="0" w:color="auto"/>
                        <w:bottom w:val="none" w:sz="0" w:space="0" w:color="auto"/>
                        <w:right w:val="none" w:sz="0" w:space="0" w:color="auto"/>
                      </w:divBdr>
                      <w:divsChild>
                        <w:div w:id="188829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207431">
              <w:marLeft w:val="0"/>
              <w:marRight w:val="0"/>
              <w:marTop w:val="0"/>
              <w:marBottom w:val="0"/>
              <w:divBdr>
                <w:top w:val="none" w:sz="0" w:space="0" w:color="auto"/>
                <w:left w:val="none" w:sz="0" w:space="0" w:color="auto"/>
                <w:bottom w:val="none" w:sz="0" w:space="0" w:color="auto"/>
                <w:right w:val="none" w:sz="0" w:space="0" w:color="auto"/>
              </w:divBdr>
              <w:divsChild>
                <w:div w:id="493838195">
                  <w:marLeft w:val="0"/>
                  <w:marRight w:val="0"/>
                  <w:marTop w:val="180"/>
                  <w:marBottom w:val="180"/>
                  <w:divBdr>
                    <w:top w:val="none" w:sz="0" w:space="0" w:color="auto"/>
                    <w:left w:val="none" w:sz="0" w:space="0" w:color="auto"/>
                    <w:bottom w:val="none" w:sz="0" w:space="0" w:color="auto"/>
                    <w:right w:val="none" w:sz="0" w:space="0" w:color="auto"/>
                  </w:divBdr>
                  <w:divsChild>
                    <w:div w:id="1445808814">
                      <w:marLeft w:val="0"/>
                      <w:marRight w:val="0"/>
                      <w:marTop w:val="0"/>
                      <w:marBottom w:val="360"/>
                      <w:divBdr>
                        <w:top w:val="none" w:sz="0" w:space="0" w:color="auto"/>
                        <w:left w:val="none" w:sz="0" w:space="0" w:color="auto"/>
                        <w:bottom w:val="none" w:sz="0" w:space="0" w:color="auto"/>
                        <w:right w:val="none" w:sz="0" w:space="0" w:color="auto"/>
                      </w:divBdr>
                      <w:divsChild>
                        <w:div w:id="1111784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0697643">
              <w:marLeft w:val="0"/>
              <w:marRight w:val="0"/>
              <w:marTop w:val="0"/>
              <w:marBottom w:val="0"/>
              <w:divBdr>
                <w:top w:val="none" w:sz="0" w:space="0" w:color="auto"/>
                <w:left w:val="none" w:sz="0" w:space="0" w:color="auto"/>
                <w:bottom w:val="none" w:sz="0" w:space="0" w:color="auto"/>
                <w:right w:val="none" w:sz="0" w:space="0" w:color="auto"/>
              </w:divBdr>
              <w:divsChild>
                <w:div w:id="1784881162">
                  <w:marLeft w:val="0"/>
                  <w:marRight w:val="0"/>
                  <w:marTop w:val="180"/>
                  <w:marBottom w:val="180"/>
                  <w:divBdr>
                    <w:top w:val="none" w:sz="0" w:space="0" w:color="auto"/>
                    <w:left w:val="none" w:sz="0" w:space="0" w:color="auto"/>
                    <w:bottom w:val="none" w:sz="0" w:space="0" w:color="auto"/>
                    <w:right w:val="none" w:sz="0" w:space="0" w:color="auto"/>
                  </w:divBdr>
                  <w:divsChild>
                    <w:div w:id="1974824847">
                      <w:marLeft w:val="0"/>
                      <w:marRight w:val="0"/>
                      <w:marTop w:val="0"/>
                      <w:marBottom w:val="360"/>
                      <w:divBdr>
                        <w:top w:val="none" w:sz="0" w:space="0" w:color="auto"/>
                        <w:left w:val="none" w:sz="0" w:space="0" w:color="auto"/>
                        <w:bottom w:val="none" w:sz="0" w:space="0" w:color="auto"/>
                        <w:right w:val="none" w:sz="0" w:space="0" w:color="auto"/>
                      </w:divBdr>
                      <w:divsChild>
                        <w:div w:id="431096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7199242">
              <w:marLeft w:val="0"/>
              <w:marRight w:val="0"/>
              <w:marTop w:val="0"/>
              <w:marBottom w:val="0"/>
              <w:divBdr>
                <w:top w:val="none" w:sz="0" w:space="0" w:color="auto"/>
                <w:left w:val="none" w:sz="0" w:space="0" w:color="auto"/>
                <w:bottom w:val="none" w:sz="0" w:space="0" w:color="auto"/>
                <w:right w:val="none" w:sz="0" w:space="0" w:color="auto"/>
              </w:divBdr>
              <w:divsChild>
                <w:div w:id="1277521242">
                  <w:marLeft w:val="0"/>
                  <w:marRight w:val="0"/>
                  <w:marTop w:val="180"/>
                  <w:marBottom w:val="180"/>
                  <w:divBdr>
                    <w:top w:val="none" w:sz="0" w:space="0" w:color="auto"/>
                    <w:left w:val="none" w:sz="0" w:space="0" w:color="auto"/>
                    <w:bottom w:val="none" w:sz="0" w:space="0" w:color="auto"/>
                    <w:right w:val="none" w:sz="0" w:space="0" w:color="auto"/>
                  </w:divBdr>
                  <w:divsChild>
                    <w:div w:id="1719431775">
                      <w:marLeft w:val="0"/>
                      <w:marRight w:val="0"/>
                      <w:marTop w:val="0"/>
                      <w:marBottom w:val="360"/>
                      <w:divBdr>
                        <w:top w:val="none" w:sz="0" w:space="0" w:color="auto"/>
                        <w:left w:val="none" w:sz="0" w:space="0" w:color="auto"/>
                        <w:bottom w:val="none" w:sz="0" w:space="0" w:color="auto"/>
                        <w:right w:val="none" w:sz="0" w:space="0" w:color="auto"/>
                      </w:divBdr>
                      <w:divsChild>
                        <w:div w:id="350228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68659">
              <w:marLeft w:val="0"/>
              <w:marRight w:val="0"/>
              <w:marTop w:val="0"/>
              <w:marBottom w:val="0"/>
              <w:divBdr>
                <w:top w:val="none" w:sz="0" w:space="0" w:color="auto"/>
                <w:left w:val="none" w:sz="0" w:space="0" w:color="auto"/>
                <w:bottom w:val="none" w:sz="0" w:space="0" w:color="auto"/>
                <w:right w:val="none" w:sz="0" w:space="0" w:color="auto"/>
              </w:divBdr>
              <w:divsChild>
                <w:div w:id="731194414">
                  <w:marLeft w:val="0"/>
                  <w:marRight w:val="0"/>
                  <w:marTop w:val="180"/>
                  <w:marBottom w:val="180"/>
                  <w:divBdr>
                    <w:top w:val="none" w:sz="0" w:space="0" w:color="auto"/>
                    <w:left w:val="none" w:sz="0" w:space="0" w:color="auto"/>
                    <w:bottom w:val="none" w:sz="0" w:space="0" w:color="auto"/>
                    <w:right w:val="none" w:sz="0" w:space="0" w:color="auto"/>
                  </w:divBdr>
                  <w:divsChild>
                    <w:div w:id="302733042">
                      <w:marLeft w:val="0"/>
                      <w:marRight w:val="0"/>
                      <w:marTop w:val="0"/>
                      <w:marBottom w:val="360"/>
                      <w:divBdr>
                        <w:top w:val="none" w:sz="0" w:space="0" w:color="auto"/>
                        <w:left w:val="none" w:sz="0" w:space="0" w:color="auto"/>
                        <w:bottom w:val="none" w:sz="0" w:space="0" w:color="auto"/>
                        <w:right w:val="none" w:sz="0" w:space="0" w:color="auto"/>
                      </w:divBdr>
                      <w:divsChild>
                        <w:div w:id="905264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387382">
              <w:marLeft w:val="0"/>
              <w:marRight w:val="0"/>
              <w:marTop w:val="0"/>
              <w:marBottom w:val="0"/>
              <w:divBdr>
                <w:top w:val="none" w:sz="0" w:space="0" w:color="auto"/>
                <w:left w:val="none" w:sz="0" w:space="0" w:color="auto"/>
                <w:bottom w:val="none" w:sz="0" w:space="0" w:color="auto"/>
                <w:right w:val="none" w:sz="0" w:space="0" w:color="auto"/>
              </w:divBdr>
              <w:divsChild>
                <w:div w:id="1798452405">
                  <w:marLeft w:val="0"/>
                  <w:marRight w:val="0"/>
                  <w:marTop w:val="180"/>
                  <w:marBottom w:val="180"/>
                  <w:divBdr>
                    <w:top w:val="none" w:sz="0" w:space="0" w:color="auto"/>
                    <w:left w:val="none" w:sz="0" w:space="0" w:color="auto"/>
                    <w:bottom w:val="none" w:sz="0" w:space="0" w:color="auto"/>
                    <w:right w:val="none" w:sz="0" w:space="0" w:color="auto"/>
                  </w:divBdr>
                  <w:divsChild>
                    <w:div w:id="1181361314">
                      <w:marLeft w:val="0"/>
                      <w:marRight w:val="0"/>
                      <w:marTop w:val="0"/>
                      <w:marBottom w:val="360"/>
                      <w:divBdr>
                        <w:top w:val="none" w:sz="0" w:space="0" w:color="auto"/>
                        <w:left w:val="none" w:sz="0" w:space="0" w:color="auto"/>
                        <w:bottom w:val="none" w:sz="0" w:space="0" w:color="auto"/>
                        <w:right w:val="none" w:sz="0" w:space="0" w:color="auto"/>
                      </w:divBdr>
                      <w:divsChild>
                        <w:div w:id="596669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9203559">
              <w:marLeft w:val="0"/>
              <w:marRight w:val="0"/>
              <w:marTop w:val="0"/>
              <w:marBottom w:val="0"/>
              <w:divBdr>
                <w:top w:val="none" w:sz="0" w:space="0" w:color="auto"/>
                <w:left w:val="none" w:sz="0" w:space="0" w:color="auto"/>
                <w:bottom w:val="none" w:sz="0" w:space="0" w:color="auto"/>
                <w:right w:val="none" w:sz="0" w:space="0" w:color="auto"/>
              </w:divBdr>
              <w:divsChild>
                <w:div w:id="1923903714">
                  <w:marLeft w:val="0"/>
                  <w:marRight w:val="0"/>
                  <w:marTop w:val="180"/>
                  <w:marBottom w:val="180"/>
                  <w:divBdr>
                    <w:top w:val="none" w:sz="0" w:space="0" w:color="auto"/>
                    <w:left w:val="none" w:sz="0" w:space="0" w:color="auto"/>
                    <w:bottom w:val="none" w:sz="0" w:space="0" w:color="auto"/>
                    <w:right w:val="none" w:sz="0" w:space="0" w:color="auto"/>
                  </w:divBdr>
                  <w:divsChild>
                    <w:div w:id="57169192">
                      <w:marLeft w:val="0"/>
                      <w:marRight w:val="0"/>
                      <w:marTop w:val="0"/>
                      <w:marBottom w:val="360"/>
                      <w:divBdr>
                        <w:top w:val="none" w:sz="0" w:space="0" w:color="auto"/>
                        <w:left w:val="none" w:sz="0" w:space="0" w:color="auto"/>
                        <w:bottom w:val="none" w:sz="0" w:space="0" w:color="auto"/>
                        <w:right w:val="none" w:sz="0" w:space="0" w:color="auto"/>
                      </w:divBdr>
                      <w:divsChild>
                        <w:div w:id="197159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0706074">
              <w:marLeft w:val="0"/>
              <w:marRight w:val="0"/>
              <w:marTop w:val="0"/>
              <w:marBottom w:val="0"/>
              <w:divBdr>
                <w:top w:val="none" w:sz="0" w:space="0" w:color="auto"/>
                <w:left w:val="none" w:sz="0" w:space="0" w:color="auto"/>
                <w:bottom w:val="none" w:sz="0" w:space="0" w:color="auto"/>
                <w:right w:val="none" w:sz="0" w:space="0" w:color="auto"/>
              </w:divBdr>
              <w:divsChild>
                <w:div w:id="1131825969">
                  <w:marLeft w:val="0"/>
                  <w:marRight w:val="0"/>
                  <w:marTop w:val="180"/>
                  <w:marBottom w:val="180"/>
                  <w:divBdr>
                    <w:top w:val="none" w:sz="0" w:space="0" w:color="auto"/>
                    <w:left w:val="none" w:sz="0" w:space="0" w:color="auto"/>
                    <w:bottom w:val="none" w:sz="0" w:space="0" w:color="auto"/>
                    <w:right w:val="none" w:sz="0" w:space="0" w:color="auto"/>
                  </w:divBdr>
                  <w:divsChild>
                    <w:div w:id="117073175">
                      <w:marLeft w:val="0"/>
                      <w:marRight w:val="0"/>
                      <w:marTop w:val="0"/>
                      <w:marBottom w:val="360"/>
                      <w:divBdr>
                        <w:top w:val="none" w:sz="0" w:space="0" w:color="auto"/>
                        <w:left w:val="none" w:sz="0" w:space="0" w:color="auto"/>
                        <w:bottom w:val="none" w:sz="0" w:space="0" w:color="auto"/>
                        <w:right w:val="none" w:sz="0" w:space="0" w:color="auto"/>
                      </w:divBdr>
                      <w:divsChild>
                        <w:div w:id="219754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857833">
              <w:marLeft w:val="0"/>
              <w:marRight w:val="0"/>
              <w:marTop w:val="0"/>
              <w:marBottom w:val="0"/>
              <w:divBdr>
                <w:top w:val="none" w:sz="0" w:space="0" w:color="auto"/>
                <w:left w:val="none" w:sz="0" w:space="0" w:color="auto"/>
                <w:bottom w:val="none" w:sz="0" w:space="0" w:color="auto"/>
                <w:right w:val="none" w:sz="0" w:space="0" w:color="auto"/>
              </w:divBdr>
              <w:divsChild>
                <w:div w:id="286619106">
                  <w:marLeft w:val="0"/>
                  <w:marRight w:val="0"/>
                  <w:marTop w:val="180"/>
                  <w:marBottom w:val="180"/>
                  <w:divBdr>
                    <w:top w:val="none" w:sz="0" w:space="0" w:color="auto"/>
                    <w:left w:val="none" w:sz="0" w:space="0" w:color="auto"/>
                    <w:bottom w:val="none" w:sz="0" w:space="0" w:color="auto"/>
                    <w:right w:val="none" w:sz="0" w:space="0" w:color="auto"/>
                  </w:divBdr>
                  <w:divsChild>
                    <w:div w:id="551229198">
                      <w:marLeft w:val="0"/>
                      <w:marRight w:val="0"/>
                      <w:marTop w:val="0"/>
                      <w:marBottom w:val="360"/>
                      <w:divBdr>
                        <w:top w:val="none" w:sz="0" w:space="0" w:color="auto"/>
                        <w:left w:val="none" w:sz="0" w:space="0" w:color="auto"/>
                        <w:bottom w:val="none" w:sz="0" w:space="0" w:color="auto"/>
                        <w:right w:val="none" w:sz="0" w:space="0" w:color="auto"/>
                      </w:divBdr>
                      <w:divsChild>
                        <w:div w:id="1374382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490141">
              <w:marLeft w:val="0"/>
              <w:marRight w:val="0"/>
              <w:marTop w:val="0"/>
              <w:marBottom w:val="0"/>
              <w:divBdr>
                <w:top w:val="none" w:sz="0" w:space="0" w:color="auto"/>
                <w:left w:val="none" w:sz="0" w:space="0" w:color="auto"/>
                <w:bottom w:val="none" w:sz="0" w:space="0" w:color="auto"/>
                <w:right w:val="none" w:sz="0" w:space="0" w:color="auto"/>
              </w:divBdr>
              <w:divsChild>
                <w:div w:id="4554271">
                  <w:marLeft w:val="0"/>
                  <w:marRight w:val="0"/>
                  <w:marTop w:val="180"/>
                  <w:marBottom w:val="180"/>
                  <w:divBdr>
                    <w:top w:val="none" w:sz="0" w:space="0" w:color="auto"/>
                    <w:left w:val="none" w:sz="0" w:space="0" w:color="auto"/>
                    <w:bottom w:val="none" w:sz="0" w:space="0" w:color="auto"/>
                    <w:right w:val="none" w:sz="0" w:space="0" w:color="auto"/>
                  </w:divBdr>
                  <w:divsChild>
                    <w:div w:id="424765764">
                      <w:marLeft w:val="0"/>
                      <w:marRight w:val="0"/>
                      <w:marTop w:val="0"/>
                      <w:marBottom w:val="360"/>
                      <w:divBdr>
                        <w:top w:val="none" w:sz="0" w:space="0" w:color="auto"/>
                        <w:left w:val="none" w:sz="0" w:space="0" w:color="auto"/>
                        <w:bottom w:val="none" w:sz="0" w:space="0" w:color="auto"/>
                        <w:right w:val="none" w:sz="0" w:space="0" w:color="auto"/>
                      </w:divBdr>
                      <w:divsChild>
                        <w:div w:id="1564170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1412761">
              <w:marLeft w:val="0"/>
              <w:marRight w:val="0"/>
              <w:marTop w:val="0"/>
              <w:marBottom w:val="0"/>
              <w:divBdr>
                <w:top w:val="none" w:sz="0" w:space="0" w:color="auto"/>
                <w:left w:val="none" w:sz="0" w:space="0" w:color="auto"/>
                <w:bottom w:val="none" w:sz="0" w:space="0" w:color="auto"/>
                <w:right w:val="none" w:sz="0" w:space="0" w:color="auto"/>
              </w:divBdr>
              <w:divsChild>
                <w:div w:id="1812089750">
                  <w:marLeft w:val="0"/>
                  <w:marRight w:val="0"/>
                  <w:marTop w:val="180"/>
                  <w:marBottom w:val="180"/>
                  <w:divBdr>
                    <w:top w:val="none" w:sz="0" w:space="0" w:color="auto"/>
                    <w:left w:val="none" w:sz="0" w:space="0" w:color="auto"/>
                    <w:bottom w:val="none" w:sz="0" w:space="0" w:color="auto"/>
                    <w:right w:val="none" w:sz="0" w:space="0" w:color="auto"/>
                  </w:divBdr>
                  <w:divsChild>
                    <w:div w:id="1985114580">
                      <w:marLeft w:val="0"/>
                      <w:marRight w:val="0"/>
                      <w:marTop w:val="0"/>
                      <w:marBottom w:val="360"/>
                      <w:divBdr>
                        <w:top w:val="none" w:sz="0" w:space="0" w:color="auto"/>
                        <w:left w:val="none" w:sz="0" w:space="0" w:color="auto"/>
                        <w:bottom w:val="none" w:sz="0" w:space="0" w:color="auto"/>
                        <w:right w:val="none" w:sz="0" w:space="0" w:color="auto"/>
                      </w:divBdr>
                      <w:divsChild>
                        <w:div w:id="2065521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5390673">
              <w:marLeft w:val="0"/>
              <w:marRight w:val="0"/>
              <w:marTop w:val="0"/>
              <w:marBottom w:val="0"/>
              <w:divBdr>
                <w:top w:val="none" w:sz="0" w:space="0" w:color="auto"/>
                <w:left w:val="none" w:sz="0" w:space="0" w:color="auto"/>
                <w:bottom w:val="none" w:sz="0" w:space="0" w:color="auto"/>
                <w:right w:val="none" w:sz="0" w:space="0" w:color="auto"/>
              </w:divBdr>
              <w:divsChild>
                <w:div w:id="809588651">
                  <w:marLeft w:val="0"/>
                  <w:marRight w:val="0"/>
                  <w:marTop w:val="180"/>
                  <w:marBottom w:val="180"/>
                  <w:divBdr>
                    <w:top w:val="none" w:sz="0" w:space="0" w:color="auto"/>
                    <w:left w:val="none" w:sz="0" w:space="0" w:color="auto"/>
                    <w:bottom w:val="none" w:sz="0" w:space="0" w:color="auto"/>
                    <w:right w:val="none" w:sz="0" w:space="0" w:color="auto"/>
                  </w:divBdr>
                  <w:divsChild>
                    <w:div w:id="893199067">
                      <w:marLeft w:val="0"/>
                      <w:marRight w:val="0"/>
                      <w:marTop w:val="0"/>
                      <w:marBottom w:val="360"/>
                      <w:divBdr>
                        <w:top w:val="none" w:sz="0" w:space="0" w:color="auto"/>
                        <w:left w:val="none" w:sz="0" w:space="0" w:color="auto"/>
                        <w:bottom w:val="none" w:sz="0" w:space="0" w:color="auto"/>
                        <w:right w:val="none" w:sz="0" w:space="0" w:color="auto"/>
                      </w:divBdr>
                      <w:divsChild>
                        <w:div w:id="213932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33060">
              <w:marLeft w:val="0"/>
              <w:marRight w:val="0"/>
              <w:marTop w:val="0"/>
              <w:marBottom w:val="0"/>
              <w:divBdr>
                <w:top w:val="none" w:sz="0" w:space="0" w:color="auto"/>
                <w:left w:val="none" w:sz="0" w:space="0" w:color="auto"/>
                <w:bottom w:val="none" w:sz="0" w:space="0" w:color="auto"/>
                <w:right w:val="none" w:sz="0" w:space="0" w:color="auto"/>
              </w:divBdr>
              <w:divsChild>
                <w:div w:id="788206567">
                  <w:marLeft w:val="0"/>
                  <w:marRight w:val="0"/>
                  <w:marTop w:val="180"/>
                  <w:marBottom w:val="180"/>
                  <w:divBdr>
                    <w:top w:val="none" w:sz="0" w:space="0" w:color="auto"/>
                    <w:left w:val="none" w:sz="0" w:space="0" w:color="auto"/>
                    <w:bottom w:val="none" w:sz="0" w:space="0" w:color="auto"/>
                    <w:right w:val="none" w:sz="0" w:space="0" w:color="auto"/>
                  </w:divBdr>
                  <w:divsChild>
                    <w:div w:id="2113813633">
                      <w:marLeft w:val="0"/>
                      <w:marRight w:val="0"/>
                      <w:marTop w:val="0"/>
                      <w:marBottom w:val="360"/>
                      <w:divBdr>
                        <w:top w:val="none" w:sz="0" w:space="0" w:color="auto"/>
                        <w:left w:val="none" w:sz="0" w:space="0" w:color="auto"/>
                        <w:bottom w:val="none" w:sz="0" w:space="0" w:color="auto"/>
                        <w:right w:val="none" w:sz="0" w:space="0" w:color="auto"/>
                      </w:divBdr>
                      <w:divsChild>
                        <w:div w:id="181093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6761130">
              <w:marLeft w:val="0"/>
              <w:marRight w:val="0"/>
              <w:marTop w:val="0"/>
              <w:marBottom w:val="0"/>
              <w:divBdr>
                <w:top w:val="none" w:sz="0" w:space="0" w:color="auto"/>
                <w:left w:val="none" w:sz="0" w:space="0" w:color="auto"/>
                <w:bottom w:val="none" w:sz="0" w:space="0" w:color="auto"/>
                <w:right w:val="none" w:sz="0" w:space="0" w:color="auto"/>
              </w:divBdr>
              <w:divsChild>
                <w:div w:id="775250067">
                  <w:marLeft w:val="0"/>
                  <w:marRight w:val="0"/>
                  <w:marTop w:val="180"/>
                  <w:marBottom w:val="180"/>
                  <w:divBdr>
                    <w:top w:val="none" w:sz="0" w:space="0" w:color="auto"/>
                    <w:left w:val="none" w:sz="0" w:space="0" w:color="auto"/>
                    <w:bottom w:val="none" w:sz="0" w:space="0" w:color="auto"/>
                    <w:right w:val="none" w:sz="0" w:space="0" w:color="auto"/>
                  </w:divBdr>
                  <w:divsChild>
                    <w:div w:id="327052817">
                      <w:marLeft w:val="0"/>
                      <w:marRight w:val="0"/>
                      <w:marTop w:val="0"/>
                      <w:marBottom w:val="360"/>
                      <w:divBdr>
                        <w:top w:val="none" w:sz="0" w:space="0" w:color="auto"/>
                        <w:left w:val="none" w:sz="0" w:space="0" w:color="auto"/>
                        <w:bottom w:val="none" w:sz="0" w:space="0" w:color="auto"/>
                        <w:right w:val="none" w:sz="0" w:space="0" w:color="auto"/>
                      </w:divBdr>
                      <w:divsChild>
                        <w:div w:id="670792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9103427">
              <w:marLeft w:val="0"/>
              <w:marRight w:val="0"/>
              <w:marTop w:val="0"/>
              <w:marBottom w:val="0"/>
              <w:divBdr>
                <w:top w:val="none" w:sz="0" w:space="0" w:color="auto"/>
                <w:left w:val="none" w:sz="0" w:space="0" w:color="auto"/>
                <w:bottom w:val="none" w:sz="0" w:space="0" w:color="auto"/>
                <w:right w:val="none" w:sz="0" w:space="0" w:color="auto"/>
              </w:divBdr>
              <w:divsChild>
                <w:div w:id="711927524">
                  <w:marLeft w:val="0"/>
                  <w:marRight w:val="0"/>
                  <w:marTop w:val="180"/>
                  <w:marBottom w:val="180"/>
                  <w:divBdr>
                    <w:top w:val="none" w:sz="0" w:space="0" w:color="auto"/>
                    <w:left w:val="none" w:sz="0" w:space="0" w:color="auto"/>
                    <w:bottom w:val="none" w:sz="0" w:space="0" w:color="auto"/>
                    <w:right w:val="none" w:sz="0" w:space="0" w:color="auto"/>
                  </w:divBdr>
                  <w:divsChild>
                    <w:div w:id="837111888">
                      <w:marLeft w:val="0"/>
                      <w:marRight w:val="0"/>
                      <w:marTop w:val="0"/>
                      <w:marBottom w:val="360"/>
                      <w:divBdr>
                        <w:top w:val="none" w:sz="0" w:space="0" w:color="auto"/>
                        <w:left w:val="none" w:sz="0" w:space="0" w:color="auto"/>
                        <w:bottom w:val="none" w:sz="0" w:space="0" w:color="auto"/>
                        <w:right w:val="none" w:sz="0" w:space="0" w:color="auto"/>
                      </w:divBdr>
                      <w:divsChild>
                        <w:div w:id="1134762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9361580">
              <w:marLeft w:val="0"/>
              <w:marRight w:val="0"/>
              <w:marTop w:val="0"/>
              <w:marBottom w:val="0"/>
              <w:divBdr>
                <w:top w:val="none" w:sz="0" w:space="0" w:color="auto"/>
                <w:left w:val="none" w:sz="0" w:space="0" w:color="auto"/>
                <w:bottom w:val="none" w:sz="0" w:space="0" w:color="auto"/>
                <w:right w:val="none" w:sz="0" w:space="0" w:color="auto"/>
              </w:divBdr>
              <w:divsChild>
                <w:div w:id="1589995599">
                  <w:marLeft w:val="0"/>
                  <w:marRight w:val="0"/>
                  <w:marTop w:val="180"/>
                  <w:marBottom w:val="180"/>
                  <w:divBdr>
                    <w:top w:val="none" w:sz="0" w:space="0" w:color="auto"/>
                    <w:left w:val="none" w:sz="0" w:space="0" w:color="auto"/>
                    <w:bottom w:val="none" w:sz="0" w:space="0" w:color="auto"/>
                    <w:right w:val="none" w:sz="0" w:space="0" w:color="auto"/>
                  </w:divBdr>
                  <w:divsChild>
                    <w:div w:id="1043793826">
                      <w:marLeft w:val="0"/>
                      <w:marRight w:val="0"/>
                      <w:marTop w:val="0"/>
                      <w:marBottom w:val="360"/>
                      <w:divBdr>
                        <w:top w:val="none" w:sz="0" w:space="0" w:color="auto"/>
                        <w:left w:val="none" w:sz="0" w:space="0" w:color="auto"/>
                        <w:bottom w:val="none" w:sz="0" w:space="0" w:color="auto"/>
                        <w:right w:val="none" w:sz="0" w:space="0" w:color="auto"/>
                      </w:divBdr>
                      <w:divsChild>
                        <w:div w:id="1562322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7742007">
      <w:bodyDiv w:val="1"/>
      <w:marLeft w:val="0"/>
      <w:marRight w:val="0"/>
      <w:marTop w:val="0"/>
      <w:marBottom w:val="0"/>
      <w:divBdr>
        <w:top w:val="none" w:sz="0" w:space="0" w:color="auto"/>
        <w:left w:val="none" w:sz="0" w:space="0" w:color="auto"/>
        <w:bottom w:val="none" w:sz="0" w:space="0" w:color="auto"/>
        <w:right w:val="none" w:sz="0" w:space="0" w:color="auto"/>
      </w:divBdr>
      <w:divsChild>
        <w:div w:id="628436110">
          <w:marLeft w:val="547"/>
          <w:marRight w:val="0"/>
          <w:marTop w:val="0"/>
          <w:marBottom w:val="0"/>
          <w:divBdr>
            <w:top w:val="none" w:sz="0" w:space="0" w:color="auto"/>
            <w:left w:val="none" w:sz="0" w:space="0" w:color="auto"/>
            <w:bottom w:val="none" w:sz="0" w:space="0" w:color="auto"/>
            <w:right w:val="none" w:sz="0" w:space="0" w:color="auto"/>
          </w:divBdr>
        </w:div>
      </w:divsChild>
    </w:div>
    <w:div w:id="1557664088">
      <w:bodyDiv w:val="1"/>
      <w:marLeft w:val="0"/>
      <w:marRight w:val="0"/>
      <w:marTop w:val="0"/>
      <w:marBottom w:val="0"/>
      <w:divBdr>
        <w:top w:val="none" w:sz="0" w:space="0" w:color="auto"/>
        <w:left w:val="none" w:sz="0" w:space="0" w:color="auto"/>
        <w:bottom w:val="none" w:sz="0" w:space="0" w:color="auto"/>
        <w:right w:val="none" w:sz="0" w:space="0" w:color="auto"/>
      </w:divBdr>
    </w:div>
    <w:div w:id="1577663963">
      <w:bodyDiv w:val="1"/>
      <w:marLeft w:val="0"/>
      <w:marRight w:val="0"/>
      <w:marTop w:val="0"/>
      <w:marBottom w:val="0"/>
      <w:divBdr>
        <w:top w:val="none" w:sz="0" w:space="0" w:color="auto"/>
        <w:left w:val="none" w:sz="0" w:space="0" w:color="auto"/>
        <w:bottom w:val="none" w:sz="0" w:space="0" w:color="auto"/>
        <w:right w:val="none" w:sz="0" w:space="0" w:color="auto"/>
      </w:divBdr>
      <w:divsChild>
        <w:div w:id="1559512368">
          <w:marLeft w:val="547"/>
          <w:marRight w:val="0"/>
          <w:marTop w:val="0"/>
          <w:marBottom w:val="0"/>
          <w:divBdr>
            <w:top w:val="none" w:sz="0" w:space="0" w:color="auto"/>
            <w:left w:val="none" w:sz="0" w:space="0" w:color="auto"/>
            <w:bottom w:val="none" w:sz="0" w:space="0" w:color="auto"/>
            <w:right w:val="none" w:sz="0" w:space="0" w:color="auto"/>
          </w:divBdr>
        </w:div>
        <w:div w:id="771165627">
          <w:marLeft w:val="547"/>
          <w:marRight w:val="0"/>
          <w:marTop w:val="0"/>
          <w:marBottom w:val="0"/>
          <w:divBdr>
            <w:top w:val="none" w:sz="0" w:space="0" w:color="auto"/>
            <w:left w:val="none" w:sz="0" w:space="0" w:color="auto"/>
            <w:bottom w:val="none" w:sz="0" w:space="0" w:color="auto"/>
            <w:right w:val="none" w:sz="0" w:space="0" w:color="auto"/>
          </w:divBdr>
        </w:div>
        <w:div w:id="1896430046">
          <w:marLeft w:val="547"/>
          <w:marRight w:val="0"/>
          <w:marTop w:val="0"/>
          <w:marBottom w:val="0"/>
          <w:divBdr>
            <w:top w:val="none" w:sz="0" w:space="0" w:color="auto"/>
            <w:left w:val="none" w:sz="0" w:space="0" w:color="auto"/>
            <w:bottom w:val="none" w:sz="0" w:space="0" w:color="auto"/>
            <w:right w:val="none" w:sz="0" w:space="0" w:color="auto"/>
          </w:divBdr>
        </w:div>
        <w:div w:id="339310002">
          <w:marLeft w:val="547"/>
          <w:marRight w:val="0"/>
          <w:marTop w:val="0"/>
          <w:marBottom w:val="0"/>
          <w:divBdr>
            <w:top w:val="none" w:sz="0" w:space="0" w:color="auto"/>
            <w:left w:val="none" w:sz="0" w:space="0" w:color="auto"/>
            <w:bottom w:val="none" w:sz="0" w:space="0" w:color="auto"/>
            <w:right w:val="none" w:sz="0" w:space="0" w:color="auto"/>
          </w:divBdr>
        </w:div>
        <w:div w:id="1904296089">
          <w:marLeft w:val="547"/>
          <w:marRight w:val="0"/>
          <w:marTop w:val="0"/>
          <w:marBottom w:val="0"/>
          <w:divBdr>
            <w:top w:val="none" w:sz="0" w:space="0" w:color="auto"/>
            <w:left w:val="none" w:sz="0" w:space="0" w:color="auto"/>
            <w:bottom w:val="none" w:sz="0" w:space="0" w:color="auto"/>
            <w:right w:val="none" w:sz="0" w:space="0" w:color="auto"/>
          </w:divBdr>
        </w:div>
        <w:div w:id="584652664">
          <w:marLeft w:val="547"/>
          <w:marRight w:val="0"/>
          <w:marTop w:val="0"/>
          <w:marBottom w:val="0"/>
          <w:divBdr>
            <w:top w:val="none" w:sz="0" w:space="0" w:color="auto"/>
            <w:left w:val="none" w:sz="0" w:space="0" w:color="auto"/>
            <w:bottom w:val="none" w:sz="0" w:space="0" w:color="auto"/>
            <w:right w:val="none" w:sz="0" w:space="0" w:color="auto"/>
          </w:divBdr>
        </w:div>
        <w:div w:id="819343331">
          <w:marLeft w:val="547"/>
          <w:marRight w:val="0"/>
          <w:marTop w:val="0"/>
          <w:marBottom w:val="0"/>
          <w:divBdr>
            <w:top w:val="none" w:sz="0" w:space="0" w:color="auto"/>
            <w:left w:val="none" w:sz="0" w:space="0" w:color="auto"/>
            <w:bottom w:val="none" w:sz="0" w:space="0" w:color="auto"/>
            <w:right w:val="none" w:sz="0" w:space="0" w:color="auto"/>
          </w:divBdr>
        </w:div>
        <w:div w:id="364142922">
          <w:marLeft w:val="547"/>
          <w:marRight w:val="0"/>
          <w:marTop w:val="0"/>
          <w:marBottom w:val="0"/>
          <w:divBdr>
            <w:top w:val="none" w:sz="0" w:space="0" w:color="auto"/>
            <w:left w:val="none" w:sz="0" w:space="0" w:color="auto"/>
            <w:bottom w:val="none" w:sz="0" w:space="0" w:color="auto"/>
            <w:right w:val="none" w:sz="0" w:space="0" w:color="auto"/>
          </w:divBdr>
        </w:div>
        <w:div w:id="201940561">
          <w:marLeft w:val="547"/>
          <w:marRight w:val="0"/>
          <w:marTop w:val="0"/>
          <w:marBottom w:val="0"/>
          <w:divBdr>
            <w:top w:val="none" w:sz="0" w:space="0" w:color="auto"/>
            <w:left w:val="none" w:sz="0" w:space="0" w:color="auto"/>
            <w:bottom w:val="none" w:sz="0" w:space="0" w:color="auto"/>
            <w:right w:val="none" w:sz="0" w:space="0" w:color="auto"/>
          </w:divBdr>
        </w:div>
        <w:div w:id="1292323394">
          <w:marLeft w:val="547"/>
          <w:marRight w:val="0"/>
          <w:marTop w:val="0"/>
          <w:marBottom w:val="0"/>
          <w:divBdr>
            <w:top w:val="none" w:sz="0" w:space="0" w:color="auto"/>
            <w:left w:val="none" w:sz="0" w:space="0" w:color="auto"/>
            <w:bottom w:val="none" w:sz="0" w:space="0" w:color="auto"/>
            <w:right w:val="none" w:sz="0" w:space="0" w:color="auto"/>
          </w:divBdr>
        </w:div>
        <w:div w:id="1333071063">
          <w:marLeft w:val="547"/>
          <w:marRight w:val="0"/>
          <w:marTop w:val="0"/>
          <w:marBottom w:val="0"/>
          <w:divBdr>
            <w:top w:val="none" w:sz="0" w:space="0" w:color="auto"/>
            <w:left w:val="none" w:sz="0" w:space="0" w:color="auto"/>
            <w:bottom w:val="none" w:sz="0" w:space="0" w:color="auto"/>
            <w:right w:val="none" w:sz="0" w:space="0" w:color="auto"/>
          </w:divBdr>
        </w:div>
        <w:div w:id="1503663291">
          <w:marLeft w:val="547"/>
          <w:marRight w:val="0"/>
          <w:marTop w:val="0"/>
          <w:marBottom w:val="0"/>
          <w:divBdr>
            <w:top w:val="none" w:sz="0" w:space="0" w:color="auto"/>
            <w:left w:val="none" w:sz="0" w:space="0" w:color="auto"/>
            <w:bottom w:val="none" w:sz="0" w:space="0" w:color="auto"/>
            <w:right w:val="none" w:sz="0" w:space="0" w:color="auto"/>
          </w:divBdr>
        </w:div>
        <w:div w:id="812865159">
          <w:marLeft w:val="547"/>
          <w:marRight w:val="0"/>
          <w:marTop w:val="0"/>
          <w:marBottom w:val="0"/>
          <w:divBdr>
            <w:top w:val="none" w:sz="0" w:space="0" w:color="auto"/>
            <w:left w:val="none" w:sz="0" w:space="0" w:color="auto"/>
            <w:bottom w:val="none" w:sz="0" w:space="0" w:color="auto"/>
            <w:right w:val="none" w:sz="0" w:space="0" w:color="auto"/>
          </w:divBdr>
        </w:div>
        <w:div w:id="542448267">
          <w:marLeft w:val="547"/>
          <w:marRight w:val="0"/>
          <w:marTop w:val="0"/>
          <w:marBottom w:val="0"/>
          <w:divBdr>
            <w:top w:val="none" w:sz="0" w:space="0" w:color="auto"/>
            <w:left w:val="none" w:sz="0" w:space="0" w:color="auto"/>
            <w:bottom w:val="none" w:sz="0" w:space="0" w:color="auto"/>
            <w:right w:val="none" w:sz="0" w:space="0" w:color="auto"/>
          </w:divBdr>
        </w:div>
        <w:div w:id="988047907">
          <w:marLeft w:val="547"/>
          <w:marRight w:val="0"/>
          <w:marTop w:val="0"/>
          <w:marBottom w:val="0"/>
          <w:divBdr>
            <w:top w:val="none" w:sz="0" w:space="0" w:color="auto"/>
            <w:left w:val="none" w:sz="0" w:space="0" w:color="auto"/>
            <w:bottom w:val="none" w:sz="0" w:space="0" w:color="auto"/>
            <w:right w:val="none" w:sz="0" w:space="0" w:color="auto"/>
          </w:divBdr>
        </w:div>
        <w:div w:id="1863468657">
          <w:marLeft w:val="547"/>
          <w:marRight w:val="0"/>
          <w:marTop w:val="0"/>
          <w:marBottom w:val="0"/>
          <w:divBdr>
            <w:top w:val="none" w:sz="0" w:space="0" w:color="auto"/>
            <w:left w:val="none" w:sz="0" w:space="0" w:color="auto"/>
            <w:bottom w:val="none" w:sz="0" w:space="0" w:color="auto"/>
            <w:right w:val="none" w:sz="0" w:space="0" w:color="auto"/>
          </w:divBdr>
        </w:div>
        <w:div w:id="2064210515">
          <w:marLeft w:val="547"/>
          <w:marRight w:val="0"/>
          <w:marTop w:val="0"/>
          <w:marBottom w:val="0"/>
          <w:divBdr>
            <w:top w:val="none" w:sz="0" w:space="0" w:color="auto"/>
            <w:left w:val="none" w:sz="0" w:space="0" w:color="auto"/>
            <w:bottom w:val="none" w:sz="0" w:space="0" w:color="auto"/>
            <w:right w:val="none" w:sz="0" w:space="0" w:color="auto"/>
          </w:divBdr>
        </w:div>
        <w:div w:id="2026520374">
          <w:marLeft w:val="547"/>
          <w:marRight w:val="0"/>
          <w:marTop w:val="0"/>
          <w:marBottom w:val="0"/>
          <w:divBdr>
            <w:top w:val="none" w:sz="0" w:space="0" w:color="auto"/>
            <w:left w:val="none" w:sz="0" w:space="0" w:color="auto"/>
            <w:bottom w:val="none" w:sz="0" w:space="0" w:color="auto"/>
            <w:right w:val="none" w:sz="0" w:space="0" w:color="auto"/>
          </w:divBdr>
        </w:div>
        <w:div w:id="1947543273">
          <w:marLeft w:val="547"/>
          <w:marRight w:val="0"/>
          <w:marTop w:val="0"/>
          <w:marBottom w:val="0"/>
          <w:divBdr>
            <w:top w:val="none" w:sz="0" w:space="0" w:color="auto"/>
            <w:left w:val="none" w:sz="0" w:space="0" w:color="auto"/>
            <w:bottom w:val="none" w:sz="0" w:space="0" w:color="auto"/>
            <w:right w:val="none" w:sz="0" w:space="0" w:color="auto"/>
          </w:divBdr>
        </w:div>
        <w:div w:id="659117190">
          <w:marLeft w:val="547"/>
          <w:marRight w:val="0"/>
          <w:marTop w:val="0"/>
          <w:marBottom w:val="0"/>
          <w:divBdr>
            <w:top w:val="none" w:sz="0" w:space="0" w:color="auto"/>
            <w:left w:val="none" w:sz="0" w:space="0" w:color="auto"/>
            <w:bottom w:val="none" w:sz="0" w:space="0" w:color="auto"/>
            <w:right w:val="none" w:sz="0" w:space="0" w:color="auto"/>
          </w:divBdr>
        </w:div>
        <w:div w:id="1758214022">
          <w:marLeft w:val="547"/>
          <w:marRight w:val="0"/>
          <w:marTop w:val="0"/>
          <w:marBottom w:val="0"/>
          <w:divBdr>
            <w:top w:val="none" w:sz="0" w:space="0" w:color="auto"/>
            <w:left w:val="none" w:sz="0" w:space="0" w:color="auto"/>
            <w:bottom w:val="none" w:sz="0" w:space="0" w:color="auto"/>
            <w:right w:val="none" w:sz="0" w:space="0" w:color="auto"/>
          </w:divBdr>
        </w:div>
        <w:div w:id="556090218">
          <w:marLeft w:val="547"/>
          <w:marRight w:val="0"/>
          <w:marTop w:val="0"/>
          <w:marBottom w:val="0"/>
          <w:divBdr>
            <w:top w:val="none" w:sz="0" w:space="0" w:color="auto"/>
            <w:left w:val="none" w:sz="0" w:space="0" w:color="auto"/>
            <w:bottom w:val="none" w:sz="0" w:space="0" w:color="auto"/>
            <w:right w:val="none" w:sz="0" w:space="0" w:color="auto"/>
          </w:divBdr>
        </w:div>
        <w:div w:id="656303496">
          <w:marLeft w:val="547"/>
          <w:marRight w:val="0"/>
          <w:marTop w:val="0"/>
          <w:marBottom w:val="0"/>
          <w:divBdr>
            <w:top w:val="none" w:sz="0" w:space="0" w:color="auto"/>
            <w:left w:val="none" w:sz="0" w:space="0" w:color="auto"/>
            <w:bottom w:val="none" w:sz="0" w:space="0" w:color="auto"/>
            <w:right w:val="none" w:sz="0" w:space="0" w:color="auto"/>
          </w:divBdr>
        </w:div>
        <w:div w:id="1332295510">
          <w:marLeft w:val="547"/>
          <w:marRight w:val="0"/>
          <w:marTop w:val="0"/>
          <w:marBottom w:val="0"/>
          <w:divBdr>
            <w:top w:val="none" w:sz="0" w:space="0" w:color="auto"/>
            <w:left w:val="none" w:sz="0" w:space="0" w:color="auto"/>
            <w:bottom w:val="none" w:sz="0" w:space="0" w:color="auto"/>
            <w:right w:val="none" w:sz="0" w:space="0" w:color="auto"/>
          </w:divBdr>
        </w:div>
        <w:div w:id="1790776587">
          <w:marLeft w:val="547"/>
          <w:marRight w:val="0"/>
          <w:marTop w:val="0"/>
          <w:marBottom w:val="0"/>
          <w:divBdr>
            <w:top w:val="none" w:sz="0" w:space="0" w:color="auto"/>
            <w:left w:val="none" w:sz="0" w:space="0" w:color="auto"/>
            <w:bottom w:val="none" w:sz="0" w:space="0" w:color="auto"/>
            <w:right w:val="none" w:sz="0" w:space="0" w:color="auto"/>
          </w:divBdr>
        </w:div>
        <w:div w:id="1728603237">
          <w:marLeft w:val="547"/>
          <w:marRight w:val="0"/>
          <w:marTop w:val="0"/>
          <w:marBottom w:val="0"/>
          <w:divBdr>
            <w:top w:val="none" w:sz="0" w:space="0" w:color="auto"/>
            <w:left w:val="none" w:sz="0" w:space="0" w:color="auto"/>
            <w:bottom w:val="none" w:sz="0" w:space="0" w:color="auto"/>
            <w:right w:val="none" w:sz="0" w:space="0" w:color="auto"/>
          </w:divBdr>
        </w:div>
        <w:div w:id="959535679">
          <w:marLeft w:val="547"/>
          <w:marRight w:val="0"/>
          <w:marTop w:val="0"/>
          <w:marBottom w:val="0"/>
          <w:divBdr>
            <w:top w:val="none" w:sz="0" w:space="0" w:color="auto"/>
            <w:left w:val="none" w:sz="0" w:space="0" w:color="auto"/>
            <w:bottom w:val="none" w:sz="0" w:space="0" w:color="auto"/>
            <w:right w:val="none" w:sz="0" w:space="0" w:color="auto"/>
          </w:divBdr>
        </w:div>
        <w:div w:id="1681736214">
          <w:marLeft w:val="547"/>
          <w:marRight w:val="0"/>
          <w:marTop w:val="0"/>
          <w:marBottom w:val="0"/>
          <w:divBdr>
            <w:top w:val="none" w:sz="0" w:space="0" w:color="auto"/>
            <w:left w:val="none" w:sz="0" w:space="0" w:color="auto"/>
            <w:bottom w:val="none" w:sz="0" w:space="0" w:color="auto"/>
            <w:right w:val="none" w:sz="0" w:space="0" w:color="auto"/>
          </w:divBdr>
        </w:div>
        <w:div w:id="204683439">
          <w:marLeft w:val="547"/>
          <w:marRight w:val="0"/>
          <w:marTop w:val="0"/>
          <w:marBottom w:val="0"/>
          <w:divBdr>
            <w:top w:val="none" w:sz="0" w:space="0" w:color="auto"/>
            <w:left w:val="none" w:sz="0" w:space="0" w:color="auto"/>
            <w:bottom w:val="none" w:sz="0" w:space="0" w:color="auto"/>
            <w:right w:val="none" w:sz="0" w:space="0" w:color="auto"/>
          </w:divBdr>
        </w:div>
        <w:div w:id="333336266">
          <w:marLeft w:val="547"/>
          <w:marRight w:val="0"/>
          <w:marTop w:val="0"/>
          <w:marBottom w:val="0"/>
          <w:divBdr>
            <w:top w:val="none" w:sz="0" w:space="0" w:color="auto"/>
            <w:left w:val="none" w:sz="0" w:space="0" w:color="auto"/>
            <w:bottom w:val="none" w:sz="0" w:space="0" w:color="auto"/>
            <w:right w:val="none" w:sz="0" w:space="0" w:color="auto"/>
          </w:divBdr>
        </w:div>
        <w:div w:id="1816604326">
          <w:marLeft w:val="547"/>
          <w:marRight w:val="0"/>
          <w:marTop w:val="0"/>
          <w:marBottom w:val="0"/>
          <w:divBdr>
            <w:top w:val="none" w:sz="0" w:space="0" w:color="auto"/>
            <w:left w:val="none" w:sz="0" w:space="0" w:color="auto"/>
            <w:bottom w:val="none" w:sz="0" w:space="0" w:color="auto"/>
            <w:right w:val="none" w:sz="0" w:space="0" w:color="auto"/>
          </w:divBdr>
        </w:div>
        <w:div w:id="1659115993">
          <w:marLeft w:val="547"/>
          <w:marRight w:val="0"/>
          <w:marTop w:val="0"/>
          <w:marBottom w:val="0"/>
          <w:divBdr>
            <w:top w:val="none" w:sz="0" w:space="0" w:color="auto"/>
            <w:left w:val="none" w:sz="0" w:space="0" w:color="auto"/>
            <w:bottom w:val="none" w:sz="0" w:space="0" w:color="auto"/>
            <w:right w:val="none" w:sz="0" w:space="0" w:color="auto"/>
          </w:divBdr>
        </w:div>
        <w:div w:id="173304298">
          <w:marLeft w:val="547"/>
          <w:marRight w:val="0"/>
          <w:marTop w:val="0"/>
          <w:marBottom w:val="0"/>
          <w:divBdr>
            <w:top w:val="none" w:sz="0" w:space="0" w:color="auto"/>
            <w:left w:val="none" w:sz="0" w:space="0" w:color="auto"/>
            <w:bottom w:val="none" w:sz="0" w:space="0" w:color="auto"/>
            <w:right w:val="none" w:sz="0" w:space="0" w:color="auto"/>
          </w:divBdr>
        </w:div>
      </w:divsChild>
    </w:div>
    <w:div w:id="1670863725">
      <w:bodyDiv w:val="1"/>
      <w:marLeft w:val="0"/>
      <w:marRight w:val="0"/>
      <w:marTop w:val="0"/>
      <w:marBottom w:val="0"/>
      <w:divBdr>
        <w:top w:val="none" w:sz="0" w:space="0" w:color="auto"/>
        <w:left w:val="none" w:sz="0" w:space="0" w:color="auto"/>
        <w:bottom w:val="none" w:sz="0" w:space="0" w:color="auto"/>
        <w:right w:val="none" w:sz="0" w:space="0" w:color="auto"/>
      </w:divBdr>
      <w:divsChild>
        <w:div w:id="1638025981">
          <w:marLeft w:val="547"/>
          <w:marRight w:val="0"/>
          <w:marTop w:val="0"/>
          <w:marBottom w:val="0"/>
          <w:divBdr>
            <w:top w:val="none" w:sz="0" w:space="0" w:color="auto"/>
            <w:left w:val="none" w:sz="0" w:space="0" w:color="auto"/>
            <w:bottom w:val="none" w:sz="0" w:space="0" w:color="auto"/>
            <w:right w:val="none" w:sz="0" w:space="0" w:color="auto"/>
          </w:divBdr>
        </w:div>
      </w:divsChild>
    </w:div>
    <w:div w:id="1752697767">
      <w:bodyDiv w:val="1"/>
      <w:marLeft w:val="0"/>
      <w:marRight w:val="0"/>
      <w:marTop w:val="0"/>
      <w:marBottom w:val="0"/>
      <w:divBdr>
        <w:top w:val="none" w:sz="0" w:space="0" w:color="auto"/>
        <w:left w:val="none" w:sz="0" w:space="0" w:color="auto"/>
        <w:bottom w:val="none" w:sz="0" w:space="0" w:color="auto"/>
        <w:right w:val="none" w:sz="0" w:space="0" w:color="auto"/>
      </w:divBdr>
    </w:div>
    <w:div w:id="1787000563">
      <w:bodyDiv w:val="1"/>
      <w:marLeft w:val="0"/>
      <w:marRight w:val="0"/>
      <w:marTop w:val="0"/>
      <w:marBottom w:val="0"/>
      <w:divBdr>
        <w:top w:val="none" w:sz="0" w:space="0" w:color="auto"/>
        <w:left w:val="none" w:sz="0" w:space="0" w:color="auto"/>
        <w:bottom w:val="none" w:sz="0" w:space="0" w:color="auto"/>
        <w:right w:val="none" w:sz="0" w:space="0" w:color="auto"/>
      </w:divBdr>
    </w:div>
    <w:div w:id="1799377144">
      <w:bodyDiv w:val="1"/>
      <w:marLeft w:val="0"/>
      <w:marRight w:val="0"/>
      <w:marTop w:val="0"/>
      <w:marBottom w:val="0"/>
      <w:divBdr>
        <w:top w:val="none" w:sz="0" w:space="0" w:color="auto"/>
        <w:left w:val="none" w:sz="0" w:space="0" w:color="auto"/>
        <w:bottom w:val="none" w:sz="0" w:space="0" w:color="auto"/>
        <w:right w:val="none" w:sz="0" w:space="0" w:color="auto"/>
      </w:divBdr>
    </w:div>
    <w:div w:id="1843623966">
      <w:bodyDiv w:val="1"/>
      <w:marLeft w:val="0"/>
      <w:marRight w:val="0"/>
      <w:marTop w:val="0"/>
      <w:marBottom w:val="0"/>
      <w:divBdr>
        <w:top w:val="none" w:sz="0" w:space="0" w:color="auto"/>
        <w:left w:val="none" w:sz="0" w:space="0" w:color="auto"/>
        <w:bottom w:val="none" w:sz="0" w:space="0" w:color="auto"/>
        <w:right w:val="none" w:sz="0" w:space="0" w:color="auto"/>
      </w:divBdr>
    </w:div>
    <w:div w:id="1849368192">
      <w:bodyDiv w:val="1"/>
      <w:marLeft w:val="0"/>
      <w:marRight w:val="0"/>
      <w:marTop w:val="0"/>
      <w:marBottom w:val="0"/>
      <w:divBdr>
        <w:top w:val="none" w:sz="0" w:space="0" w:color="auto"/>
        <w:left w:val="none" w:sz="0" w:space="0" w:color="auto"/>
        <w:bottom w:val="none" w:sz="0" w:space="0" w:color="auto"/>
        <w:right w:val="none" w:sz="0" w:space="0" w:color="auto"/>
      </w:divBdr>
      <w:divsChild>
        <w:div w:id="1985697470">
          <w:marLeft w:val="547"/>
          <w:marRight w:val="0"/>
          <w:marTop w:val="0"/>
          <w:marBottom w:val="0"/>
          <w:divBdr>
            <w:top w:val="none" w:sz="0" w:space="0" w:color="auto"/>
            <w:left w:val="none" w:sz="0" w:space="0" w:color="auto"/>
            <w:bottom w:val="none" w:sz="0" w:space="0" w:color="auto"/>
            <w:right w:val="none" w:sz="0" w:space="0" w:color="auto"/>
          </w:divBdr>
        </w:div>
        <w:div w:id="1241870572">
          <w:marLeft w:val="547"/>
          <w:marRight w:val="0"/>
          <w:marTop w:val="0"/>
          <w:marBottom w:val="0"/>
          <w:divBdr>
            <w:top w:val="none" w:sz="0" w:space="0" w:color="auto"/>
            <w:left w:val="none" w:sz="0" w:space="0" w:color="auto"/>
            <w:bottom w:val="none" w:sz="0" w:space="0" w:color="auto"/>
            <w:right w:val="none" w:sz="0" w:space="0" w:color="auto"/>
          </w:divBdr>
        </w:div>
        <w:div w:id="1818180273">
          <w:marLeft w:val="547"/>
          <w:marRight w:val="0"/>
          <w:marTop w:val="0"/>
          <w:marBottom w:val="0"/>
          <w:divBdr>
            <w:top w:val="none" w:sz="0" w:space="0" w:color="auto"/>
            <w:left w:val="none" w:sz="0" w:space="0" w:color="auto"/>
            <w:bottom w:val="none" w:sz="0" w:space="0" w:color="auto"/>
            <w:right w:val="none" w:sz="0" w:space="0" w:color="auto"/>
          </w:divBdr>
        </w:div>
        <w:div w:id="946234450">
          <w:marLeft w:val="547"/>
          <w:marRight w:val="0"/>
          <w:marTop w:val="0"/>
          <w:marBottom w:val="0"/>
          <w:divBdr>
            <w:top w:val="none" w:sz="0" w:space="0" w:color="auto"/>
            <w:left w:val="none" w:sz="0" w:space="0" w:color="auto"/>
            <w:bottom w:val="none" w:sz="0" w:space="0" w:color="auto"/>
            <w:right w:val="none" w:sz="0" w:space="0" w:color="auto"/>
          </w:divBdr>
        </w:div>
        <w:div w:id="1952936269">
          <w:marLeft w:val="547"/>
          <w:marRight w:val="0"/>
          <w:marTop w:val="0"/>
          <w:marBottom w:val="0"/>
          <w:divBdr>
            <w:top w:val="none" w:sz="0" w:space="0" w:color="auto"/>
            <w:left w:val="none" w:sz="0" w:space="0" w:color="auto"/>
            <w:bottom w:val="none" w:sz="0" w:space="0" w:color="auto"/>
            <w:right w:val="none" w:sz="0" w:space="0" w:color="auto"/>
          </w:divBdr>
        </w:div>
        <w:div w:id="1440176274">
          <w:marLeft w:val="547"/>
          <w:marRight w:val="0"/>
          <w:marTop w:val="0"/>
          <w:marBottom w:val="0"/>
          <w:divBdr>
            <w:top w:val="none" w:sz="0" w:space="0" w:color="auto"/>
            <w:left w:val="none" w:sz="0" w:space="0" w:color="auto"/>
            <w:bottom w:val="none" w:sz="0" w:space="0" w:color="auto"/>
            <w:right w:val="none" w:sz="0" w:space="0" w:color="auto"/>
          </w:divBdr>
        </w:div>
        <w:div w:id="1864130985">
          <w:marLeft w:val="547"/>
          <w:marRight w:val="0"/>
          <w:marTop w:val="0"/>
          <w:marBottom w:val="0"/>
          <w:divBdr>
            <w:top w:val="none" w:sz="0" w:space="0" w:color="auto"/>
            <w:left w:val="none" w:sz="0" w:space="0" w:color="auto"/>
            <w:bottom w:val="none" w:sz="0" w:space="0" w:color="auto"/>
            <w:right w:val="none" w:sz="0" w:space="0" w:color="auto"/>
          </w:divBdr>
        </w:div>
        <w:div w:id="1164320004">
          <w:marLeft w:val="547"/>
          <w:marRight w:val="0"/>
          <w:marTop w:val="0"/>
          <w:marBottom w:val="0"/>
          <w:divBdr>
            <w:top w:val="none" w:sz="0" w:space="0" w:color="auto"/>
            <w:left w:val="none" w:sz="0" w:space="0" w:color="auto"/>
            <w:bottom w:val="none" w:sz="0" w:space="0" w:color="auto"/>
            <w:right w:val="none" w:sz="0" w:space="0" w:color="auto"/>
          </w:divBdr>
        </w:div>
        <w:div w:id="1089615047">
          <w:marLeft w:val="547"/>
          <w:marRight w:val="0"/>
          <w:marTop w:val="0"/>
          <w:marBottom w:val="0"/>
          <w:divBdr>
            <w:top w:val="none" w:sz="0" w:space="0" w:color="auto"/>
            <w:left w:val="none" w:sz="0" w:space="0" w:color="auto"/>
            <w:bottom w:val="none" w:sz="0" w:space="0" w:color="auto"/>
            <w:right w:val="none" w:sz="0" w:space="0" w:color="auto"/>
          </w:divBdr>
        </w:div>
        <w:div w:id="423189657">
          <w:marLeft w:val="547"/>
          <w:marRight w:val="0"/>
          <w:marTop w:val="0"/>
          <w:marBottom w:val="0"/>
          <w:divBdr>
            <w:top w:val="none" w:sz="0" w:space="0" w:color="auto"/>
            <w:left w:val="none" w:sz="0" w:space="0" w:color="auto"/>
            <w:bottom w:val="none" w:sz="0" w:space="0" w:color="auto"/>
            <w:right w:val="none" w:sz="0" w:space="0" w:color="auto"/>
          </w:divBdr>
        </w:div>
        <w:div w:id="1209877325">
          <w:marLeft w:val="547"/>
          <w:marRight w:val="0"/>
          <w:marTop w:val="0"/>
          <w:marBottom w:val="0"/>
          <w:divBdr>
            <w:top w:val="none" w:sz="0" w:space="0" w:color="auto"/>
            <w:left w:val="none" w:sz="0" w:space="0" w:color="auto"/>
            <w:bottom w:val="none" w:sz="0" w:space="0" w:color="auto"/>
            <w:right w:val="none" w:sz="0" w:space="0" w:color="auto"/>
          </w:divBdr>
        </w:div>
        <w:div w:id="1757245312">
          <w:marLeft w:val="547"/>
          <w:marRight w:val="0"/>
          <w:marTop w:val="0"/>
          <w:marBottom w:val="0"/>
          <w:divBdr>
            <w:top w:val="none" w:sz="0" w:space="0" w:color="auto"/>
            <w:left w:val="none" w:sz="0" w:space="0" w:color="auto"/>
            <w:bottom w:val="none" w:sz="0" w:space="0" w:color="auto"/>
            <w:right w:val="none" w:sz="0" w:space="0" w:color="auto"/>
          </w:divBdr>
        </w:div>
        <w:div w:id="127355978">
          <w:marLeft w:val="547"/>
          <w:marRight w:val="0"/>
          <w:marTop w:val="0"/>
          <w:marBottom w:val="0"/>
          <w:divBdr>
            <w:top w:val="none" w:sz="0" w:space="0" w:color="auto"/>
            <w:left w:val="none" w:sz="0" w:space="0" w:color="auto"/>
            <w:bottom w:val="none" w:sz="0" w:space="0" w:color="auto"/>
            <w:right w:val="none" w:sz="0" w:space="0" w:color="auto"/>
          </w:divBdr>
        </w:div>
        <w:div w:id="1236866040">
          <w:marLeft w:val="547"/>
          <w:marRight w:val="0"/>
          <w:marTop w:val="0"/>
          <w:marBottom w:val="0"/>
          <w:divBdr>
            <w:top w:val="none" w:sz="0" w:space="0" w:color="auto"/>
            <w:left w:val="none" w:sz="0" w:space="0" w:color="auto"/>
            <w:bottom w:val="none" w:sz="0" w:space="0" w:color="auto"/>
            <w:right w:val="none" w:sz="0" w:space="0" w:color="auto"/>
          </w:divBdr>
        </w:div>
        <w:div w:id="1233396000">
          <w:marLeft w:val="547"/>
          <w:marRight w:val="0"/>
          <w:marTop w:val="0"/>
          <w:marBottom w:val="0"/>
          <w:divBdr>
            <w:top w:val="none" w:sz="0" w:space="0" w:color="auto"/>
            <w:left w:val="none" w:sz="0" w:space="0" w:color="auto"/>
            <w:bottom w:val="none" w:sz="0" w:space="0" w:color="auto"/>
            <w:right w:val="none" w:sz="0" w:space="0" w:color="auto"/>
          </w:divBdr>
        </w:div>
      </w:divsChild>
    </w:div>
    <w:div w:id="1877348394">
      <w:bodyDiv w:val="1"/>
      <w:marLeft w:val="0"/>
      <w:marRight w:val="0"/>
      <w:marTop w:val="0"/>
      <w:marBottom w:val="0"/>
      <w:divBdr>
        <w:top w:val="none" w:sz="0" w:space="0" w:color="auto"/>
        <w:left w:val="none" w:sz="0" w:space="0" w:color="auto"/>
        <w:bottom w:val="none" w:sz="0" w:space="0" w:color="auto"/>
        <w:right w:val="none" w:sz="0" w:space="0" w:color="auto"/>
      </w:divBdr>
    </w:div>
    <w:div w:id="2018455821">
      <w:bodyDiv w:val="1"/>
      <w:marLeft w:val="0"/>
      <w:marRight w:val="0"/>
      <w:marTop w:val="0"/>
      <w:marBottom w:val="0"/>
      <w:divBdr>
        <w:top w:val="none" w:sz="0" w:space="0" w:color="auto"/>
        <w:left w:val="none" w:sz="0" w:space="0" w:color="auto"/>
        <w:bottom w:val="none" w:sz="0" w:space="0" w:color="auto"/>
        <w:right w:val="none" w:sz="0" w:space="0" w:color="auto"/>
      </w:divBdr>
      <w:divsChild>
        <w:div w:id="1671329413">
          <w:marLeft w:val="0"/>
          <w:marRight w:val="0"/>
          <w:marTop w:val="0"/>
          <w:marBottom w:val="0"/>
          <w:divBdr>
            <w:top w:val="none" w:sz="0" w:space="0" w:color="auto"/>
            <w:left w:val="none" w:sz="0" w:space="0" w:color="auto"/>
            <w:bottom w:val="none" w:sz="0" w:space="0" w:color="auto"/>
            <w:right w:val="none" w:sz="0" w:space="0" w:color="auto"/>
          </w:divBdr>
          <w:divsChild>
            <w:div w:id="854729663">
              <w:marLeft w:val="0"/>
              <w:marRight w:val="0"/>
              <w:marTop w:val="180"/>
              <w:marBottom w:val="180"/>
              <w:divBdr>
                <w:top w:val="none" w:sz="0" w:space="0" w:color="auto"/>
                <w:left w:val="none" w:sz="0" w:space="0" w:color="auto"/>
                <w:bottom w:val="none" w:sz="0" w:space="0" w:color="auto"/>
                <w:right w:val="none" w:sz="0" w:space="0" w:color="auto"/>
              </w:divBdr>
              <w:divsChild>
                <w:div w:id="2145272488">
                  <w:marLeft w:val="0"/>
                  <w:marRight w:val="0"/>
                  <w:marTop w:val="0"/>
                  <w:marBottom w:val="360"/>
                  <w:divBdr>
                    <w:top w:val="none" w:sz="0" w:space="0" w:color="auto"/>
                    <w:left w:val="none" w:sz="0" w:space="0" w:color="auto"/>
                    <w:bottom w:val="none" w:sz="0" w:space="0" w:color="auto"/>
                    <w:right w:val="none" w:sz="0" w:space="0" w:color="auto"/>
                  </w:divBdr>
                  <w:divsChild>
                    <w:div w:id="243150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7990386">
          <w:marLeft w:val="0"/>
          <w:marRight w:val="0"/>
          <w:marTop w:val="0"/>
          <w:marBottom w:val="0"/>
          <w:divBdr>
            <w:top w:val="none" w:sz="0" w:space="0" w:color="auto"/>
            <w:left w:val="none" w:sz="0" w:space="0" w:color="auto"/>
            <w:bottom w:val="none" w:sz="0" w:space="0" w:color="auto"/>
            <w:right w:val="none" w:sz="0" w:space="0" w:color="auto"/>
          </w:divBdr>
          <w:divsChild>
            <w:div w:id="332488148">
              <w:marLeft w:val="0"/>
              <w:marRight w:val="0"/>
              <w:marTop w:val="180"/>
              <w:marBottom w:val="180"/>
              <w:divBdr>
                <w:top w:val="none" w:sz="0" w:space="0" w:color="auto"/>
                <w:left w:val="none" w:sz="0" w:space="0" w:color="auto"/>
                <w:bottom w:val="none" w:sz="0" w:space="0" w:color="auto"/>
                <w:right w:val="none" w:sz="0" w:space="0" w:color="auto"/>
              </w:divBdr>
              <w:divsChild>
                <w:div w:id="394398684">
                  <w:marLeft w:val="0"/>
                  <w:marRight w:val="0"/>
                  <w:marTop w:val="0"/>
                  <w:marBottom w:val="360"/>
                  <w:divBdr>
                    <w:top w:val="none" w:sz="0" w:space="0" w:color="auto"/>
                    <w:left w:val="none" w:sz="0" w:space="0" w:color="auto"/>
                    <w:bottom w:val="none" w:sz="0" w:space="0" w:color="auto"/>
                    <w:right w:val="none" w:sz="0" w:space="0" w:color="auto"/>
                  </w:divBdr>
                  <w:divsChild>
                    <w:div w:id="2028017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765168">
          <w:marLeft w:val="0"/>
          <w:marRight w:val="0"/>
          <w:marTop w:val="0"/>
          <w:marBottom w:val="0"/>
          <w:divBdr>
            <w:top w:val="none" w:sz="0" w:space="0" w:color="auto"/>
            <w:left w:val="none" w:sz="0" w:space="0" w:color="auto"/>
            <w:bottom w:val="none" w:sz="0" w:space="0" w:color="auto"/>
            <w:right w:val="none" w:sz="0" w:space="0" w:color="auto"/>
          </w:divBdr>
          <w:divsChild>
            <w:div w:id="1845633100">
              <w:marLeft w:val="0"/>
              <w:marRight w:val="0"/>
              <w:marTop w:val="180"/>
              <w:marBottom w:val="180"/>
              <w:divBdr>
                <w:top w:val="none" w:sz="0" w:space="0" w:color="auto"/>
                <w:left w:val="none" w:sz="0" w:space="0" w:color="auto"/>
                <w:bottom w:val="none" w:sz="0" w:space="0" w:color="auto"/>
                <w:right w:val="none" w:sz="0" w:space="0" w:color="auto"/>
              </w:divBdr>
              <w:divsChild>
                <w:div w:id="1286502324">
                  <w:marLeft w:val="0"/>
                  <w:marRight w:val="0"/>
                  <w:marTop w:val="0"/>
                  <w:marBottom w:val="360"/>
                  <w:divBdr>
                    <w:top w:val="none" w:sz="0" w:space="0" w:color="auto"/>
                    <w:left w:val="none" w:sz="0" w:space="0" w:color="auto"/>
                    <w:bottom w:val="none" w:sz="0" w:space="0" w:color="auto"/>
                    <w:right w:val="none" w:sz="0" w:space="0" w:color="auto"/>
                  </w:divBdr>
                  <w:divsChild>
                    <w:div w:id="308287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679374">
          <w:marLeft w:val="0"/>
          <w:marRight w:val="0"/>
          <w:marTop w:val="0"/>
          <w:marBottom w:val="0"/>
          <w:divBdr>
            <w:top w:val="none" w:sz="0" w:space="0" w:color="auto"/>
            <w:left w:val="none" w:sz="0" w:space="0" w:color="auto"/>
            <w:bottom w:val="none" w:sz="0" w:space="0" w:color="auto"/>
            <w:right w:val="none" w:sz="0" w:space="0" w:color="auto"/>
          </w:divBdr>
          <w:divsChild>
            <w:div w:id="912206351">
              <w:marLeft w:val="0"/>
              <w:marRight w:val="0"/>
              <w:marTop w:val="180"/>
              <w:marBottom w:val="180"/>
              <w:divBdr>
                <w:top w:val="none" w:sz="0" w:space="0" w:color="auto"/>
                <w:left w:val="none" w:sz="0" w:space="0" w:color="auto"/>
                <w:bottom w:val="none" w:sz="0" w:space="0" w:color="auto"/>
                <w:right w:val="none" w:sz="0" w:space="0" w:color="auto"/>
              </w:divBdr>
              <w:divsChild>
                <w:div w:id="758601202">
                  <w:marLeft w:val="0"/>
                  <w:marRight w:val="0"/>
                  <w:marTop w:val="0"/>
                  <w:marBottom w:val="360"/>
                  <w:divBdr>
                    <w:top w:val="none" w:sz="0" w:space="0" w:color="auto"/>
                    <w:left w:val="none" w:sz="0" w:space="0" w:color="auto"/>
                    <w:bottom w:val="none" w:sz="0" w:space="0" w:color="auto"/>
                    <w:right w:val="none" w:sz="0" w:space="0" w:color="auto"/>
                  </w:divBdr>
                  <w:divsChild>
                    <w:div w:id="1400248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3439668">
          <w:marLeft w:val="0"/>
          <w:marRight w:val="0"/>
          <w:marTop w:val="0"/>
          <w:marBottom w:val="0"/>
          <w:divBdr>
            <w:top w:val="none" w:sz="0" w:space="0" w:color="auto"/>
            <w:left w:val="none" w:sz="0" w:space="0" w:color="auto"/>
            <w:bottom w:val="none" w:sz="0" w:space="0" w:color="auto"/>
            <w:right w:val="none" w:sz="0" w:space="0" w:color="auto"/>
          </w:divBdr>
          <w:divsChild>
            <w:div w:id="1445928922">
              <w:marLeft w:val="0"/>
              <w:marRight w:val="0"/>
              <w:marTop w:val="180"/>
              <w:marBottom w:val="180"/>
              <w:divBdr>
                <w:top w:val="none" w:sz="0" w:space="0" w:color="auto"/>
                <w:left w:val="none" w:sz="0" w:space="0" w:color="auto"/>
                <w:bottom w:val="none" w:sz="0" w:space="0" w:color="auto"/>
                <w:right w:val="none" w:sz="0" w:space="0" w:color="auto"/>
              </w:divBdr>
              <w:divsChild>
                <w:div w:id="123893070">
                  <w:marLeft w:val="0"/>
                  <w:marRight w:val="0"/>
                  <w:marTop w:val="0"/>
                  <w:marBottom w:val="360"/>
                  <w:divBdr>
                    <w:top w:val="none" w:sz="0" w:space="0" w:color="auto"/>
                    <w:left w:val="none" w:sz="0" w:space="0" w:color="auto"/>
                    <w:bottom w:val="none" w:sz="0" w:space="0" w:color="auto"/>
                    <w:right w:val="none" w:sz="0" w:space="0" w:color="auto"/>
                  </w:divBdr>
                  <w:divsChild>
                    <w:div w:id="755177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1380081">
          <w:marLeft w:val="0"/>
          <w:marRight w:val="0"/>
          <w:marTop w:val="0"/>
          <w:marBottom w:val="0"/>
          <w:divBdr>
            <w:top w:val="none" w:sz="0" w:space="0" w:color="auto"/>
            <w:left w:val="none" w:sz="0" w:space="0" w:color="auto"/>
            <w:bottom w:val="none" w:sz="0" w:space="0" w:color="auto"/>
            <w:right w:val="none" w:sz="0" w:space="0" w:color="auto"/>
          </w:divBdr>
          <w:divsChild>
            <w:div w:id="672954294">
              <w:marLeft w:val="0"/>
              <w:marRight w:val="0"/>
              <w:marTop w:val="180"/>
              <w:marBottom w:val="180"/>
              <w:divBdr>
                <w:top w:val="none" w:sz="0" w:space="0" w:color="auto"/>
                <w:left w:val="none" w:sz="0" w:space="0" w:color="auto"/>
                <w:bottom w:val="none" w:sz="0" w:space="0" w:color="auto"/>
                <w:right w:val="none" w:sz="0" w:space="0" w:color="auto"/>
              </w:divBdr>
              <w:divsChild>
                <w:div w:id="1218080980">
                  <w:marLeft w:val="0"/>
                  <w:marRight w:val="0"/>
                  <w:marTop w:val="0"/>
                  <w:marBottom w:val="360"/>
                  <w:divBdr>
                    <w:top w:val="none" w:sz="0" w:space="0" w:color="auto"/>
                    <w:left w:val="none" w:sz="0" w:space="0" w:color="auto"/>
                    <w:bottom w:val="none" w:sz="0" w:space="0" w:color="auto"/>
                    <w:right w:val="none" w:sz="0" w:space="0" w:color="auto"/>
                  </w:divBdr>
                  <w:divsChild>
                    <w:div w:id="113332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7841046">
          <w:marLeft w:val="0"/>
          <w:marRight w:val="0"/>
          <w:marTop w:val="0"/>
          <w:marBottom w:val="0"/>
          <w:divBdr>
            <w:top w:val="none" w:sz="0" w:space="0" w:color="auto"/>
            <w:left w:val="none" w:sz="0" w:space="0" w:color="auto"/>
            <w:bottom w:val="none" w:sz="0" w:space="0" w:color="auto"/>
            <w:right w:val="none" w:sz="0" w:space="0" w:color="auto"/>
          </w:divBdr>
          <w:divsChild>
            <w:div w:id="1304577888">
              <w:marLeft w:val="0"/>
              <w:marRight w:val="0"/>
              <w:marTop w:val="180"/>
              <w:marBottom w:val="180"/>
              <w:divBdr>
                <w:top w:val="none" w:sz="0" w:space="0" w:color="auto"/>
                <w:left w:val="none" w:sz="0" w:space="0" w:color="auto"/>
                <w:bottom w:val="none" w:sz="0" w:space="0" w:color="auto"/>
                <w:right w:val="none" w:sz="0" w:space="0" w:color="auto"/>
              </w:divBdr>
              <w:divsChild>
                <w:div w:id="1328630374">
                  <w:marLeft w:val="0"/>
                  <w:marRight w:val="0"/>
                  <w:marTop w:val="0"/>
                  <w:marBottom w:val="360"/>
                  <w:divBdr>
                    <w:top w:val="none" w:sz="0" w:space="0" w:color="auto"/>
                    <w:left w:val="none" w:sz="0" w:space="0" w:color="auto"/>
                    <w:bottom w:val="none" w:sz="0" w:space="0" w:color="auto"/>
                    <w:right w:val="none" w:sz="0" w:space="0" w:color="auto"/>
                  </w:divBdr>
                  <w:divsChild>
                    <w:div w:id="255751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5276163">
          <w:marLeft w:val="0"/>
          <w:marRight w:val="0"/>
          <w:marTop w:val="0"/>
          <w:marBottom w:val="0"/>
          <w:divBdr>
            <w:top w:val="none" w:sz="0" w:space="0" w:color="auto"/>
            <w:left w:val="none" w:sz="0" w:space="0" w:color="auto"/>
            <w:bottom w:val="none" w:sz="0" w:space="0" w:color="auto"/>
            <w:right w:val="none" w:sz="0" w:space="0" w:color="auto"/>
          </w:divBdr>
          <w:divsChild>
            <w:div w:id="1329749180">
              <w:marLeft w:val="0"/>
              <w:marRight w:val="0"/>
              <w:marTop w:val="180"/>
              <w:marBottom w:val="180"/>
              <w:divBdr>
                <w:top w:val="none" w:sz="0" w:space="0" w:color="auto"/>
                <w:left w:val="none" w:sz="0" w:space="0" w:color="auto"/>
                <w:bottom w:val="none" w:sz="0" w:space="0" w:color="auto"/>
                <w:right w:val="none" w:sz="0" w:space="0" w:color="auto"/>
              </w:divBdr>
              <w:divsChild>
                <w:div w:id="303584424">
                  <w:marLeft w:val="0"/>
                  <w:marRight w:val="0"/>
                  <w:marTop w:val="0"/>
                  <w:marBottom w:val="360"/>
                  <w:divBdr>
                    <w:top w:val="none" w:sz="0" w:space="0" w:color="auto"/>
                    <w:left w:val="none" w:sz="0" w:space="0" w:color="auto"/>
                    <w:bottom w:val="none" w:sz="0" w:space="0" w:color="auto"/>
                    <w:right w:val="none" w:sz="0" w:space="0" w:color="auto"/>
                  </w:divBdr>
                  <w:divsChild>
                    <w:div w:id="1943301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7657499">
          <w:marLeft w:val="0"/>
          <w:marRight w:val="0"/>
          <w:marTop w:val="0"/>
          <w:marBottom w:val="0"/>
          <w:divBdr>
            <w:top w:val="none" w:sz="0" w:space="0" w:color="auto"/>
            <w:left w:val="none" w:sz="0" w:space="0" w:color="auto"/>
            <w:bottom w:val="none" w:sz="0" w:space="0" w:color="auto"/>
            <w:right w:val="none" w:sz="0" w:space="0" w:color="auto"/>
          </w:divBdr>
          <w:divsChild>
            <w:div w:id="1835342385">
              <w:marLeft w:val="0"/>
              <w:marRight w:val="0"/>
              <w:marTop w:val="180"/>
              <w:marBottom w:val="180"/>
              <w:divBdr>
                <w:top w:val="none" w:sz="0" w:space="0" w:color="auto"/>
                <w:left w:val="none" w:sz="0" w:space="0" w:color="auto"/>
                <w:bottom w:val="none" w:sz="0" w:space="0" w:color="auto"/>
                <w:right w:val="none" w:sz="0" w:space="0" w:color="auto"/>
              </w:divBdr>
              <w:divsChild>
                <w:div w:id="1274675540">
                  <w:marLeft w:val="0"/>
                  <w:marRight w:val="0"/>
                  <w:marTop w:val="0"/>
                  <w:marBottom w:val="360"/>
                  <w:divBdr>
                    <w:top w:val="none" w:sz="0" w:space="0" w:color="auto"/>
                    <w:left w:val="none" w:sz="0" w:space="0" w:color="auto"/>
                    <w:bottom w:val="none" w:sz="0" w:space="0" w:color="auto"/>
                    <w:right w:val="none" w:sz="0" w:space="0" w:color="auto"/>
                  </w:divBdr>
                  <w:divsChild>
                    <w:div w:id="2137869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0763336">
          <w:marLeft w:val="0"/>
          <w:marRight w:val="0"/>
          <w:marTop w:val="0"/>
          <w:marBottom w:val="0"/>
          <w:divBdr>
            <w:top w:val="none" w:sz="0" w:space="0" w:color="auto"/>
            <w:left w:val="none" w:sz="0" w:space="0" w:color="auto"/>
            <w:bottom w:val="none" w:sz="0" w:space="0" w:color="auto"/>
            <w:right w:val="none" w:sz="0" w:space="0" w:color="auto"/>
          </w:divBdr>
          <w:divsChild>
            <w:div w:id="472528585">
              <w:marLeft w:val="0"/>
              <w:marRight w:val="0"/>
              <w:marTop w:val="180"/>
              <w:marBottom w:val="180"/>
              <w:divBdr>
                <w:top w:val="none" w:sz="0" w:space="0" w:color="auto"/>
                <w:left w:val="none" w:sz="0" w:space="0" w:color="auto"/>
                <w:bottom w:val="none" w:sz="0" w:space="0" w:color="auto"/>
                <w:right w:val="none" w:sz="0" w:space="0" w:color="auto"/>
              </w:divBdr>
              <w:divsChild>
                <w:div w:id="707100368">
                  <w:marLeft w:val="0"/>
                  <w:marRight w:val="0"/>
                  <w:marTop w:val="0"/>
                  <w:marBottom w:val="360"/>
                  <w:divBdr>
                    <w:top w:val="none" w:sz="0" w:space="0" w:color="auto"/>
                    <w:left w:val="none" w:sz="0" w:space="0" w:color="auto"/>
                    <w:bottom w:val="none" w:sz="0" w:space="0" w:color="auto"/>
                    <w:right w:val="none" w:sz="0" w:space="0" w:color="auto"/>
                  </w:divBdr>
                  <w:divsChild>
                    <w:div w:id="294335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460030">
          <w:marLeft w:val="0"/>
          <w:marRight w:val="0"/>
          <w:marTop w:val="0"/>
          <w:marBottom w:val="0"/>
          <w:divBdr>
            <w:top w:val="none" w:sz="0" w:space="0" w:color="auto"/>
            <w:left w:val="none" w:sz="0" w:space="0" w:color="auto"/>
            <w:bottom w:val="none" w:sz="0" w:space="0" w:color="auto"/>
            <w:right w:val="none" w:sz="0" w:space="0" w:color="auto"/>
          </w:divBdr>
          <w:divsChild>
            <w:div w:id="1724333819">
              <w:marLeft w:val="0"/>
              <w:marRight w:val="0"/>
              <w:marTop w:val="180"/>
              <w:marBottom w:val="180"/>
              <w:divBdr>
                <w:top w:val="none" w:sz="0" w:space="0" w:color="auto"/>
                <w:left w:val="none" w:sz="0" w:space="0" w:color="auto"/>
                <w:bottom w:val="none" w:sz="0" w:space="0" w:color="auto"/>
                <w:right w:val="none" w:sz="0" w:space="0" w:color="auto"/>
              </w:divBdr>
              <w:divsChild>
                <w:div w:id="102313122">
                  <w:marLeft w:val="0"/>
                  <w:marRight w:val="0"/>
                  <w:marTop w:val="0"/>
                  <w:marBottom w:val="360"/>
                  <w:divBdr>
                    <w:top w:val="none" w:sz="0" w:space="0" w:color="auto"/>
                    <w:left w:val="none" w:sz="0" w:space="0" w:color="auto"/>
                    <w:bottom w:val="none" w:sz="0" w:space="0" w:color="auto"/>
                    <w:right w:val="none" w:sz="0" w:space="0" w:color="auto"/>
                  </w:divBdr>
                  <w:divsChild>
                    <w:div w:id="1437872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3794955">
          <w:marLeft w:val="0"/>
          <w:marRight w:val="0"/>
          <w:marTop w:val="0"/>
          <w:marBottom w:val="0"/>
          <w:divBdr>
            <w:top w:val="none" w:sz="0" w:space="0" w:color="auto"/>
            <w:left w:val="none" w:sz="0" w:space="0" w:color="auto"/>
            <w:bottom w:val="none" w:sz="0" w:space="0" w:color="auto"/>
            <w:right w:val="none" w:sz="0" w:space="0" w:color="auto"/>
          </w:divBdr>
          <w:divsChild>
            <w:div w:id="208614171">
              <w:marLeft w:val="0"/>
              <w:marRight w:val="0"/>
              <w:marTop w:val="180"/>
              <w:marBottom w:val="180"/>
              <w:divBdr>
                <w:top w:val="none" w:sz="0" w:space="0" w:color="auto"/>
                <w:left w:val="none" w:sz="0" w:space="0" w:color="auto"/>
                <w:bottom w:val="none" w:sz="0" w:space="0" w:color="auto"/>
                <w:right w:val="none" w:sz="0" w:space="0" w:color="auto"/>
              </w:divBdr>
              <w:divsChild>
                <w:div w:id="339115444">
                  <w:marLeft w:val="0"/>
                  <w:marRight w:val="0"/>
                  <w:marTop w:val="0"/>
                  <w:marBottom w:val="360"/>
                  <w:divBdr>
                    <w:top w:val="none" w:sz="0" w:space="0" w:color="auto"/>
                    <w:left w:val="none" w:sz="0" w:space="0" w:color="auto"/>
                    <w:bottom w:val="none" w:sz="0" w:space="0" w:color="auto"/>
                    <w:right w:val="none" w:sz="0" w:space="0" w:color="auto"/>
                  </w:divBdr>
                  <w:divsChild>
                    <w:div w:id="849491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1781622">
          <w:marLeft w:val="0"/>
          <w:marRight w:val="0"/>
          <w:marTop w:val="0"/>
          <w:marBottom w:val="0"/>
          <w:divBdr>
            <w:top w:val="none" w:sz="0" w:space="0" w:color="auto"/>
            <w:left w:val="none" w:sz="0" w:space="0" w:color="auto"/>
            <w:bottom w:val="none" w:sz="0" w:space="0" w:color="auto"/>
            <w:right w:val="none" w:sz="0" w:space="0" w:color="auto"/>
          </w:divBdr>
          <w:divsChild>
            <w:div w:id="1838956185">
              <w:marLeft w:val="0"/>
              <w:marRight w:val="0"/>
              <w:marTop w:val="180"/>
              <w:marBottom w:val="180"/>
              <w:divBdr>
                <w:top w:val="none" w:sz="0" w:space="0" w:color="auto"/>
                <w:left w:val="none" w:sz="0" w:space="0" w:color="auto"/>
                <w:bottom w:val="none" w:sz="0" w:space="0" w:color="auto"/>
                <w:right w:val="none" w:sz="0" w:space="0" w:color="auto"/>
              </w:divBdr>
              <w:divsChild>
                <w:div w:id="695697106">
                  <w:marLeft w:val="0"/>
                  <w:marRight w:val="0"/>
                  <w:marTop w:val="0"/>
                  <w:marBottom w:val="360"/>
                  <w:divBdr>
                    <w:top w:val="none" w:sz="0" w:space="0" w:color="auto"/>
                    <w:left w:val="none" w:sz="0" w:space="0" w:color="auto"/>
                    <w:bottom w:val="none" w:sz="0" w:space="0" w:color="auto"/>
                    <w:right w:val="none" w:sz="0" w:space="0" w:color="auto"/>
                  </w:divBdr>
                  <w:divsChild>
                    <w:div w:id="1809931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8071373">
          <w:marLeft w:val="0"/>
          <w:marRight w:val="0"/>
          <w:marTop w:val="0"/>
          <w:marBottom w:val="0"/>
          <w:divBdr>
            <w:top w:val="none" w:sz="0" w:space="0" w:color="auto"/>
            <w:left w:val="none" w:sz="0" w:space="0" w:color="auto"/>
            <w:bottom w:val="none" w:sz="0" w:space="0" w:color="auto"/>
            <w:right w:val="none" w:sz="0" w:space="0" w:color="auto"/>
          </w:divBdr>
          <w:divsChild>
            <w:div w:id="712341237">
              <w:marLeft w:val="0"/>
              <w:marRight w:val="0"/>
              <w:marTop w:val="180"/>
              <w:marBottom w:val="180"/>
              <w:divBdr>
                <w:top w:val="none" w:sz="0" w:space="0" w:color="auto"/>
                <w:left w:val="none" w:sz="0" w:space="0" w:color="auto"/>
                <w:bottom w:val="none" w:sz="0" w:space="0" w:color="auto"/>
                <w:right w:val="none" w:sz="0" w:space="0" w:color="auto"/>
              </w:divBdr>
              <w:divsChild>
                <w:div w:id="1389458795">
                  <w:marLeft w:val="0"/>
                  <w:marRight w:val="0"/>
                  <w:marTop w:val="0"/>
                  <w:marBottom w:val="360"/>
                  <w:divBdr>
                    <w:top w:val="none" w:sz="0" w:space="0" w:color="auto"/>
                    <w:left w:val="none" w:sz="0" w:space="0" w:color="auto"/>
                    <w:bottom w:val="none" w:sz="0" w:space="0" w:color="auto"/>
                    <w:right w:val="none" w:sz="0" w:space="0" w:color="auto"/>
                  </w:divBdr>
                  <w:divsChild>
                    <w:div w:id="2020499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7015559">
          <w:marLeft w:val="0"/>
          <w:marRight w:val="0"/>
          <w:marTop w:val="0"/>
          <w:marBottom w:val="0"/>
          <w:divBdr>
            <w:top w:val="none" w:sz="0" w:space="0" w:color="auto"/>
            <w:left w:val="none" w:sz="0" w:space="0" w:color="auto"/>
            <w:bottom w:val="none" w:sz="0" w:space="0" w:color="auto"/>
            <w:right w:val="none" w:sz="0" w:space="0" w:color="auto"/>
          </w:divBdr>
          <w:divsChild>
            <w:div w:id="1264918275">
              <w:marLeft w:val="0"/>
              <w:marRight w:val="0"/>
              <w:marTop w:val="180"/>
              <w:marBottom w:val="180"/>
              <w:divBdr>
                <w:top w:val="none" w:sz="0" w:space="0" w:color="auto"/>
                <w:left w:val="none" w:sz="0" w:space="0" w:color="auto"/>
                <w:bottom w:val="none" w:sz="0" w:space="0" w:color="auto"/>
                <w:right w:val="none" w:sz="0" w:space="0" w:color="auto"/>
              </w:divBdr>
              <w:divsChild>
                <w:div w:id="1898777789">
                  <w:marLeft w:val="0"/>
                  <w:marRight w:val="0"/>
                  <w:marTop w:val="0"/>
                  <w:marBottom w:val="360"/>
                  <w:divBdr>
                    <w:top w:val="none" w:sz="0" w:space="0" w:color="auto"/>
                    <w:left w:val="none" w:sz="0" w:space="0" w:color="auto"/>
                    <w:bottom w:val="none" w:sz="0" w:space="0" w:color="auto"/>
                    <w:right w:val="none" w:sz="0" w:space="0" w:color="auto"/>
                  </w:divBdr>
                  <w:divsChild>
                    <w:div w:id="362555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5059190">
          <w:marLeft w:val="0"/>
          <w:marRight w:val="0"/>
          <w:marTop w:val="0"/>
          <w:marBottom w:val="0"/>
          <w:divBdr>
            <w:top w:val="none" w:sz="0" w:space="0" w:color="auto"/>
            <w:left w:val="none" w:sz="0" w:space="0" w:color="auto"/>
            <w:bottom w:val="none" w:sz="0" w:space="0" w:color="auto"/>
            <w:right w:val="none" w:sz="0" w:space="0" w:color="auto"/>
          </w:divBdr>
          <w:divsChild>
            <w:div w:id="563688704">
              <w:marLeft w:val="0"/>
              <w:marRight w:val="0"/>
              <w:marTop w:val="180"/>
              <w:marBottom w:val="180"/>
              <w:divBdr>
                <w:top w:val="none" w:sz="0" w:space="0" w:color="auto"/>
                <w:left w:val="none" w:sz="0" w:space="0" w:color="auto"/>
                <w:bottom w:val="none" w:sz="0" w:space="0" w:color="auto"/>
                <w:right w:val="none" w:sz="0" w:space="0" w:color="auto"/>
              </w:divBdr>
              <w:divsChild>
                <w:div w:id="501238950">
                  <w:marLeft w:val="0"/>
                  <w:marRight w:val="0"/>
                  <w:marTop w:val="0"/>
                  <w:marBottom w:val="360"/>
                  <w:divBdr>
                    <w:top w:val="none" w:sz="0" w:space="0" w:color="auto"/>
                    <w:left w:val="none" w:sz="0" w:space="0" w:color="auto"/>
                    <w:bottom w:val="none" w:sz="0" w:space="0" w:color="auto"/>
                    <w:right w:val="none" w:sz="0" w:space="0" w:color="auto"/>
                  </w:divBdr>
                  <w:divsChild>
                    <w:div w:id="2117745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924988">
          <w:marLeft w:val="0"/>
          <w:marRight w:val="0"/>
          <w:marTop w:val="0"/>
          <w:marBottom w:val="0"/>
          <w:divBdr>
            <w:top w:val="none" w:sz="0" w:space="0" w:color="auto"/>
            <w:left w:val="none" w:sz="0" w:space="0" w:color="auto"/>
            <w:bottom w:val="none" w:sz="0" w:space="0" w:color="auto"/>
            <w:right w:val="none" w:sz="0" w:space="0" w:color="auto"/>
          </w:divBdr>
          <w:divsChild>
            <w:div w:id="144901904">
              <w:marLeft w:val="0"/>
              <w:marRight w:val="0"/>
              <w:marTop w:val="180"/>
              <w:marBottom w:val="180"/>
              <w:divBdr>
                <w:top w:val="none" w:sz="0" w:space="0" w:color="auto"/>
                <w:left w:val="none" w:sz="0" w:space="0" w:color="auto"/>
                <w:bottom w:val="none" w:sz="0" w:space="0" w:color="auto"/>
                <w:right w:val="none" w:sz="0" w:space="0" w:color="auto"/>
              </w:divBdr>
              <w:divsChild>
                <w:div w:id="370032371">
                  <w:marLeft w:val="0"/>
                  <w:marRight w:val="0"/>
                  <w:marTop w:val="0"/>
                  <w:marBottom w:val="360"/>
                  <w:divBdr>
                    <w:top w:val="none" w:sz="0" w:space="0" w:color="auto"/>
                    <w:left w:val="none" w:sz="0" w:space="0" w:color="auto"/>
                    <w:bottom w:val="none" w:sz="0" w:space="0" w:color="auto"/>
                    <w:right w:val="none" w:sz="0" w:space="0" w:color="auto"/>
                  </w:divBdr>
                  <w:divsChild>
                    <w:div w:id="625548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056802">
          <w:marLeft w:val="0"/>
          <w:marRight w:val="0"/>
          <w:marTop w:val="0"/>
          <w:marBottom w:val="0"/>
          <w:divBdr>
            <w:top w:val="none" w:sz="0" w:space="0" w:color="auto"/>
            <w:left w:val="none" w:sz="0" w:space="0" w:color="auto"/>
            <w:bottom w:val="none" w:sz="0" w:space="0" w:color="auto"/>
            <w:right w:val="none" w:sz="0" w:space="0" w:color="auto"/>
          </w:divBdr>
          <w:divsChild>
            <w:div w:id="1599677454">
              <w:marLeft w:val="0"/>
              <w:marRight w:val="0"/>
              <w:marTop w:val="180"/>
              <w:marBottom w:val="180"/>
              <w:divBdr>
                <w:top w:val="none" w:sz="0" w:space="0" w:color="auto"/>
                <w:left w:val="none" w:sz="0" w:space="0" w:color="auto"/>
                <w:bottom w:val="none" w:sz="0" w:space="0" w:color="auto"/>
                <w:right w:val="none" w:sz="0" w:space="0" w:color="auto"/>
              </w:divBdr>
              <w:divsChild>
                <w:div w:id="221913293">
                  <w:marLeft w:val="0"/>
                  <w:marRight w:val="0"/>
                  <w:marTop w:val="0"/>
                  <w:marBottom w:val="360"/>
                  <w:divBdr>
                    <w:top w:val="none" w:sz="0" w:space="0" w:color="auto"/>
                    <w:left w:val="none" w:sz="0" w:space="0" w:color="auto"/>
                    <w:bottom w:val="none" w:sz="0" w:space="0" w:color="auto"/>
                    <w:right w:val="none" w:sz="0" w:space="0" w:color="auto"/>
                  </w:divBdr>
                  <w:divsChild>
                    <w:div w:id="149292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7505805">
          <w:marLeft w:val="0"/>
          <w:marRight w:val="0"/>
          <w:marTop w:val="0"/>
          <w:marBottom w:val="0"/>
          <w:divBdr>
            <w:top w:val="none" w:sz="0" w:space="0" w:color="auto"/>
            <w:left w:val="none" w:sz="0" w:space="0" w:color="auto"/>
            <w:bottom w:val="none" w:sz="0" w:space="0" w:color="auto"/>
            <w:right w:val="none" w:sz="0" w:space="0" w:color="auto"/>
          </w:divBdr>
          <w:divsChild>
            <w:div w:id="2089617675">
              <w:marLeft w:val="0"/>
              <w:marRight w:val="0"/>
              <w:marTop w:val="180"/>
              <w:marBottom w:val="180"/>
              <w:divBdr>
                <w:top w:val="none" w:sz="0" w:space="0" w:color="auto"/>
                <w:left w:val="none" w:sz="0" w:space="0" w:color="auto"/>
                <w:bottom w:val="none" w:sz="0" w:space="0" w:color="auto"/>
                <w:right w:val="none" w:sz="0" w:space="0" w:color="auto"/>
              </w:divBdr>
              <w:divsChild>
                <w:div w:id="1213735535">
                  <w:marLeft w:val="0"/>
                  <w:marRight w:val="0"/>
                  <w:marTop w:val="0"/>
                  <w:marBottom w:val="360"/>
                  <w:divBdr>
                    <w:top w:val="none" w:sz="0" w:space="0" w:color="auto"/>
                    <w:left w:val="none" w:sz="0" w:space="0" w:color="auto"/>
                    <w:bottom w:val="none" w:sz="0" w:space="0" w:color="auto"/>
                    <w:right w:val="none" w:sz="0" w:space="0" w:color="auto"/>
                  </w:divBdr>
                  <w:divsChild>
                    <w:div w:id="1410034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1732159">
          <w:marLeft w:val="0"/>
          <w:marRight w:val="0"/>
          <w:marTop w:val="0"/>
          <w:marBottom w:val="0"/>
          <w:divBdr>
            <w:top w:val="none" w:sz="0" w:space="0" w:color="auto"/>
            <w:left w:val="none" w:sz="0" w:space="0" w:color="auto"/>
            <w:bottom w:val="none" w:sz="0" w:space="0" w:color="auto"/>
            <w:right w:val="none" w:sz="0" w:space="0" w:color="auto"/>
          </w:divBdr>
          <w:divsChild>
            <w:div w:id="893345199">
              <w:marLeft w:val="0"/>
              <w:marRight w:val="0"/>
              <w:marTop w:val="180"/>
              <w:marBottom w:val="180"/>
              <w:divBdr>
                <w:top w:val="none" w:sz="0" w:space="0" w:color="auto"/>
                <w:left w:val="none" w:sz="0" w:space="0" w:color="auto"/>
                <w:bottom w:val="none" w:sz="0" w:space="0" w:color="auto"/>
                <w:right w:val="none" w:sz="0" w:space="0" w:color="auto"/>
              </w:divBdr>
              <w:divsChild>
                <w:div w:id="983511185">
                  <w:marLeft w:val="0"/>
                  <w:marRight w:val="0"/>
                  <w:marTop w:val="0"/>
                  <w:marBottom w:val="360"/>
                  <w:divBdr>
                    <w:top w:val="none" w:sz="0" w:space="0" w:color="auto"/>
                    <w:left w:val="none" w:sz="0" w:space="0" w:color="auto"/>
                    <w:bottom w:val="none" w:sz="0" w:space="0" w:color="auto"/>
                    <w:right w:val="none" w:sz="0" w:space="0" w:color="auto"/>
                  </w:divBdr>
                  <w:divsChild>
                    <w:div w:id="1234585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6475522">
          <w:marLeft w:val="0"/>
          <w:marRight w:val="0"/>
          <w:marTop w:val="0"/>
          <w:marBottom w:val="0"/>
          <w:divBdr>
            <w:top w:val="none" w:sz="0" w:space="0" w:color="auto"/>
            <w:left w:val="none" w:sz="0" w:space="0" w:color="auto"/>
            <w:bottom w:val="none" w:sz="0" w:space="0" w:color="auto"/>
            <w:right w:val="none" w:sz="0" w:space="0" w:color="auto"/>
          </w:divBdr>
          <w:divsChild>
            <w:div w:id="1047333419">
              <w:marLeft w:val="0"/>
              <w:marRight w:val="0"/>
              <w:marTop w:val="180"/>
              <w:marBottom w:val="180"/>
              <w:divBdr>
                <w:top w:val="none" w:sz="0" w:space="0" w:color="auto"/>
                <w:left w:val="none" w:sz="0" w:space="0" w:color="auto"/>
                <w:bottom w:val="none" w:sz="0" w:space="0" w:color="auto"/>
                <w:right w:val="none" w:sz="0" w:space="0" w:color="auto"/>
              </w:divBdr>
              <w:divsChild>
                <w:div w:id="1392343904">
                  <w:marLeft w:val="0"/>
                  <w:marRight w:val="0"/>
                  <w:marTop w:val="0"/>
                  <w:marBottom w:val="360"/>
                  <w:divBdr>
                    <w:top w:val="none" w:sz="0" w:space="0" w:color="auto"/>
                    <w:left w:val="none" w:sz="0" w:space="0" w:color="auto"/>
                    <w:bottom w:val="none" w:sz="0" w:space="0" w:color="auto"/>
                    <w:right w:val="none" w:sz="0" w:space="0" w:color="auto"/>
                  </w:divBdr>
                  <w:divsChild>
                    <w:div w:id="1556311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6576403">
          <w:marLeft w:val="0"/>
          <w:marRight w:val="0"/>
          <w:marTop w:val="0"/>
          <w:marBottom w:val="0"/>
          <w:divBdr>
            <w:top w:val="none" w:sz="0" w:space="0" w:color="auto"/>
            <w:left w:val="none" w:sz="0" w:space="0" w:color="auto"/>
            <w:bottom w:val="none" w:sz="0" w:space="0" w:color="auto"/>
            <w:right w:val="none" w:sz="0" w:space="0" w:color="auto"/>
          </w:divBdr>
          <w:divsChild>
            <w:div w:id="813258152">
              <w:marLeft w:val="0"/>
              <w:marRight w:val="0"/>
              <w:marTop w:val="180"/>
              <w:marBottom w:val="180"/>
              <w:divBdr>
                <w:top w:val="none" w:sz="0" w:space="0" w:color="auto"/>
                <w:left w:val="none" w:sz="0" w:space="0" w:color="auto"/>
                <w:bottom w:val="none" w:sz="0" w:space="0" w:color="auto"/>
                <w:right w:val="none" w:sz="0" w:space="0" w:color="auto"/>
              </w:divBdr>
              <w:divsChild>
                <w:div w:id="988021925">
                  <w:marLeft w:val="0"/>
                  <w:marRight w:val="0"/>
                  <w:marTop w:val="0"/>
                  <w:marBottom w:val="360"/>
                  <w:divBdr>
                    <w:top w:val="none" w:sz="0" w:space="0" w:color="auto"/>
                    <w:left w:val="none" w:sz="0" w:space="0" w:color="auto"/>
                    <w:bottom w:val="none" w:sz="0" w:space="0" w:color="auto"/>
                    <w:right w:val="none" w:sz="0" w:space="0" w:color="auto"/>
                  </w:divBdr>
                  <w:divsChild>
                    <w:div w:id="79845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0981208">
          <w:marLeft w:val="0"/>
          <w:marRight w:val="0"/>
          <w:marTop w:val="0"/>
          <w:marBottom w:val="0"/>
          <w:divBdr>
            <w:top w:val="none" w:sz="0" w:space="0" w:color="auto"/>
            <w:left w:val="none" w:sz="0" w:space="0" w:color="auto"/>
            <w:bottom w:val="none" w:sz="0" w:space="0" w:color="auto"/>
            <w:right w:val="none" w:sz="0" w:space="0" w:color="auto"/>
          </w:divBdr>
          <w:divsChild>
            <w:div w:id="1766343854">
              <w:marLeft w:val="0"/>
              <w:marRight w:val="0"/>
              <w:marTop w:val="180"/>
              <w:marBottom w:val="180"/>
              <w:divBdr>
                <w:top w:val="none" w:sz="0" w:space="0" w:color="auto"/>
                <w:left w:val="none" w:sz="0" w:space="0" w:color="auto"/>
                <w:bottom w:val="none" w:sz="0" w:space="0" w:color="auto"/>
                <w:right w:val="none" w:sz="0" w:space="0" w:color="auto"/>
              </w:divBdr>
              <w:divsChild>
                <w:div w:id="2057124454">
                  <w:marLeft w:val="0"/>
                  <w:marRight w:val="0"/>
                  <w:marTop w:val="0"/>
                  <w:marBottom w:val="360"/>
                  <w:divBdr>
                    <w:top w:val="none" w:sz="0" w:space="0" w:color="auto"/>
                    <w:left w:val="none" w:sz="0" w:space="0" w:color="auto"/>
                    <w:bottom w:val="none" w:sz="0" w:space="0" w:color="auto"/>
                    <w:right w:val="none" w:sz="0" w:space="0" w:color="auto"/>
                  </w:divBdr>
                  <w:divsChild>
                    <w:div w:id="1030765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8631577">
          <w:marLeft w:val="0"/>
          <w:marRight w:val="0"/>
          <w:marTop w:val="0"/>
          <w:marBottom w:val="0"/>
          <w:divBdr>
            <w:top w:val="none" w:sz="0" w:space="0" w:color="auto"/>
            <w:left w:val="none" w:sz="0" w:space="0" w:color="auto"/>
            <w:bottom w:val="none" w:sz="0" w:space="0" w:color="auto"/>
            <w:right w:val="none" w:sz="0" w:space="0" w:color="auto"/>
          </w:divBdr>
          <w:divsChild>
            <w:div w:id="1938056227">
              <w:marLeft w:val="0"/>
              <w:marRight w:val="0"/>
              <w:marTop w:val="180"/>
              <w:marBottom w:val="180"/>
              <w:divBdr>
                <w:top w:val="none" w:sz="0" w:space="0" w:color="auto"/>
                <w:left w:val="none" w:sz="0" w:space="0" w:color="auto"/>
                <w:bottom w:val="none" w:sz="0" w:space="0" w:color="auto"/>
                <w:right w:val="none" w:sz="0" w:space="0" w:color="auto"/>
              </w:divBdr>
              <w:divsChild>
                <w:div w:id="1259679590">
                  <w:marLeft w:val="0"/>
                  <w:marRight w:val="0"/>
                  <w:marTop w:val="0"/>
                  <w:marBottom w:val="360"/>
                  <w:divBdr>
                    <w:top w:val="none" w:sz="0" w:space="0" w:color="auto"/>
                    <w:left w:val="none" w:sz="0" w:space="0" w:color="auto"/>
                    <w:bottom w:val="none" w:sz="0" w:space="0" w:color="auto"/>
                    <w:right w:val="none" w:sz="0" w:space="0" w:color="auto"/>
                  </w:divBdr>
                  <w:divsChild>
                    <w:div w:id="1244951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2880886">
          <w:marLeft w:val="0"/>
          <w:marRight w:val="0"/>
          <w:marTop w:val="0"/>
          <w:marBottom w:val="0"/>
          <w:divBdr>
            <w:top w:val="none" w:sz="0" w:space="0" w:color="auto"/>
            <w:left w:val="none" w:sz="0" w:space="0" w:color="auto"/>
            <w:bottom w:val="none" w:sz="0" w:space="0" w:color="auto"/>
            <w:right w:val="none" w:sz="0" w:space="0" w:color="auto"/>
          </w:divBdr>
          <w:divsChild>
            <w:div w:id="835805185">
              <w:marLeft w:val="0"/>
              <w:marRight w:val="0"/>
              <w:marTop w:val="180"/>
              <w:marBottom w:val="180"/>
              <w:divBdr>
                <w:top w:val="none" w:sz="0" w:space="0" w:color="auto"/>
                <w:left w:val="none" w:sz="0" w:space="0" w:color="auto"/>
                <w:bottom w:val="none" w:sz="0" w:space="0" w:color="auto"/>
                <w:right w:val="none" w:sz="0" w:space="0" w:color="auto"/>
              </w:divBdr>
              <w:divsChild>
                <w:div w:id="72044477">
                  <w:marLeft w:val="0"/>
                  <w:marRight w:val="0"/>
                  <w:marTop w:val="0"/>
                  <w:marBottom w:val="360"/>
                  <w:divBdr>
                    <w:top w:val="none" w:sz="0" w:space="0" w:color="auto"/>
                    <w:left w:val="none" w:sz="0" w:space="0" w:color="auto"/>
                    <w:bottom w:val="none" w:sz="0" w:space="0" w:color="auto"/>
                    <w:right w:val="none" w:sz="0" w:space="0" w:color="auto"/>
                  </w:divBdr>
                  <w:divsChild>
                    <w:div w:id="1311865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1358507">
          <w:marLeft w:val="0"/>
          <w:marRight w:val="0"/>
          <w:marTop w:val="0"/>
          <w:marBottom w:val="0"/>
          <w:divBdr>
            <w:top w:val="none" w:sz="0" w:space="0" w:color="auto"/>
            <w:left w:val="none" w:sz="0" w:space="0" w:color="auto"/>
            <w:bottom w:val="none" w:sz="0" w:space="0" w:color="auto"/>
            <w:right w:val="none" w:sz="0" w:space="0" w:color="auto"/>
          </w:divBdr>
          <w:divsChild>
            <w:div w:id="1782340446">
              <w:marLeft w:val="0"/>
              <w:marRight w:val="0"/>
              <w:marTop w:val="180"/>
              <w:marBottom w:val="180"/>
              <w:divBdr>
                <w:top w:val="none" w:sz="0" w:space="0" w:color="auto"/>
                <w:left w:val="none" w:sz="0" w:space="0" w:color="auto"/>
                <w:bottom w:val="none" w:sz="0" w:space="0" w:color="auto"/>
                <w:right w:val="none" w:sz="0" w:space="0" w:color="auto"/>
              </w:divBdr>
              <w:divsChild>
                <w:div w:id="809712186">
                  <w:marLeft w:val="0"/>
                  <w:marRight w:val="0"/>
                  <w:marTop w:val="0"/>
                  <w:marBottom w:val="360"/>
                  <w:divBdr>
                    <w:top w:val="none" w:sz="0" w:space="0" w:color="auto"/>
                    <w:left w:val="none" w:sz="0" w:space="0" w:color="auto"/>
                    <w:bottom w:val="none" w:sz="0" w:space="0" w:color="auto"/>
                    <w:right w:val="none" w:sz="0" w:space="0" w:color="auto"/>
                  </w:divBdr>
                  <w:divsChild>
                    <w:div w:id="580334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526609">
          <w:marLeft w:val="0"/>
          <w:marRight w:val="0"/>
          <w:marTop w:val="0"/>
          <w:marBottom w:val="0"/>
          <w:divBdr>
            <w:top w:val="none" w:sz="0" w:space="0" w:color="auto"/>
            <w:left w:val="none" w:sz="0" w:space="0" w:color="auto"/>
            <w:bottom w:val="none" w:sz="0" w:space="0" w:color="auto"/>
            <w:right w:val="none" w:sz="0" w:space="0" w:color="auto"/>
          </w:divBdr>
          <w:divsChild>
            <w:div w:id="1017346391">
              <w:marLeft w:val="0"/>
              <w:marRight w:val="0"/>
              <w:marTop w:val="180"/>
              <w:marBottom w:val="180"/>
              <w:divBdr>
                <w:top w:val="none" w:sz="0" w:space="0" w:color="auto"/>
                <w:left w:val="none" w:sz="0" w:space="0" w:color="auto"/>
                <w:bottom w:val="none" w:sz="0" w:space="0" w:color="auto"/>
                <w:right w:val="none" w:sz="0" w:space="0" w:color="auto"/>
              </w:divBdr>
              <w:divsChild>
                <w:div w:id="772361590">
                  <w:marLeft w:val="0"/>
                  <w:marRight w:val="0"/>
                  <w:marTop w:val="0"/>
                  <w:marBottom w:val="360"/>
                  <w:divBdr>
                    <w:top w:val="none" w:sz="0" w:space="0" w:color="auto"/>
                    <w:left w:val="none" w:sz="0" w:space="0" w:color="auto"/>
                    <w:bottom w:val="none" w:sz="0" w:space="0" w:color="auto"/>
                    <w:right w:val="none" w:sz="0" w:space="0" w:color="auto"/>
                  </w:divBdr>
                  <w:divsChild>
                    <w:div w:id="2144882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5265823">
          <w:marLeft w:val="0"/>
          <w:marRight w:val="0"/>
          <w:marTop w:val="0"/>
          <w:marBottom w:val="0"/>
          <w:divBdr>
            <w:top w:val="none" w:sz="0" w:space="0" w:color="auto"/>
            <w:left w:val="none" w:sz="0" w:space="0" w:color="auto"/>
            <w:bottom w:val="none" w:sz="0" w:space="0" w:color="auto"/>
            <w:right w:val="none" w:sz="0" w:space="0" w:color="auto"/>
          </w:divBdr>
          <w:divsChild>
            <w:div w:id="1450201103">
              <w:marLeft w:val="0"/>
              <w:marRight w:val="0"/>
              <w:marTop w:val="180"/>
              <w:marBottom w:val="180"/>
              <w:divBdr>
                <w:top w:val="none" w:sz="0" w:space="0" w:color="auto"/>
                <w:left w:val="none" w:sz="0" w:space="0" w:color="auto"/>
                <w:bottom w:val="none" w:sz="0" w:space="0" w:color="auto"/>
                <w:right w:val="none" w:sz="0" w:space="0" w:color="auto"/>
              </w:divBdr>
              <w:divsChild>
                <w:div w:id="1643343231">
                  <w:marLeft w:val="0"/>
                  <w:marRight w:val="0"/>
                  <w:marTop w:val="0"/>
                  <w:marBottom w:val="360"/>
                  <w:divBdr>
                    <w:top w:val="none" w:sz="0" w:space="0" w:color="auto"/>
                    <w:left w:val="none" w:sz="0" w:space="0" w:color="auto"/>
                    <w:bottom w:val="none" w:sz="0" w:space="0" w:color="auto"/>
                    <w:right w:val="none" w:sz="0" w:space="0" w:color="auto"/>
                  </w:divBdr>
                  <w:divsChild>
                    <w:div w:id="1123232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4955640">
          <w:marLeft w:val="0"/>
          <w:marRight w:val="0"/>
          <w:marTop w:val="0"/>
          <w:marBottom w:val="0"/>
          <w:divBdr>
            <w:top w:val="none" w:sz="0" w:space="0" w:color="auto"/>
            <w:left w:val="none" w:sz="0" w:space="0" w:color="auto"/>
            <w:bottom w:val="none" w:sz="0" w:space="0" w:color="auto"/>
            <w:right w:val="none" w:sz="0" w:space="0" w:color="auto"/>
          </w:divBdr>
          <w:divsChild>
            <w:div w:id="154615910">
              <w:marLeft w:val="0"/>
              <w:marRight w:val="0"/>
              <w:marTop w:val="180"/>
              <w:marBottom w:val="180"/>
              <w:divBdr>
                <w:top w:val="none" w:sz="0" w:space="0" w:color="auto"/>
                <w:left w:val="none" w:sz="0" w:space="0" w:color="auto"/>
                <w:bottom w:val="none" w:sz="0" w:space="0" w:color="auto"/>
                <w:right w:val="none" w:sz="0" w:space="0" w:color="auto"/>
              </w:divBdr>
              <w:divsChild>
                <w:div w:id="750809620">
                  <w:marLeft w:val="0"/>
                  <w:marRight w:val="0"/>
                  <w:marTop w:val="0"/>
                  <w:marBottom w:val="360"/>
                  <w:divBdr>
                    <w:top w:val="none" w:sz="0" w:space="0" w:color="auto"/>
                    <w:left w:val="none" w:sz="0" w:space="0" w:color="auto"/>
                    <w:bottom w:val="none" w:sz="0" w:space="0" w:color="auto"/>
                    <w:right w:val="none" w:sz="0" w:space="0" w:color="auto"/>
                  </w:divBdr>
                  <w:divsChild>
                    <w:div w:id="890339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8911319">
      <w:bodyDiv w:val="1"/>
      <w:marLeft w:val="0"/>
      <w:marRight w:val="0"/>
      <w:marTop w:val="0"/>
      <w:marBottom w:val="0"/>
      <w:divBdr>
        <w:top w:val="none" w:sz="0" w:space="0" w:color="auto"/>
        <w:left w:val="none" w:sz="0" w:space="0" w:color="auto"/>
        <w:bottom w:val="none" w:sz="0" w:space="0" w:color="auto"/>
        <w:right w:val="none" w:sz="0" w:space="0" w:color="auto"/>
      </w:divBdr>
    </w:div>
    <w:div w:id="2071883068">
      <w:bodyDiv w:val="1"/>
      <w:marLeft w:val="0"/>
      <w:marRight w:val="0"/>
      <w:marTop w:val="0"/>
      <w:marBottom w:val="0"/>
      <w:divBdr>
        <w:top w:val="none" w:sz="0" w:space="0" w:color="auto"/>
        <w:left w:val="none" w:sz="0" w:space="0" w:color="auto"/>
        <w:bottom w:val="none" w:sz="0" w:space="0" w:color="auto"/>
        <w:right w:val="none" w:sz="0" w:space="0" w:color="auto"/>
      </w:divBdr>
      <w:divsChild>
        <w:div w:id="1558204199">
          <w:marLeft w:val="720"/>
          <w:marRight w:val="0"/>
          <w:marTop w:val="0"/>
          <w:marBottom w:val="120"/>
          <w:divBdr>
            <w:top w:val="none" w:sz="0" w:space="0" w:color="auto"/>
            <w:left w:val="none" w:sz="0" w:space="0" w:color="auto"/>
            <w:bottom w:val="none" w:sz="0" w:space="0" w:color="auto"/>
            <w:right w:val="none" w:sz="0" w:space="0" w:color="auto"/>
          </w:divBdr>
        </w:div>
        <w:div w:id="441264930">
          <w:marLeft w:val="720"/>
          <w:marRight w:val="0"/>
          <w:marTop w:val="0"/>
          <w:marBottom w:val="120"/>
          <w:divBdr>
            <w:top w:val="none" w:sz="0" w:space="0" w:color="auto"/>
            <w:left w:val="none" w:sz="0" w:space="0" w:color="auto"/>
            <w:bottom w:val="none" w:sz="0" w:space="0" w:color="auto"/>
            <w:right w:val="none" w:sz="0" w:space="0" w:color="auto"/>
          </w:divBdr>
        </w:div>
        <w:div w:id="1578401161">
          <w:marLeft w:val="547"/>
          <w:marRight w:val="0"/>
          <w:marTop w:val="0"/>
          <w:marBottom w:val="120"/>
          <w:divBdr>
            <w:top w:val="none" w:sz="0" w:space="0" w:color="auto"/>
            <w:left w:val="none" w:sz="0" w:space="0" w:color="auto"/>
            <w:bottom w:val="none" w:sz="0" w:space="0" w:color="auto"/>
            <w:right w:val="none" w:sz="0" w:space="0" w:color="auto"/>
          </w:divBdr>
        </w:div>
        <w:div w:id="1127698668">
          <w:marLeft w:val="547"/>
          <w:marRight w:val="0"/>
          <w:marTop w:val="0"/>
          <w:marBottom w:val="120"/>
          <w:divBdr>
            <w:top w:val="none" w:sz="0" w:space="0" w:color="auto"/>
            <w:left w:val="none" w:sz="0" w:space="0" w:color="auto"/>
            <w:bottom w:val="none" w:sz="0" w:space="0" w:color="auto"/>
            <w:right w:val="none" w:sz="0" w:space="0" w:color="auto"/>
          </w:divBdr>
        </w:div>
      </w:divsChild>
    </w:div>
    <w:div w:id="2091266782">
      <w:bodyDiv w:val="1"/>
      <w:marLeft w:val="0"/>
      <w:marRight w:val="0"/>
      <w:marTop w:val="0"/>
      <w:marBottom w:val="0"/>
      <w:divBdr>
        <w:top w:val="none" w:sz="0" w:space="0" w:color="auto"/>
        <w:left w:val="none" w:sz="0" w:space="0" w:color="auto"/>
        <w:bottom w:val="none" w:sz="0" w:space="0" w:color="auto"/>
        <w:right w:val="none" w:sz="0" w:space="0" w:color="auto"/>
      </w:divBdr>
    </w:div>
    <w:div w:id="2123452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diagramColors" Target="diagrams/colors1.xml"/><Relationship Id="rId18" Type="http://schemas.openxmlformats.org/officeDocument/2006/relationships/image" Target="media/image12.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5.wmf"/><Relationship Id="rId34" Type="http://schemas.openxmlformats.org/officeDocument/2006/relationships/footer" Target="footer5.xml"/><Relationship Id="rId7" Type="http://schemas.openxmlformats.org/officeDocument/2006/relationships/footnotes" Target="footnotes.xml"/><Relationship Id="rId12" Type="http://schemas.openxmlformats.org/officeDocument/2006/relationships/diagramQuickStyle" Target="diagrams/quickStyle1.xml"/><Relationship Id="rId17" Type="http://schemas.openxmlformats.org/officeDocument/2006/relationships/image" Target="media/image11.png"/><Relationship Id="rId25" Type="http://schemas.openxmlformats.org/officeDocument/2006/relationships/header" Target="header1.xml"/><Relationship Id="rId33"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wmf"/><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Layout" Target="diagrams/layout1.xml"/><Relationship Id="rId24" Type="http://schemas.openxmlformats.org/officeDocument/2006/relationships/image" Target="media/image18.png"/><Relationship Id="rId32" Type="http://schemas.openxmlformats.org/officeDocument/2006/relationships/footer" Target="footer4.xml"/><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image" Target="media/image17.jpg"/><Relationship Id="rId28" Type="http://schemas.openxmlformats.org/officeDocument/2006/relationships/footer" Target="footer2.xml"/><Relationship Id="rId36" Type="http://schemas.openxmlformats.org/officeDocument/2006/relationships/theme" Target="theme/theme1.xml"/><Relationship Id="rId10" Type="http://schemas.openxmlformats.org/officeDocument/2006/relationships/diagramData" Target="diagrams/data1.xml"/><Relationship Id="rId19" Type="http://schemas.openxmlformats.org/officeDocument/2006/relationships/image" Target="media/image13.png"/><Relationship Id="rId31" Type="http://schemas.openxmlformats.org/officeDocument/2006/relationships/header" Target="header4.xml"/><Relationship Id="rId4" Type="http://schemas.microsoft.com/office/2007/relationships/stylesWithEffects" Target="stylesWithEffects.xml"/><Relationship Id="rId9" Type="http://schemas.openxmlformats.org/officeDocument/2006/relationships/image" Target="media/image1.jpeg"/><Relationship Id="rId14" Type="http://schemas.microsoft.com/office/2007/relationships/diagramDrawing" Target="diagrams/drawing1.xml"/><Relationship Id="rId22" Type="http://schemas.openxmlformats.org/officeDocument/2006/relationships/image" Target="media/image16.png"/><Relationship Id="rId27" Type="http://schemas.openxmlformats.org/officeDocument/2006/relationships/footer" Target="footer1.xml"/><Relationship Id="rId30" Type="http://schemas.openxmlformats.org/officeDocument/2006/relationships/footer" Target="footer3.xml"/><Relationship Id="rId35"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9.png"/></Relationships>
</file>

<file path=word/_rels/header4.xml.rels><?xml version="1.0" encoding="UTF-8" standalone="yes"?>
<Relationships xmlns="http://schemas.openxmlformats.org/package/2006/relationships"><Relationship Id="rId1" Type="http://schemas.openxmlformats.org/officeDocument/2006/relationships/image" Target="media/image19.png"/></Relationships>
</file>

<file path=word/_rels/header5.xml.rels><?xml version="1.0" encoding="UTF-8" standalone="yes"?>
<Relationships xmlns="http://schemas.openxmlformats.org/package/2006/relationships"><Relationship Id="rId1" Type="http://schemas.openxmlformats.org/officeDocument/2006/relationships/image" Target="media/image19.png"/></Relationships>
</file>

<file path=word/diagrams/_rels/data1.xml.rels><?xml version="1.0" encoding="UTF-8" standalone="yes"?>
<Relationships xmlns="http://schemas.openxmlformats.org/package/2006/relationships"><Relationship Id="rId3" Type="http://schemas.openxmlformats.org/officeDocument/2006/relationships/image" Target="../media/image4.png"/><Relationship Id="rId7" Type="http://schemas.openxmlformats.org/officeDocument/2006/relationships/image" Target="../media/image8.pn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png"/></Relationships>
</file>

<file path=word/diagrams/_rels/drawing1.xml.rels><?xml version="1.0" encoding="UTF-8" standalone="yes"?>
<Relationships xmlns="http://schemas.openxmlformats.org/package/2006/relationships"><Relationship Id="rId3" Type="http://schemas.openxmlformats.org/officeDocument/2006/relationships/image" Target="../media/image4.png"/><Relationship Id="rId7" Type="http://schemas.openxmlformats.org/officeDocument/2006/relationships/image" Target="../media/image8.pn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png"/></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A26B023-7386-4C12-B3B4-09BBB46F19FF}" type="doc">
      <dgm:prSet loTypeId="urn:microsoft.com/office/officeart/2008/layout/VerticalCurvedList" loCatId="list" qsTypeId="urn:microsoft.com/office/officeart/2005/8/quickstyle/simple1" qsCatId="simple" csTypeId="urn:microsoft.com/office/officeart/2005/8/colors/colorful5" csCatId="colorful" phldr="1"/>
      <dgm:spPr/>
      <dgm:t>
        <a:bodyPr/>
        <a:lstStyle/>
        <a:p>
          <a:endParaRPr lang="es-CR"/>
        </a:p>
      </dgm:t>
    </dgm:pt>
    <dgm:pt modelId="{39C60641-66E6-4FAE-82F5-07A53DB97A19}">
      <dgm:prSet phldrT="[Texto]"/>
      <dgm:spPr/>
      <dgm:t>
        <a:bodyPr/>
        <a:lstStyle/>
        <a:p>
          <a:r>
            <a:rPr lang="es-CR" b="1" dirty="0" smtClean="0">
              <a:latin typeface="Verdana" charset="0"/>
            </a:rPr>
            <a:t>Paso 1: Definir misión, visión y valores</a:t>
          </a:r>
          <a:endParaRPr lang="es-CR" dirty="0"/>
        </a:p>
      </dgm:t>
    </dgm:pt>
    <dgm:pt modelId="{8723B2E5-0385-4202-BA98-1DF007DF7EBF}" type="parTrans" cxnId="{B7A8035F-8615-47DD-9ED1-0CD3346CA41A}">
      <dgm:prSet/>
      <dgm:spPr/>
      <dgm:t>
        <a:bodyPr/>
        <a:lstStyle/>
        <a:p>
          <a:endParaRPr lang="es-CR"/>
        </a:p>
      </dgm:t>
    </dgm:pt>
    <dgm:pt modelId="{A013136B-012E-451F-8872-F635F45D284F}" type="sibTrans" cxnId="{B7A8035F-8615-47DD-9ED1-0CD3346CA41A}">
      <dgm:prSet/>
      <dgm:spPr/>
      <dgm:t>
        <a:bodyPr/>
        <a:lstStyle/>
        <a:p>
          <a:endParaRPr lang="es-CR"/>
        </a:p>
      </dgm:t>
    </dgm:pt>
    <dgm:pt modelId="{AE9805B5-EB17-4EFF-AE44-F61382967B33}">
      <dgm:prSet phldrT="[Texto]"/>
      <dgm:spPr/>
      <dgm:t>
        <a:bodyPr/>
        <a:lstStyle/>
        <a:p>
          <a:r>
            <a:rPr lang="es-CR" b="1" dirty="0" smtClean="0">
              <a:latin typeface="Verdana" charset="0"/>
            </a:rPr>
            <a:t>Paso 7: Documentación y socialización del nuevo plan estratégico</a:t>
          </a:r>
          <a:endParaRPr lang="es-CR" dirty="0"/>
        </a:p>
      </dgm:t>
    </dgm:pt>
    <dgm:pt modelId="{675CBE5F-DFE4-45F5-911C-5009B4D0CAF5}" type="parTrans" cxnId="{AE2ACAF5-0F3E-4080-81F9-94D6EC83C301}">
      <dgm:prSet/>
      <dgm:spPr/>
      <dgm:t>
        <a:bodyPr/>
        <a:lstStyle/>
        <a:p>
          <a:endParaRPr lang="es-CR"/>
        </a:p>
      </dgm:t>
    </dgm:pt>
    <dgm:pt modelId="{A10676F6-ACBB-47F7-8E59-C78981545C5A}" type="sibTrans" cxnId="{AE2ACAF5-0F3E-4080-81F9-94D6EC83C301}">
      <dgm:prSet/>
      <dgm:spPr/>
      <dgm:t>
        <a:bodyPr/>
        <a:lstStyle/>
        <a:p>
          <a:endParaRPr lang="es-CR"/>
        </a:p>
      </dgm:t>
    </dgm:pt>
    <dgm:pt modelId="{7A9D1624-64EE-4BDC-A9E7-5D9D6F4404F1}">
      <dgm:prSet phldrT="[Texto]"/>
      <dgm:spPr/>
      <dgm:t>
        <a:bodyPr/>
        <a:lstStyle/>
        <a:p>
          <a:r>
            <a:rPr lang="es-CR" b="1" dirty="0" smtClean="0">
              <a:latin typeface="Verdana" charset="0"/>
            </a:rPr>
            <a:t>Paso 6: Definir ficha de objetivos y mapa de responsabilidades </a:t>
          </a:r>
          <a:endParaRPr lang="es-CR" dirty="0"/>
        </a:p>
      </dgm:t>
    </dgm:pt>
    <dgm:pt modelId="{26246F70-C9B1-4D71-A939-976AAA9EBC6B}" type="parTrans" cxnId="{5CB0C517-DA84-4B91-98D8-AC5F8172C5CA}">
      <dgm:prSet/>
      <dgm:spPr/>
      <dgm:t>
        <a:bodyPr/>
        <a:lstStyle/>
        <a:p>
          <a:endParaRPr lang="es-CR"/>
        </a:p>
      </dgm:t>
    </dgm:pt>
    <dgm:pt modelId="{155FA2BC-C9CB-47C6-834F-BE2C97E924DF}" type="sibTrans" cxnId="{5CB0C517-DA84-4B91-98D8-AC5F8172C5CA}">
      <dgm:prSet/>
      <dgm:spPr/>
      <dgm:t>
        <a:bodyPr/>
        <a:lstStyle/>
        <a:p>
          <a:endParaRPr lang="es-CR"/>
        </a:p>
      </dgm:t>
    </dgm:pt>
    <dgm:pt modelId="{743BB4EF-CD78-4E5A-8429-2B0785FD045B}">
      <dgm:prSet phldrT="[Texto]"/>
      <dgm:spPr/>
      <dgm:t>
        <a:bodyPr/>
        <a:lstStyle/>
        <a:p>
          <a:r>
            <a:rPr lang="es-CR" b="1" dirty="0" smtClean="0">
              <a:latin typeface="Verdana" charset="0"/>
            </a:rPr>
            <a:t>Paso 5: Determinar los proyectos y acciones (iniciativas estratégicas)</a:t>
          </a:r>
          <a:endParaRPr lang="es-CR" dirty="0"/>
        </a:p>
      </dgm:t>
    </dgm:pt>
    <dgm:pt modelId="{13880782-5DEA-42A2-AB8A-34251ACBE16E}" type="parTrans" cxnId="{062A6899-E2F6-46F4-A3C1-A17AC94441E5}">
      <dgm:prSet/>
      <dgm:spPr/>
      <dgm:t>
        <a:bodyPr/>
        <a:lstStyle/>
        <a:p>
          <a:endParaRPr lang="es-CR"/>
        </a:p>
      </dgm:t>
    </dgm:pt>
    <dgm:pt modelId="{6C0F2E07-4FC3-4A8B-B533-5FABDBFE65E7}" type="sibTrans" cxnId="{062A6899-E2F6-46F4-A3C1-A17AC94441E5}">
      <dgm:prSet/>
      <dgm:spPr/>
      <dgm:t>
        <a:bodyPr/>
        <a:lstStyle/>
        <a:p>
          <a:endParaRPr lang="es-CR"/>
        </a:p>
      </dgm:t>
    </dgm:pt>
    <dgm:pt modelId="{83F06C49-E8EA-4E17-953E-B64ACF023026}">
      <dgm:prSet phldrT="[Texto]"/>
      <dgm:spPr/>
      <dgm:t>
        <a:bodyPr/>
        <a:lstStyle/>
        <a:p>
          <a:r>
            <a:rPr lang="es-CR" b="1" dirty="0" smtClean="0">
              <a:latin typeface="Verdana" charset="0"/>
            </a:rPr>
            <a:t>Paso 4: Asignar peso a los objetivos estratégicos</a:t>
          </a:r>
          <a:endParaRPr lang="es-CR" dirty="0"/>
        </a:p>
      </dgm:t>
    </dgm:pt>
    <dgm:pt modelId="{FB224D1F-1B50-4FF6-A959-FB7BDB13B613}" type="parTrans" cxnId="{709294FE-7797-41E2-BE23-FC0538347D3E}">
      <dgm:prSet/>
      <dgm:spPr/>
      <dgm:t>
        <a:bodyPr/>
        <a:lstStyle/>
        <a:p>
          <a:endParaRPr lang="es-CR"/>
        </a:p>
      </dgm:t>
    </dgm:pt>
    <dgm:pt modelId="{62EA5A8C-A7F8-4E04-B8A9-E6B1F14ACD12}" type="sibTrans" cxnId="{709294FE-7797-41E2-BE23-FC0538347D3E}">
      <dgm:prSet/>
      <dgm:spPr/>
      <dgm:t>
        <a:bodyPr/>
        <a:lstStyle/>
        <a:p>
          <a:endParaRPr lang="es-CR"/>
        </a:p>
      </dgm:t>
    </dgm:pt>
    <dgm:pt modelId="{CF70DB12-D2E5-43F0-B832-ADC54E9606C8}">
      <dgm:prSet phldrT="[Texto]"/>
      <dgm:spPr/>
      <dgm:t>
        <a:bodyPr/>
        <a:lstStyle/>
        <a:p>
          <a:r>
            <a:rPr lang="es-CR" b="1" dirty="0" smtClean="0">
              <a:latin typeface="Verdana" charset="0"/>
            </a:rPr>
            <a:t>Paso 3: Determinar objetivos estratégicos, indicadores y metas</a:t>
          </a:r>
          <a:endParaRPr lang="es-CR" dirty="0"/>
        </a:p>
      </dgm:t>
    </dgm:pt>
    <dgm:pt modelId="{D0A660B0-0D2B-4B65-B246-8C8747388A07}" type="parTrans" cxnId="{A118410C-AC4B-4C14-9814-9D461D2ED7FB}">
      <dgm:prSet/>
      <dgm:spPr/>
      <dgm:t>
        <a:bodyPr/>
        <a:lstStyle/>
        <a:p>
          <a:endParaRPr lang="es-CR"/>
        </a:p>
      </dgm:t>
    </dgm:pt>
    <dgm:pt modelId="{51156569-7909-4F8B-9E97-27B15DEF1965}" type="sibTrans" cxnId="{A118410C-AC4B-4C14-9814-9D461D2ED7FB}">
      <dgm:prSet/>
      <dgm:spPr/>
      <dgm:t>
        <a:bodyPr/>
        <a:lstStyle/>
        <a:p>
          <a:endParaRPr lang="es-CR"/>
        </a:p>
      </dgm:t>
    </dgm:pt>
    <dgm:pt modelId="{217C696D-C600-49BF-A398-56064C24FF80}">
      <dgm:prSet phldrT="[Texto]"/>
      <dgm:spPr/>
      <dgm:t>
        <a:bodyPr/>
        <a:lstStyle/>
        <a:p>
          <a:r>
            <a:rPr lang="es-CR" b="1" dirty="0" smtClean="0">
              <a:latin typeface="Verdana" charset="0"/>
            </a:rPr>
            <a:t>Paso 2: Análisis FODA, grupos de interés y propuesta de valor</a:t>
          </a:r>
          <a:endParaRPr lang="es-CR" dirty="0"/>
        </a:p>
      </dgm:t>
    </dgm:pt>
    <dgm:pt modelId="{987B78C5-551B-4FAB-AEB8-0FD9539301F2}" type="parTrans" cxnId="{1EF41915-3CF6-453C-8F22-EBD248407FD1}">
      <dgm:prSet/>
      <dgm:spPr/>
      <dgm:t>
        <a:bodyPr/>
        <a:lstStyle/>
        <a:p>
          <a:endParaRPr lang="es-CR"/>
        </a:p>
      </dgm:t>
    </dgm:pt>
    <dgm:pt modelId="{DC92C693-AA83-4779-BBAE-B9B81734AC1D}" type="sibTrans" cxnId="{1EF41915-3CF6-453C-8F22-EBD248407FD1}">
      <dgm:prSet/>
      <dgm:spPr/>
      <dgm:t>
        <a:bodyPr/>
        <a:lstStyle/>
        <a:p>
          <a:endParaRPr lang="es-CR"/>
        </a:p>
      </dgm:t>
    </dgm:pt>
    <dgm:pt modelId="{C36AE154-8211-4815-8F51-C5E31577FE0B}" type="pres">
      <dgm:prSet presAssocID="{AA26B023-7386-4C12-B3B4-09BBB46F19FF}" presName="Name0" presStyleCnt="0">
        <dgm:presLayoutVars>
          <dgm:chMax val="7"/>
          <dgm:chPref val="7"/>
          <dgm:dir/>
        </dgm:presLayoutVars>
      </dgm:prSet>
      <dgm:spPr/>
      <dgm:t>
        <a:bodyPr/>
        <a:lstStyle/>
        <a:p>
          <a:endParaRPr lang="es-CR"/>
        </a:p>
      </dgm:t>
    </dgm:pt>
    <dgm:pt modelId="{C4E479B3-6CE5-4BF9-B6A4-8435F943D1FB}" type="pres">
      <dgm:prSet presAssocID="{AA26B023-7386-4C12-B3B4-09BBB46F19FF}" presName="Name1" presStyleCnt="0"/>
      <dgm:spPr/>
      <dgm:t>
        <a:bodyPr/>
        <a:lstStyle/>
        <a:p>
          <a:endParaRPr lang="es-CR"/>
        </a:p>
      </dgm:t>
    </dgm:pt>
    <dgm:pt modelId="{1DD99508-D4BD-43CD-9917-02A993F038CA}" type="pres">
      <dgm:prSet presAssocID="{AA26B023-7386-4C12-B3B4-09BBB46F19FF}" presName="cycle" presStyleCnt="0"/>
      <dgm:spPr/>
      <dgm:t>
        <a:bodyPr/>
        <a:lstStyle/>
        <a:p>
          <a:endParaRPr lang="es-CR"/>
        </a:p>
      </dgm:t>
    </dgm:pt>
    <dgm:pt modelId="{1256C8F6-85A9-42CF-B8AE-12597951AFF3}" type="pres">
      <dgm:prSet presAssocID="{AA26B023-7386-4C12-B3B4-09BBB46F19FF}" presName="srcNode" presStyleLbl="node1" presStyleIdx="0" presStyleCnt="7"/>
      <dgm:spPr/>
      <dgm:t>
        <a:bodyPr/>
        <a:lstStyle/>
        <a:p>
          <a:endParaRPr lang="es-CR"/>
        </a:p>
      </dgm:t>
    </dgm:pt>
    <dgm:pt modelId="{BA61CB00-D014-4F50-824A-3883F044ACAD}" type="pres">
      <dgm:prSet presAssocID="{AA26B023-7386-4C12-B3B4-09BBB46F19FF}" presName="conn" presStyleLbl="parChTrans1D2" presStyleIdx="0" presStyleCnt="1"/>
      <dgm:spPr/>
      <dgm:t>
        <a:bodyPr/>
        <a:lstStyle/>
        <a:p>
          <a:endParaRPr lang="es-CR"/>
        </a:p>
      </dgm:t>
    </dgm:pt>
    <dgm:pt modelId="{0CF7A99D-1374-432F-9888-0C4F77AFFA2D}" type="pres">
      <dgm:prSet presAssocID="{AA26B023-7386-4C12-B3B4-09BBB46F19FF}" presName="extraNode" presStyleLbl="node1" presStyleIdx="0" presStyleCnt="7"/>
      <dgm:spPr/>
      <dgm:t>
        <a:bodyPr/>
        <a:lstStyle/>
        <a:p>
          <a:endParaRPr lang="es-CR"/>
        </a:p>
      </dgm:t>
    </dgm:pt>
    <dgm:pt modelId="{6D745EF8-49C6-4BB2-B0F9-F483EDD8DC97}" type="pres">
      <dgm:prSet presAssocID="{AA26B023-7386-4C12-B3B4-09BBB46F19FF}" presName="dstNode" presStyleLbl="node1" presStyleIdx="0" presStyleCnt="7"/>
      <dgm:spPr/>
      <dgm:t>
        <a:bodyPr/>
        <a:lstStyle/>
        <a:p>
          <a:endParaRPr lang="es-CR"/>
        </a:p>
      </dgm:t>
    </dgm:pt>
    <dgm:pt modelId="{3C9436AB-1ED8-48AA-B5A8-B90A0C844A0C}" type="pres">
      <dgm:prSet presAssocID="{39C60641-66E6-4FAE-82F5-07A53DB97A19}" presName="text_1" presStyleLbl="node1" presStyleIdx="0" presStyleCnt="7">
        <dgm:presLayoutVars>
          <dgm:bulletEnabled val="1"/>
        </dgm:presLayoutVars>
      </dgm:prSet>
      <dgm:spPr/>
      <dgm:t>
        <a:bodyPr/>
        <a:lstStyle/>
        <a:p>
          <a:endParaRPr lang="es-CR"/>
        </a:p>
      </dgm:t>
    </dgm:pt>
    <dgm:pt modelId="{31975380-47B2-42EC-954E-DB2E6E102E30}" type="pres">
      <dgm:prSet presAssocID="{39C60641-66E6-4FAE-82F5-07A53DB97A19}" presName="accent_1" presStyleCnt="0"/>
      <dgm:spPr/>
      <dgm:t>
        <a:bodyPr/>
        <a:lstStyle/>
        <a:p>
          <a:endParaRPr lang="es-CR"/>
        </a:p>
      </dgm:t>
    </dgm:pt>
    <dgm:pt modelId="{73CF3198-C488-4886-B1F1-647DF21012EA}" type="pres">
      <dgm:prSet presAssocID="{39C60641-66E6-4FAE-82F5-07A53DB97A19}" presName="accentRepeatNode" presStyleLbl="solidFgAcc1" presStyleIdx="0" presStyleCnt="7"/>
      <dgm:spPr>
        <a:blipFill rotWithShape="0">
          <a:blip xmlns:r="http://schemas.openxmlformats.org/officeDocument/2006/relationships" r:embed="rId1"/>
          <a:stretch>
            <a:fillRect/>
          </a:stretch>
        </a:blipFill>
      </dgm:spPr>
      <dgm:t>
        <a:bodyPr/>
        <a:lstStyle/>
        <a:p>
          <a:endParaRPr lang="es-CR"/>
        </a:p>
      </dgm:t>
    </dgm:pt>
    <dgm:pt modelId="{3587C463-A1FC-4083-BF07-8BE4D09070E5}" type="pres">
      <dgm:prSet presAssocID="{217C696D-C600-49BF-A398-56064C24FF80}" presName="text_2" presStyleLbl="node1" presStyleIdx="1" presStyleCnt="7">
        <dgm:presLayoutVars>
          <dgm:bulletEnabled val="1"/>
        </dgm:presLayoutVars>
      </dgm:prSet>
      <dgm:spPr/>
      <dgm:t>
        <a:bodyPr/>
        <a:lstStyle/>
        <a:p>
          <a:endParaRPr lang="es-CR"/>
        </a:p>
      </dgm:t>
    </dgm:pt>
    <dgm:pt modelId="{FA24B3D4-D04D-418F-9CAB-BC3B2E965E6F}" type="pres">
      <dgm:prSet presAssocID="{217C696D-C600-49BF-A398-56064C24FF80}" presName="accent_2" presStyleCnt="0"/>
      <dgm:spPr/>
      <dgm:t>
        <a:bodyPr/>
        <a:lstStyle/>
        <a:p>
          <a:endParaRPr lang="es-CR"/>
        </a:p>
      </dgm:t>
    </dgm:pt>
    <dgm:pt modelId="{ECB67CD1-171B-4D76-B4E9-88487A94BA49}" type="pres">
      <dgm:prSet presAssocID="{217C696D-C600-49BF-A398-56064C24FF80}" presName="accentRepeatNode" presStyleLbl="solidFgAcc1" presStyleIdx="1" presStyleCnt="7"/>
      <dgm:spPr>
        <a:blipFill rotWithShape="0">
          <a:blip xmlns:r="http://schemas.openxmlformats.org/officeDocument/2006/relationships" r:embed="rId2"/>
          <a:stretch>
            <a:fillRect/>
          </a:stretch>
        </a:blipFill>
      </dgm:spPr>
      <dgm:t>
        <a:bodyPr/>
        <a:lstStyle/>
        <a:p>
          <a:endParaRPr lang="es-CR"/>
        </a:p>
      </dgm:t>
    </dgm:pt>
    <dgm:pt modelId="{6F31A93B-C3B4-45F4-ABFF-20B0741758F7}" type="pres">
      <dgm:prSet presAssocID="{CF70DB12-D2E5-43F0-B832-ADC54E9606C8}" presName="text_3" presStyleLbl="node1" presStyleIdx="2" presStyleCnt="7">
        <dgm:presLayoutVars>
          <dgm:bulletEnabled val="1"/>
        </dgm:presLayoutVars>
      </dgm:prSet>
      <dgm:spPr/>
      <dgm:t>
        <a:bodyPr/>
        <a:lstStyle/>
        <a:p>
          <a:endParaRPr lang="es-CR"/>
        </a:p>
      </dgm:t>
    </dgm:pt>
    <dgm:pt modelId="{FD866D73-D338-411F-9772-46045AA99908}" type="pres">
      <dgm:prSet presAssocID="{CF70DB12-D2E5-43F0-B832-ADC54E9606C8}" presName="accent_3" presStyleCnt="0"/>
      <dgm:spPr/>
      <dgm:t>
        <a:bodyPr/>
        <a:lstStyle/>
        <a:p>
          <a:endParaRPr lang="es-CR"/>
        </a:p>
      </dgm:t>
    </dgm:pt>
    <dgm:pt modelId="{8232E6F2-ADFC-445E-A30A-836DE088DDBA}" type="pres">
      <dgm:prSet presAssocID="{CF70DB12-D2E5-43F0-B832-ADC54E9606C8}" presName="accentRepeatNode" presStyleLbl="solidFgAcc1" presStyleIdx="2" presStyleCnt="7"/>
      <dgm:spPr>
        <a:blipFill rotWithShape="0">
          <a:blip xmlns:r="http://schemas.openxmlformats.org/officeDocument/2006/relationships" r:embed="rId3"/>
          <a:stretch>
            <a:fillRect/>
          </a:stretch>
        </a:blipFill>
      </dgm:spPr>
      <dgm:t>
        <a:bodyPr/>
        <a:lstStyle/>
        <a:p>
          <a:endParaRPr lang="es-CR"/>
        </a:p>
      </dgm:t>
    </dgm:pt>
    <dgm:pt modelId="{AE30FD5A-71A7-4907-A349-98139F2B5331}" type="pres">
      <dgm:prSet presAssocID="{83F06C49-E8EA-4E17-953E-B64ACF023026}" presName="text_4" presStyleLbl="node1" presStyleIdx="3" presStyleCnt="7">
        <dgm:presLayoutVars>
          <dgm:bulletEnabled val="1"/>
        </dgm:presLayoutVars>
      </dgm:prSet>
      <dgm:spPr/>
      <dgm:t>
        <a:bodyPr/>
        <a:lstStyle/>
        <a:p>
          <a:endParaRPr lang="es-CR"/>
        </a:p>
      </dgm:t>
    </dgm:pt>
    <dgm:pt modelId="{3E9F1FD0-0EC4-4C6B-9F09-6F5609564285}" type="pres">
      <dgm:prSet presAssocID="{83F06C49-E8EA-4E17-953E-B64ACF023026}" presName="accent_4" presStyleCnt="0"/>
      <dgm:spPr/>
      <dgm:t>
        <a:bodyPr/>
        <a:lstStyle/>
        <a:p>
          <a:endParaRPr lang="es-CR"/>
        </a:p>
      </dgm:t>
    </dgm:pt>
    <dgm:pt modelId="{A46FF86C-D7F3-455A-9AB1-6B9CDC8693FD}" type="pres">
      <dgm:prSet presAssocID="{83F06C49-E8EA-4E17-953E-B64ACF023026}" presName="accentRepeatNode" presStyleLbl="solidFgAcc1" presStyleIdx="3" presStyleCnt="7"/>
      <dgm:spPr>
        <a:blipFill rotWithShape="0">
          <a:blip xmlns:r="http://schemas.openxmlformats.org/officeDocument/2006/relationships" r:embed="rId4"/>
          <a:stretch>
            <a:fillRect/>
          </a:stretch>
        </a:blipFill>
      </dgm:spPr>
      <dgm:t>
        <a:bodyPr/>
        <a:lstStyle/>
        <a:p>
          <a:endParaRPr lang="es-CR"/>
        </a:p>
      </dgm:t>
    </dgm:pt>
    <dgm:pt modelId="{04621905-4C96-4CF3-AB44-5DED9DE41056}" type="pres">
      <dgm:prSet presAssocID="{743BB4EF-CD78-4E5A-8429-2B0785FD045B}" presName="text_5" presStyleLbl="node1" presStyleIdx="4" presStyleCnt="7">
        <dgm:presLayoutVars>
          <dgm:bulletEnabled val="1"/>
        </dgm:presLayoutVars>
      </dgm:prSet>
      <dgm:spPr/>
      <dgm:t>
        <a:bodyPr/>
        <a:lstStyle/>
        <a:p>
          <a:endParaRPr lang="es-CR"/>
        </a:p>
      </dgm:t>
    </dgm:pt>
    <dgm:pt modelId="{BBBD8874-9441-4D62-92CB-DF0599732427}" type="pres">
      <dgm:prSet presAssocID="{743BB4EF-CD78-4E5A-8429-2B0785FD045B}" presName="accent_5" presStyleCnt="0"/>
      <dgm:spPr/>
      <dgm:t>
        <a:bodyPr/>
        <a:lstStyle/>
        <a:p>
          <a:endParaRPr lang="es-CR"/>
        </a:p>
      </dgm:t>
    </dgm:pt>
    <dgm:pt modelId="{9F222E1B-8BCC-4F97-B51B-1B84E2B8C9F5}" type="pres">
      <dgm:prSet presAssocID="{743BB4EF-CD78-4E5A-8429-2B0785FD045B}" presName="accentRepeatNode" presStyleLbl="solidFgAcc1" presStyleIdx="4" presStyleCnt="7"/>
      <dgm:spPr>
        <a:blipFill rotWithShape="0">
          <a:blip xmlns:r="http://schemas.openxmlformats.org/officeDocument/2006/relationships" r:embed="rId5"/>
          <a:stretch>
            <a:fillRect/>
          </a:stretch>
        </a:blipFill>
      </dgm:spPr>
      <dgm:t>
        <a:bodyPr/>
        <a:lstStyle/>
        <a:p>
          <a:endParaRPr lang="es-CR"/>
        </a:p>
      </dgm:t>
    </dgm:pt>
    <dgm:pt modelId="{C850A419-81F9-400D-A2E7-84E92B0DE788}" type="pres">
      <dgm:prSet presAssocID="{7A9D1624-64EE-4BDC-A9E7-5D9D6F4404F1}" presName="text_6" presStyleLbl="node1" presStyleIdx="5" presStyleCnt="7">
        <dgm:presLayoutVars>
          <dgm:bulletEnabled val="1"/>
        </dgm:presLayoutVars>
      </dgm:prSet>
      <dgm:spPr/>
      <dgm:t>
        <a:bodyPr/>
        <a:lstStyle/>
        <a:p>
          <a:endParaRPr lang="es-CR"/>
        </a:p>
      </dgm:t>
    </dgm:pt>
    <dgm:pt modelId="{21AD050C-0B93-4092-B028-3FA63447EF64}" type="pres">
      <dgm:prSet presAssocID="{7A9D1624-64EE-4BDC-A9E7-5D9D6F4404F1}" presName="accent_6" presStyleCnt="0"/>
      <dgm:spPr/>
      <dgm:t>
        <a:bodyPr/>
        <a:lstStyle/>
        <a:p>
          <a:endParaRPr lang="es-CR"/>
        </a:p>
      </dgm:t>
    </dgm:pt>
    <dgm:pt modelId="{FC86B517-193B-4D85-8C77-F843029BF035}" type="pres">
      <dgm:prSet presAssocID="{7A9D1624-64EE-4BDC-A9E7-5D9D6F4404F1}" presName="accentRepeatNode" presStyleLbl="solidFgAcc1" presStyleIdx="5" presStyleCnt="7"/>
      <dgm:spPr>
        <a:blipFill rotWithShape="0">
          <a:blip xmlns:r="http://schemas.openxmlformats.org/officeDocument/2006/relationships" r:embed="rId6"/>
          <a:stretch>
            <a:fillRect/>
          </a:stretch>
        </a:blipFill>
      </dgm:spPr>
      <dgm:t>
        <a:bodyPr/>
        <a:lstStyle/>
        <a:p>
          <a:endParaRPr lang="es-CR"/>
        </a:p>
      </dgm:t>
    </dgm:pt>
    <dgm:pt modelId="{C349C913-3642-4FB7-ABEC-CD0EF662B502}" type="pres">
      <dgm:prSet presAssocID="{AE9805B5-EB17-4EFF-AE44-F61382967B33}" presName="text_7" presStyleLbl="node1" presStyleIdx="6" presStyleCnt="7">
        <dgm:presLayoutVars>
          <dgm:bulletEnabled val="1"/>
        </dgm:presLayoutVars>
      </dgm:prSet>
      <dgm:spPr/>
      <dgm:t>
        <a:bodyPr/>
        <a:lstStyle/>
        <a:p>
          <a:endParaRPr lang="es-CR"/>
        </a:p>
      </dgm:t>
    </dgm:pt>
    <dgm:pt modelId="{4B559F60-504A-43B5-900A-7E29AEE368CC}" type="pres">
      <dgm:prSet presAssocID="{AE9805B5-EB17-4EFF-AE44-F61382967B33}" presName="accent_7" presStyleCnt="0"/>
      <dgm:spPr/>
      <dgm:t>
        <a:bodyPr/>
        <a:lstStyle/>
        <a:p>
          <a:endParaRPr lang="es-CR"/>
        </a:p>
      </dgm:t>
    </dgm:pt>
    <dgm:pt modelId="{701D5128-43A3-4D7A-ACE8-2DCFD0233D8F}" type="pres">
      <dgm:prSet presAssocID="{AE9805B5-EB17-4EFF-AE44-F61382967B33}" presName="accentRepeatNode" presStyleLbl="solidFgAcc1" presStyleIdx="6" presStyleCnt="7"/>
      <dgm:spPr>
        <a:blipFill rotWithShape="0">
          <a:blip xmlns:r="http://schemas.openxmlformats.org/officeDocument/2006/relationships" r:embed="rId7"/>
          <a:stretch>
            <a:fillRect/>
          </a:stretch>
        </a:blipFill>
      </dgm:spPr>
      <dgm:t>
        <a:bodyPr/>
        <a:lstStyle/>
        <a:p>
          <a:endParaRPr lang="es-CR"/>
        </a:p>
      </dgm:t>
    </dgm:pt>
  </dgm:ptLst>
  <dgm:cxnLst>
    <dgm:cxn modelId="{E20C13D2-954C-4CB4-9857-B788212ED732}" type="presOf" srcId="{743BB4EF-CD78-4E5A-8429-2B0785FD045B}" destId="{04621905-4C96-4CF3-AB44-5DED9DE41056}" srcOrd="0" destOrd="0" presId="urn:microsoft.com/office/officeart/2008/layout/VerticalCurvedList"/>
    <dgm:cxn modelId="{B171814E-7224-4459-A9B8-D99CED1F5A54}" type="presOf" srcId="{CF70DB12-D2E5-43F0-B832-ADC54E9606C8}" destId="{6F31A93B-C3B4-45F4-ABFF-20B0741758F7}" srcOrd="0" destOrd="0" presId="urn:microsoft.com/office/officeart/2008/layout/VerticalCurvedList"/>
    <dgm:cxn modelId="{42B5B697-8D36-4680-931F-5B07875C994B}" type="presOf" srcId="{39C60641-66E6-4FAE-82F5-07A53DB97A19}" destId="{3C9436AB-1ED8-48AA-B5A8-B90A0C844A0C}" srcOrd="0" destOrd="0" presId="urn:microsoft.com/office/officeart/2008/layout/VerticalCurvedList"/>
    <dgm:cxn modelId="{709294FE-7797-41E2-BE23-FC0538347D3E}" srcId="{AA26B023-7386-4C12-B3B4-09BBB46F19FF}" destId="{83F06C49-E8EA-4E17-953E-B64ACF023026}" srcOrd="3" destOrd="0" parTransId="{FB224D1F-1B50-4FF6-A959-FB7BDB13B613}" sibTransId="{62EA5A8C-A7F8-4E04-B8A9-E6B1F14ACD12}"/>
    <dgm:cxn modelId="{B7A8035F-8615-47DD-9ED1-0CD3346CA41A}" srcId="{AA26B023-7386-4C12-B3B4-09BBB46F19FF}" destId="{39C60641-66E6-4FAE-82F5-07A53DB97A19}" srcOrd="0" destOrd="0" parTransId="{8723B2E5-0385-4202-BA98-1DF007DF7EBF}" sibTransId="{A013136B-012E-451F-8872-F635F45D284F}"/>
    <dgm:cxn modelId="{B6D13274-7156-430E-8D0D-D58BE2A78463}" type="presOf" srcId="{AA26B023-7386-4C12-B3B4-09BBB46F19FF}" destId="{C36AE154-8211-4815-8F51-C5E31577FE0B}" srcOrd="0" destOrd="0" presId="urn:microsoft.com/office/officeart/2008/layout/VerticalCurvedList"/>
    <dgm:cxn modelId="{C6FD7A07-3611-4B13-BA2A-DCFCB3EECA63}" type="presOf" srcId="{7A9D1624-64EE-4BDC-A9E7-5D9D6F4404F1}" destId="{C850A419-81F9-400D-A2E7-84E92B0DE788}" srcOrd="0" destOrd="0" presId="urn:microsoft.com/office/officeart/2008/layout/VerticalCurvedList"/>
    <dgm:cxn modelId="{2584FC6A-346C-48D4-B9B1-09B9FD7FDF85}" type="presOf" srcId="{AE9805B5-EB17-4EFF-AE44-F61382967B33}" destId="{C349C913-3642-4FB7-ABEC-CD0EF662B502}" srcOrd="0" destOrd="0" presId="urn:microsoft.com/office/officeart/2008/layout/VerticalCurvedList"/>
    <dgm:cxn modelId="{233B93E0-9E9F-4EBC-A377-C79E08815618}" type="presOf" srcId="{83F06C49-E8EA-4E17-953E-B64ACF023026}" destId="{AE30FD5A-71A7-4907-A349-98139F2B5331}" srcOrd="0" destOrd="0" presId="urn:microsoft.com/office/officeart/2008/layout/VerticalCurvedList"/>
    <dgm:cxn modelId="{A74E9BC4-8550-42EB-BE86-69D4B30B44C6}" type="presOf" srcId="{217C696D-C600-49BF-A398-56064C24FF80}" destId="{3587C463-A1FC-4083-BF07-8BE4D09070E5}" srcOrd="0" destOrd="0" presId="urn:microsoft.com/office/officeart/2008/layout/VerticalCurvedList"/>
    <dgm:cxn modelId="{5CB0C517-DA84-4B91-98D8-AC5F8172C5CA}" srcId="{AA26B023-7386-4C12-B3B4-09BBB46F19FF}" destId="{7A9D1624-64EE-4BDC-A9E7-5D9D6F4404F1}" srcOrd="5" destOrd="0" parTransId="{26246F70-C9B1-4D71-A939-976AAA9EBC6B}" sibTransId="{155FA2BC-C9CB-47C6-834F-BE2C97E924DF}"/>
    <dgm:cxn modelId="{AE2ACAF5-0F3E-4080-81F9-94D6EC83C301}" srcId="{AA26B023-7386-4C12-B3B4-09BBB46F19FF}" destId="{AE9805B5-EB17-4EFF-AE44-F61382967B33}" srcOrd="6" destOrd="0" parTransId="{675CBE5F-DFE4-45F5-911C-5009B4D0CAF5}" sibTransId="{A10676F6-ACBB-47F7-8E59-C78981545C5A}"/>
    <dgm:cxn modelId="{4F4D277B-AF29-4E3A-84D1-4F0B50190140}" type="presOf" srcId="{A013136B-012E-451F-8872-F635F45D284F}" destId="{BA61CB00-D014-4F50-824A-3883F044ACAD}" srcOrd="0" destOrd="0" presId="urn:microsoft.com/office/officeart/2008/layout/VerticalCurvedList"/>
    <dgm:cxn modelId="{062A6899-E2F6-46F4-A3C1-A17AC94441E5}" srcId="{AA26B023-7386-4C12-B3B4-09BBB46F19FF}" destId="{743BB4EF-CD78-4E5A-8429-2B0785FD045B}" srcOrd="4" destOrd="0" parTransId="{13880782-5DEA-42A2-AB8A-34251ACBE16E}" sibTransId="{6C0F2E07-4FC3-4A8B-B533-5FABDBFE65E7}"/>
    <dgm:cxn modelId="{A118410C-AC4B-4C14-9814-9D461D2ED7FB}" srcId="{AA26B023-7386-4C12-B3B4-09BBB46F19FF}" destId="{CF70DB12-D2E5-43F0-B832-ADC54E9606C8}" srcOrd="2" destOrd="0" parTransId="{D0A660B0-0D2B-4B65-B246-8C8747388A07}" sibTransId="{51156569-7909-4F8B-9E97-27B15DEF1965}"/>
    <dgm:cxn modelId="{1EF41915-3CF6-453C-8F22-EBD248407FD1}" srcId="{AA26B023-7386-4C12-B3B4-09BBB46F19FF}" destId="{217C696D-C600-49BF-A398-56064C24FF80}" srcOrd="1" destOrd="0" parTransId="{987B78C5-551B-4FAB-AEB8-0FD9539301F2}" sibTransId="{DC92C693-AA83-4779-BBAE-B9B81734AC1D}"/>
    <dgm:cxn modelId="{8FE3188A-20B4-475E-B016-5A55ED01C69F}" type="presParOf" srcId="{C36AE154-8211-4815-8F51-C5E31577FE0B}" destId="{C4E479B3-6CE5-4BF9-B6A4-8435F943D1FB}" srcOrd="0" destOrd="0" presId="urn:microsoft.com/office/officeart/2008/layout/VerticalCurvedList"/>
    <dgm:cxn modelId="{1F86E84B-78C4-424A-B121-1DB212C1EB05}" type="presParOf" srcId="{C4E479B3-6CE5-4BF9-B6A4-8435F943D1FB}" destId="{1DD99508-D4BD-43CD-9917-02A993F038CA}" srcOrd="0" destOrd="0" presId="urn:microsoft.com/office/officeart/2008/layout/VerticalCurvedList"/>
    <dgm:cxn modelId="{9DAA5C3E-112D-4076-931F-77F72C473BF6}" type="presParOf" srcId="{1DD99508-D4BD-43CD-9917-02A993F038CA}" destId="{1256C8F6-85A9-42CF-B8AE-12597951AFF3}" srcOrd="0" destOrd="0" presId="urn:microsoft.com/office/officeart/2008/layout/VerticalCurvedList"/>
    <dgm:cxn modelId="{AA117686-F80E-40C3-B274-912D54A10E28}" type="presParOf" srcId="{1DD99508-D4BD-43CD-9917-02A993F038CA}" destId="{BA61CB00-D014-4F50-824A-3883F044ACAD}" srcOrd="1" destOrd="0" presId="urn:microsoft.com/office/officeart/2008/layout/VerticalCurvedList"/>
    <dgm:cxn modelId="{EE8E4372-1A01-48C1-9374-F90DD50F453D}" type="presParOf" srcId="{1DD99508-D4BD-43CD-9917-02A993F038CA}" destId="{0CF7A99D-1374-432F-9888-0C4F77AFFA2D}" srcOrd="2" destOrd="0" presId="urn:microsoft.com/office/officeart/2008/layout/VerticalCurvedList"/>
    <dgm:cxn modelId="{E0977DAF-CC57-4CC4-BD68-F7F7FB8A3F67}" type="presParOf" srcId="{1DD99508-D4BD-43CD-9917-02A993F038CA}" destId="{6D745EF8-49C6-4BB2-B0F9-F483EDD8DC97}" srcOrd="3" destOrd="0" presId="urn:microsoft.com/office/officeart/2008/layout/VerticalCurvedList"/>
    <dgm:cxn modelId="{300E88CA-991F-4093-B9AC-852E248BCC54}" type="presParOf" srcId="{C4E479B3-6CE5-4BF9-B6A4-8435F943D1FB}" destId="{3C9436AB-1ED8-48AA-B5A8-B90A0C844A0C}" srcOrd="1" destOrd="0" presId="urn:microsoft.com/office/officeart/2008/layout/VerticalCurvedList"/>
    <dgm:cxn modelId="{659CB57B-A611-4532-A877-0A6D06104C88}" type="presParOf" srcId="{C4E479B3-6CE5-4BF9-B6A4-8435F943D1FB}" destId="{31975380-47B2-42EC-954E-DB2E6E102E30}" srcOrd="2" destOrd="0" presId="urn:microsoft.com/office/officeart/2008/layout/VerticalCurvedList"/>
    <dgm:cxn modelId="{7F3E3DA5-746D-415B-819C-ACB026EB8E81}" type="presParOf" srcId="{31975380-47B2-42EC-954E-DB2E6E102E30}" destId="{73CF3198-C488-4886-B1F1-647DF21012EA}" srcOrd="0" destOrd="0" presId="urn:microsoft.com/office/officeart/2008/layout/VerticalCurvedList"/>
    <dgm:cxn modelId="{C1F20281-E511-49D9-AE23-3CD5B9D1C23E}" type="presParOf" srcId="{C4E479B3-6CE5-4BF9-B6A4-8435F943D1FB}" destId="{3587C463-A1FC-4083-BF07-8BE4D09070E5}" srcOrd="3" destOrd="0" presId="urn:microsoft.com/office/officeart/2008/layout/VerticalCurvedList"/>
    <dgm:cxn modelId="{BC673DD8-038E-4C28-A2D1-37F6D521696A}" type="presParOf" srcId="{C4E479B3-6CE5-4BF9-B6A4-8435F943D1FB}" destId="{FA24B3D4-D04D-418F-9CAB-BC3B2E965E6F}" srcOrd="4" destOrd="0" presId="urn:microsoft.com/office/officeart/2008/layout/VerticalCurvedList"/>
    <dgm:cxn modelId="{747EA76E-8DFA-4AEA-8F6B-E8F49CB86E46}" type="presParOf" srcId="{FA24B3D4-D04D-418F-9CAB-BC3B2E965E6F}" destId="{ECB67CD1-171B-4D76-B4E9-88487A94BA49}" srcOrd="0" destOrd="0" presId="urn:microsoft.com/office/officeart/2008/layout/VerticalCurvedList"/>
    <dgm:cxn modelId="{08C501D2-900B-4551-BDDB-EC6B68BB333B}" type="presParOf" srcId="{C4E479B3-6CE5-4BF9-B6A4-8435F943D1FB}" destId="{6F31A93B-C3B4-45F4-ABFF-20B0741758F7}" srcOrd="5" destOrd="0" presId="urn:microsoft.com/office/officeart/2008/layout/VerticalCurvedList"/>
    <dgm:cxn modelId="{69BE83F9-1518-4F06-B1E0-AE1824690733}" type="presParOf" srcId="{C4E479B3-6CE5-4BF9-B6A4-8435F943D1FB}" destId="{FD866D73-D338-411F-9772-46045AA99908}" srcOrd="6" destOrd="0" presId="urn:microsoft.com/office/officeart/2008/layout/VerticalCurvedList"/>
    <dgm:cxn modelId="{287F8412-03FF-47B6-B4D8-925D3D7450DA}" type="presParOf" srcId="{FD866D73-D338-411F-9772-46045AA99908}" destId="{8232E6F2-ADFC-445E-A30A-836DE088DDBA}" srcOrd="0" destOrd="0" presId="urn:microsoft.com/office/officeart/2008/layout/VerticalCurvedList"/>
    <dgm:cxn modelId="{49CE1557-DAA8-4D01-8C6E-4155EAE154D1}" type="presParOf" srcId="{C4E479B3-6CE5-4BF9-B6A4-8435F943D1FB}" destId="{AE30FD5A-71A7-4907-A349-98139F2B5331}" srcOrd="7" destOrd="0" presId="urn:microsoft.com/office/officeart/2008/layout/VerticalCurvedList"/>
    <dgm:cxn modelId="{AA7E7150-FD7E-4854-A3A1-E0BB61524A19}" type="presParOf" srcId="{C4E479B3-6CE5-4BF9-B6A4-8435F943D1FB}" destId="{3E9F1FD0-0EC4-4C6B-9F09-6F5609564285}" srcOrd="8" destOrd="0" presId="urn:microsoft.com/office/officeart/2008/layout/VerticalCurvedList"/>
    <dgm:cxn modelId="{6A46BC2B-DA54-418B-B62E-01C014D9B7C2}" type="presParOf" srcId="{3E9F1FD0-0EC4-4C6B-9F09-6F5609564285}" destId="{A46FF86C-D7F3-455A-9AB1-6B9CDC8693FD}" srcOrd="0" destOrd="0" presId="urn:microsoft.com/office/officeart/2008/layout/VerticalCurvedList"/>
    <dgm:cxn modelId="{CF369AA6-69FD-46F7-A767-B7158C523474}" type="presParOf" srcId="{C4E479B3-6CE5-4BF9-B6A4-8435F943D1FB}" destId="{04621905-4C96-4CF3-AB44-5DED9DE41056}" srcOrd="9" destOrd="0" presId="urn:microsoft.com/office/officeart/2008/layout/VerticalCurvedList"/>
    <dgm:cxn modelId="{9C85445D-9B24-4617-BB84-98D82B184E81}" type="presParOf" srcId="{C4E479B3-6CE5-4BF9-B6A4-8435F943D1FB}" destId="{BBBD8874-9441-4D62-92CB-DF0599732427}" srcOrd="10" destOrd="0" presId="urn:microsoft.com/office/officeart/2008/layout/VerticalCurvedList"/>
    <dgm:cxn modelId="{468C6F98-35A6-4FFA-8666-EC5B28D6AB2B}" type="presParOf" srcId="{BBBD8874-9441-4D62-92CB-DF0599732427}" destId="{9F222E1B-8BCC-4F97-B51B-1B84E2B8C9F5}" srcOrd="0" destOrd="0" presId="urn:microsoft.com/office/officeart/2008/layout/VerticalCurvedList"/>
    <dgm:cxn modelId="{40F2800A-A13E-44F8-8340-1A9A645B0ED8}" type="presParOf" srcId="{C4E479B3-6CE5-4BF9-B6A4-8435F943D1FB}" destId="{C850A419-81F9-400D-A2E7-84E92B0DE788}" srcOrd="11" destOrd="0" presId="urn:microsoft.com/office/officeart/2008/layout/VerticalCurvedList"/>
    <dgm:cxn modelId="{DA07FA4E-DC5A-49FC-89CC-1BF6BAFF14B7}" type="presParOf" srcId="{C4E479B3-6CE5-4BF9-B6A4-8435F943D1FB}" destId="{21AD050C-0B93-4092-B028-3FA63447EF64}" srcOrd="12" destOrd="0" presId="urn:microsoft.com/office/officeart/2008/layout/VerticalCurvedList"/>
    <dgm:cxn modelId="{5EE1632E-3C38-4DAD-84BF-46C8299177BD}" type="presParOf" srcId="{21AD050C-0B93-4092-B028-3FA63447EF64}" destId="{FC86B517-193B-4D85-8C77-F843029BF035}" srcOrd="0" destOrd="0" presId="urn:microsoft.com/office/officeart/2008/layout/VerticalCurvedList"/>
    <dgm:cxn modelId="{0D7F5E2B-C8C2-44A7-B7D1-D44BFDF02852}" type="presParOf" srcId="{C4E479B3-6CE5-4BF9-B6A4-8435F943D1FB}" destId="{C349C913-3642-4FB7-ABEC-CD0EF662B502}" srcOrd="13" destOrd="0" presId="urn:microsoft.com/office/officeart/2008/layout/VerticalCurvedList"/>
    <dgm:cxn modelId="{23BCF9D7-2211-4BCB-A0B0-B19414033AC3}" type="presParOf" srcId="{C4E479B3-6CE5-4BF9-B6A4-8435F943D1FB}" destId="{4B559F60-504A-43B5-900A-7E29AEE368CC}" srcOrd="14" destOrd="0" presId="urn:microsoft.com/office/officeart/2008/layout/VerticalCurvedList"/>
    <dgm:cxn modelId="{455E4B17-873D-4799-A7BA-DB0FFF8171C4}" type="presParOf" srcId="{4B559F60-504A-43B5-900A-7E29AEE368CC}" destId="{701D5128-43A3-4D7A-ACE8-2DCFD0233D8F}" srcOrd="0" destOrd="0" presId="urn:microsoft.com/office/officeart/2008/layout/VerticalCurvedList"/>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A61CB00-D014-4F50-824A-3883F044ACAD}">
      <dsp:nvSpPr>
        <dsp:cNvPr id="0" name=""/>
        <dsp:cNvSpPr/>
      </dsp:nvSpPr>
      <dsp:spPr>
        <a:xfrm>
          <a:off x="-3827773" y="-587870"/>
          <a:ext cx="4562195" cy="4562195"/>
        </a:xfrm>
        <a:prstGeom prst="blockArc">
          <a:avLst>
            <a:gd name="adj1" fmla="val 18900000"/>
            <a:gd name="adj2" fmla="val 2700000"/>
            <a:gd name="adj3" fmla="val 473"/>
          </a:avLst>
        </a:pr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C9436AB-1ED8-48AA-B5A8-B90A0C844A0C}">
      <dsp:nvSpPr>
        <dsp:cNvPr id="0" name=""/>
        <dsp:cNvSpPr/>
      </dsp:nvSpPr>
      <dsp:spPr>
        <a:xfrm>
          <a:off x="238283" y="153948"/>
          <a:ext cx="5329361" cy="307761"/>
        </a:xfrm>
        <a:prstGeom prst="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44285" tIns="22860" rIns="22860" bIns="22860" numCol="1" spcCol="1270" anchor="ctr" anchorCtr="0">
          <a:noAutofit/>
        </a:bodyPr>
        <a:lstStyle/>
        <a:p>
          <a:pPr lvl="0" algn="l" defTabSz="400050">
            <a:lnSpc>
              <a:spcPct val="90000"/>
            </a:lnSpc>
            <a:spcBef>
              <a:spcPct val="0"/>
            </a:spcBef>
            <a:spcAft>
              <a:spcPct val="35000"/>
            </a:spcAft>
          </a:pPr>
          <a:r>
            <a:rPr lang="es-CR" sz="900" b="1" kern="1200" dirty="0" smtClean="0">
              <a:latin typeface="Verdana" charset="0"/>
            </a:rPr>
            <a:t>Paso 1: Definir misión, visión y valores</a:t>
          </a:r>
          <a:endParaRPr lang="es-CR" sz="900" kern="1200" dirty="0"/>
        </a:p>
      </dsp:txBody>
      <dsp:txXfrm>
        <a:off x="238283" y="153948"/>
        <a:ext cx="5329361" cy="307761"/>
      </dsp:txXfrm>
    </dsp:sp>
    <dsp:sp modelId="{73CF3198-C488-4886-B1F1-647DF21012EA}">
      <dsp:nvSpPr>
        <dsp:cNvPr id="0" name=""/>
        <dsp:cNvSpPr/>
      </dsp:nvSpPr>
      <dsp:spPr>
        <a:xfrm>
          <a:off x="45932" y="115478"/>
          <a:ext cx="384701" cy="384701"/>
        </a:xfrm>
        <a:prstGeom prst="ellipse">
          <a:avLst/>
        </a:prstGeom>
        <a:blipFill rotWithShape="0">
          <a:blip xmlns:r="http://schemas.openxmlformats.org/officeDocument/2006/relationships" r:embed="rId1"/>
          <a:stretch>
            <a:fillRect/>
          </a:stretch>
        </a:blip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3587C463-A1FC-4083-BF07-8BE4D09070E5}">
      <dsp:nvSpPr>
        <dsp:cNvPr id="0" name=""/>
        <dsp:cNvSpPr/>
      </dsp:nvSpPr>
      <dsp:spPr>
        <a:xfrm>
          <a:off x="516988" y="615860"/>
          <a:ext cx="5050655" cy="307761"/>
        </a:xfrm>
        <a:prstGeom prst="rect">
          <a:avLst/>
        </a:prstGeom>
        <a:solidFill>
          <a:schemeClr val="accent5">
            <a:hueOff val="-1225558"/>
            <a:satOff val="-1705"/>
            <a:lumOff val="-65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44285" tIns="22860" rIns="22860" bIns="22860" numCol="1" spcCol="1270" anchor="ctr" anchorCtr="0">
          <a:noAutofit/>
        </a:bodyPr>
        <a:lstStyle/>
        <a:p>
          <a:pPr lvl="0" algn="l" defTabSz="400050">
            <a:lnSpc>
              <a:spcPct val="90000"/>
            </a:lnSpc>
            <a:spcBef>
              <a:spcPct val="0"/>
            </a:spcBef>
            <a:spcAft>
              <a:spcPct val="35000"/>
            </a:spcAft>
          </a:pPr>
          <a:r>
            <a:rPr lang="es-CR" sz="900" b="1" kern="1200" dirty="0" smtClean="0">
              <a:latin typeface="Verdana" charset="0"/>
            </a:rPr>
            <a:t>Paso 2: Análisis FODA, grupos de interés y propuesta de valor</a:t>
          </a:r>
          <a:endParaRPr lang="es-CR" sz="900" kern="1200" dirty="0"/>
        </a:p>
      </dsp:txBody>
      <dsp:txXfrm>
        <a:off x="516988" y="615860"/>
        <a:ext cx="5050655" cy="307761"/>
      </dsp:txXfrm>
    </dsp:sp>
    <dsp:sp modelId="{ECB67CD1-171B-4D76-B4E9-88487A94BA49}">
      <dsp:nvSpPr>
        <dsp:cNvPr id="0" name=""/>
        <dsp:cNvSpPr/>
      </dsp:nvSpPr>
      <dsp:spPr>
        <a:xfrm>
          <a:off x="324638" y="577390"/>
          <a:ext cx="384701" cy="384701"/>
        </a:xfrm>
        <a:prstGeom prst="ellipse">
          <a:avLst/>
        </a:prstGeom>
        <a:blipFill rotWithShape="0">
          <a:blip xmlns:r="http://schemas.openxmlformats.org/officeDocument/2006/relationships" r:embed="rId2"/>
          <a:stretch>
            <a:fillRect/>
          </a:stretch>
        </a:blipFill>
        <a:ln w="12700" cap="flat" cmpd="sng" algn="ctr">
          <a:solidFill>
            <a:schemeClr val="accent5">
              <a:hueOff val="-1225558"/>
              <a:satOff val="-1705"/>
              <a:lumOff val="-654"/>
              <a:alphaOff val="0"/>
            </a:schemeClr>
          </a:solidFill>
          <a:prstDash val="solid"/>
          <a:miter lim="800000"/>
        </a:ln>
        <a:effectLst/>
      </dsp:spPr>
      <dsp:style>
        <a:lnRef idx="2">
          <a:scrgbClr r="0" g="0" b="0"/>
        </a:lnRef>
        <a:fillRef idx="1">
          <a:scrgbClr r="0" g="0" b="0"/>
        </a:fillRef>
        <a:effectRef idx="0">
          <a:scrgbClr r="0" g="0" b="0"/>
        </a:effectRef>
        <a:fontRef idx="minor"/>
      </dsp:style>
    </dsp:sp>
    <dsp:sp modelId="{6F31A93B-C3B4-45F4-ABFF-20B0741758F7}">
      <dsp:nvSpPr>
        <dsp:cNvPr id="0" name=""/>
        <dsp:cNvSpPr/>
      </dsp:nvSpPr>
      <dsp:spPr>
        <a:xfrm>
          <a:off x="669717" y="1077434"/>
          <a:ext cx="4897926" cy="307761"/>
        </a:xfrm>
        <a:prstGeom prst="rect">
          <a:avLst/>
        </a:prstGeom>
        <a:solidFill>
          <a:schemeClr val="accent5">
            <a:hueOff val="-2451115"/>
            <a:satOff val="-3409"/>
            <a:lumOff val="-1307"/>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44285" tIns="22860" rIns="22860" bIns="22860" numCol="1" spcCol="1270" anchor="ctr" anchorCtr="0">
          <a:noAutofit/>
        </a:bodyPr>
        <a:lstStyle/>
        <a:p>
          <a:pPr lvl="0" algn="l" defTabSz="400050">
            <a:lnSpc>
              <a:spcPct val="90000"/>
            </a:lnSpc>
            <a:spcBef>
              <a:spcPct val="0"/>
            </a:spcBef>
            <a:spcAft>
              <a:spcPct val="35000"/>
            </a:spcAft>
          </a:pPr>
          <a:r>
            <a:rPr lang="es-CR" sz="900" b="1" kern="1200" dirty="0" smtClean="0">
              <a:latin typeface="Verdana" charset="0"/>
            </a:rPr>
            <a:t>Paso 3: Determinar objetivos estratégicos, indicadores y metas</a:t>
          </a:r>
          <a:endParaRPr lang="es-CR" sz="900" kern="1200" dirty="0"/>
        </a:p>
      </dsp:txBody>
      <dsp:txXfrm>
        <a:off x="669717" y="1077434"/>
        <a:ext cx="4897926" cy="307761"/>
      </dsp:txXfrm>
    </dsp:sp>
    <dsp:sp modelId="{8232E6F2-ADFC-445E-A30A-836DE088DDBA}">
      <dsp:nvSpPr>
        <dsp:cNvPr id="0" name=""/>
        <dsp:cNvSpPr/>
      </dsp:nvSpPr>
      <dsp:spPr>
        <a:xfrm>
          <a:off x="477367" y="1038964"/>
          <a:ext cx="384701" cy="384701"/>
        </a:xfrm>
        <a:prstGeom prst="ellipse">
          <a:avLst/>
        </a:prstGeom>
        <a:blipFill rotWithShape="0">
          <a:blip xmlns:r="http://schemas.openxmlformats.org/officeDocument/2006/relationships" r:embed="rId3"/>
          <a:stretch>
            <a:fillRect/>
          </a:stretch>
        </a:blipFill>
        <a:ln w="12700" cap="flat" cmpd="sng" algn="ctr">
          <a:solidFill>
            <a:schemeClr val="accent5">
              <a:hueOff val="-2451115"/>
              <a:satOff val="-3409"/>
              <a:lumOff val="-1307"/>
              <a:alphaOff val="0"/>
            </a:schemeClr>
          </a:solidFill>
          <a:prstDash val="solid"/>
          <a:miter lim="800000"/>
        </a:ln>
        <a:effectLst/>
      </dsp:spPr>
      <dsp:style>
        <a:lnRef idx="2">
          <a:scrgbClr r="0" g="0" b="0"/>
        </a:lnRef>
        <a:fillRef idx="1">
          <a:scrgbClr r="0" g="0" b="0"/>
        </a:fillRef>
        <a:effectRef idx="0">
          <a:scrgbClr r="0" g="0" b="0"/>
        </a:effectRef>
        <a:fontRef idx="minor"/>
      </dsp:style>
    </dsp:sp>
    <dsp:sp modelId="{AE30FD5A-71A7-4907-A349-98139F2B5331}">
      <dsp:nvSpPr>
        <dsp:cNvPr id="0" name=""/>
        <dsp:cNvSpPr/>
      </dsp:nvSpPr>
      <dsp:spPr>
        <a:xfrm>
          <a:off x="718482" y="1539346"/>
          <a:ext cx="4849161" cy="307761"/>
        </a:xfrm>
        <a:prstGeom prst="rect">
          <a:avLst/>
        </a:prstGeom>
        <a:solidFill>
          <a:schemeClr val="accent5">
            <a:hueOff val="-3676673"/>
            <a:satOff val="-5114"/>
            <a:lumOff val="-196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44285" tIns="22860" rIns="22860" bIns="22860" numCol="1" spcCol="1270" anchor="ctr" anchorCtr="0">
          <a:noAutofit/>
        </a:bodyPr>
        <a:lstStyle/>
        <a:p>
          <a:pPr lvl="0" algn="l" defTabSz="400050">
            <a:lnSpc>
              <a:spcPct val="90000"/>
            </a:lnSpc>
            <a:spcBef>
              <a:spcPct val="0"/>
            </a:spcBef>
            <a:spcAft>
              <a:spcPct val="35000"/>
            </a:spcAft>
          </a:pPr>
          <a:r>
            <a:rPr lang="es-CR" sz="900" b="1" kern="1200" dirty="0" smtClean="0">
              <a:latin typeface="Verdana" charset="0"/>
            </a:rPr>
            <a:t>Paso 4: Asignar peso a los objetivos estratégicos</a:t>
          </a:r>
          <a:endParaRPr lang="es-CR" sz="900" kern="1200" dirty="0"/>
        </a:p>
      </dsp:txBody>
      <dsp:txXfrm>
        <a:off x="718482" y="1539346"/>
        <a:ext cx="4849161" cy="307761"/>
      </dsp:txXfrm>
    </dsp:sp>
    <dsp:sp modelId="{A46FF86C-D7F3-455A-9AB1-6B9CDC8693FD}">
      <dsp:nvSpPr>
        <dsp:cNvPr id="0" name=""/>
        <dsp:cNvSpPr/>
      </dsp:nvSpPr>
      <dsp:spPr>
        <a:xfrm>
          <a:off x="526132" y="1500876"/>
          <a:ext cx="384701" cy="384701"/>
        </a:xfrm>
        <a:prstGeom prst="ellipse">
          <a:avLst/>
        </a:prstGeom>
        <a:blipFill rotWithShape="0">
          <a:blip xmlns:r="http://schemas.openxmlformats.org/officeDocument/2006/relationships" r:embed="rId4"/>
          <a:stretch>
            <a:fillRect/>
          </a:stretch>
        </a:blipFill>
        <a:ln w="12700" cap="flat" cmpd="sng" algn="ctr">
          <a:solidFill>
            <a:schemeClr val="accent5">
              <a:hueOff val="-3676673"/>
              <a:satOff val="-5114"/>
              <a:lumOff val="-1961"/>
              <a:alphaOff val="0"/>
            </a:schemeClr>
          </a:solidFill>
          <a:prstDash val="solid"/>
          <a:miter lim="800000"/>
        </a:ln>
        <a:effectLst/>
      </dsp:spPr>
      <dsp:style>
        <a:lnRef idx="2">
          <a:scrgbClr r="0" g="0" b="0"/>
        </a:lnRef>
        <a:fillRef idx="1">
          <a:scrgbClr r="0" g="0" b="0"/>
        </a:fillRef>
        <a:effectRef idx="0">
          <a:scrgbClr r="0" g="0" b="0"/>
        </a:effectRef>
        <a:fontRef idx="minor"/>
      </dsp:style>
    </dsp:sp>
    <dsp:sp modelId="{04621905-4C96-4CF3-AB44-5DED9DE41056}">
      <dsp:nvSpPr>
        <dsp:cNvPr id="0" name=""/>
        <dsp:cNvSpPr/>
      </dsp:nvSpPr>
      <dsp:spPr>
        <a:xfrm>
          <a:off x="669717" y="2001259"/>
          <a:ext cx="4897926" cy="307761"/>
        </a:xfrm>
        <a:prstGeom prst="rect">
          <a:avLst/>
        </a:prstGeom>
        <a:solidFill>
          <a:schemeClr val="accent5">
            <a:hueOff val="-4902231"/>
            <a:satOff val="-6819"/>
            <a:lumOff val="-261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44285" tIns="22860" rIns="22860" bIns="22860" numCol="1" spcCol="1270" anchor="ctr" anchorCtr="0">
          <a:noAutofit/>
        </a:bodyPr>
        <a:lstStyle/>
        <a:p>
          <a:pPr lvl="0" algn="l" defTabSz="400050">
            <a:lnSpc>
              <a:spcPct val="90000"/>
            </a:lnSpc>
            <a:spcBef>
              <a:spcPct val="0"/>
            </a:spcBef>
            <a:spcAft>
              <a:spcPct val="35000"/>
            </a:spcAft>
          </a:pPr>
          <a:r>
            <a:rPr lang="es-CR" sz="900" b="1" kern="1200" dirty="0" smtClean="0">
              <a:latin typeface="Verdana" charset="0"/>
            </a:rPr>
            <a:t>Paso 5: Determinar los proyectos y acciones (iniciativas estratégicas)</a:t>
          </a:r>
          <a:endParaRPr lang="es-CR" sz="900" kern="1200" dirty="0"/>
        </a:p>
      </dsp:txBody>
      <dsp:txXfrm>
        <a:off x="669717" y="2001259"/>
        <a:ext cx="4897926" cy="307761"/>
      </dsp:txXfrm>
    </dsp:sp>
    <dsp:sp modelId="{9F222E1B-8BCC-4F97-B51B-1B84E2B8C9F5}">
      <dsp:nvSpPr>
        <dsp:cNvPr id="0" name=""/>
        <dsp:cNvSpPr/>
      </dsp:nvSpPr>
      <dsp:spPr>
        <a:xfrm>
          <a:off x="477367" y="1962789"/>
          <a:ext cx="384701" cy="384701"/>
        </a:xfrm>
        <a:prstGeom prst="ellipse">
          <a:avLst/>
        </a:prstGeom>
        <a:blipFill rotWithShape="0">
          <a:blip xmlns:r="http://schemas.openxmlformats.org/officeDocument/2006/relationships" r:embed="rId5"/>
          <a:stretch>
            <a:fillRect/>
          </a:stretch>
        </a:blipFill>
        <a:ln w="12700" cap="flat" cmpd="sng" algn="ctr">
          <a:solidFill>
            <a:schemeClr val="accent5">
              <a:hueOff val="-4902231"/>
              <a:satOff val="-6819"/>
              <a:lumOff val="-2615"/>
              <a:alphaOff val="0"/>
            </a:schemeClr>
          </a:solidFill>
          <a:prstDash val="solid"/>
          <a:miter lim="800000"/>
        </a:ln>
        <a:effectLst/>
      </dsp:spPr>
      <dsp:style>
        <a:lnRef idx="2">
          <a:scrgbClr r="0" g="0" b="0"/>
        </a:lnRef>
        <a:fillRef idx="1">
          <a:scrgbClr r="0" g="0" b="0"/>
        </a:fillRef>
        <a:effectRef idx="0">
          <a:scrgbClr r="0" g="0" b="0"/>
        </a:effectRef>
        <a:fontRef idx="minor"/>
      </dsp:style>
    </dsp:sp>
    <dsp:sp modelId="{C850A419-81F9-400D-A2E7-84E92B0DE788}">
      <dsp:nvSpPr>
        <dsp:cNvPr id="0" name=""/>
        <dsp:cNvSpPr/>
      </dsp:nvSpPr>
      <dsp:spPr>
        <a:xfrm>
          <a:off x="516988" y="2462833"/>
          <a:ext cx="5050655" cy="307761"/>
        </a:xfrm>
        <a:prstGeom prst="rect">
          <a:avLst/>
        </a:prstGeom>
        <a:solidFill>
          <a:schemeClr val="accent5">
            <a:hueOff val="-6127787"/>
            <a:satOff val="-8523"/>
            <a:lumOff val="-326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44285" tIns="22860" rIns="22860" bIns="22860" numCol="1" spcCol="1270" anchor="ctr" anchorCtr="0">
          <a:noAutofit/>
        </a:bodyPr>
        <a:lstStyle/>
        <a:p>
          <a:pPr lvl="0" algn="l" defTabSz="400050">
            <a:lnSpc>
              <a:spcPct val="90000"/>
            </a:lnSpc>
            <a:spcBef>
              <a:spcPct val="0"/>
            </a:spcBef>
            <a:spcAft>
              <a:spcPct val="35000"/>
            </a:spcAft>
          </a:pPr>
          <a:r>
            <a:rPr lang="es-CR" sz="900" b="1" kern="1200" dirty="0" smtClean="0">
              <a:latin typeface="Verdana" charset="0"/>
            </a:rPr>
            <a:t>Paso 6: Definir ficha de objetivos y mapa de responsabilidades </a:t>
          </a:r>
          <a:endParaRPr lang="es-CR" sz="900" kern="1200" dirty="0"/>
        </a:p>
      </dsp:txBody>
      <dsp:txXfrm>
        <a:off x="516988" y="2462833"/>
        <a:ext cx="5050655" cy="307761"/>
      </dsp:txXfrm>
    </dsp:sp>
    <dsp:sp modelId="{FC86B517-193B-4D85-8C77-F843029BF035}">
      <dsp:nvSpPr>
        <dsp:cNvPr id="0" name=""/>
        <dsp:cNvSpPr/>
      </dsp:nvSpPr>
      <dsp:spPr>
        <a:xfrm>
          <a:off x="324638" y="2424363"/>
          <a:ext cx="384701" cy="384701"/>
        </a:xfrm>
        <a:prstGeom prst="ellipse">
          <a:avLst/>
        </a:prstGeom>
        <a:blipFill rotWithShape="0">
          <a:blip xmlns:r="http://schemas.openxmlformats.org/officeDocument/2006/relationships" r:embed="rId6"/>
          <a:stretch>
            <a:fillRect/>
          </a:stretch>
        </a:blipFill>
        <a:ln w="12700" cap="flat" cmpd="sng" algn="ctr">
          <a:solidFill>
            <a:schemeClr val="accent5">
              <a:hueOff val="-6127787"/>
              <a:satOff val="-8523"/>
              <a:lumOff val="-3268"/>
              <a:alphaOff val="0"/>
            </a:schemeClr>
          </a:solidFill>
          <a:prstDash val="solid"/>
          <a:miter lim="800000"/>
        </a:ln>
        <a:effectLst/>
      </dsp:spPr>
      <dsp:style>
        <a:lnRef idx="2">
          <a:scrgbClr r="0" g="0" b="0"/>
        </a:lnRef>
        <a:fillRef idx="1">
          <a:scrgbClr r="0" g="0" b="0"/>
        </a:fillRef>
        <a:effectRef idx="0">
          <a:scrgbClr r="0" g="0" b="0"/>
        </a:effectRef>
        <a:fontRef idx="minor"/>
      </dsp:style>
    </dsp:sp>
    <dsp:sp modelId="{C349C913-3642-4FB7-ABEC-CD0EF662B502}">
      <dsp:nvSpPr>
        <dsp:cNvPr id="0" name=""/>
        <dsp:cNvSpPr/>
      </dsp:nvSpPr>
      <dsp:spPr>
        <a:xfrm>
          <a:off x="238283" y="2924745"/>
          <a:ext cx="5329361" cy="307761"/>
        </a:xfrm>
        <a:prstGeom prst="rect">
          <a:avLst/>
        </a:prstGeom>
        <a:solidFill>
          <a:schemeClr val="accent5">
            <a:hueOff val="-7353345"/>
            <a:satOff val="-10228"/>
            <a:lumOff val="-392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44285" tIns="22860" rIns="22860" bIns="22860" numCol="1" spcCol="1270" anchor="ctr" anchorCtr="0">
          <a:noAutofit/>
        </a:bodyPr>
        <a:lstStyle/>
        <a:p>
          <a:pPr lvl="0" algn="l" defTabSz="400050">
            <a:lnSpc>
              <a:spcPct val="90000"/>
            </a:lnSpc>
            <a:spcBef>
              <a:spcPct val="0"/>
            </a:spcBef>
            <a:spcAft>
              <a:spcPct val="35000"/>
            </a:spcAft>
          </a:pPr>
          <a:r>
            <a:rPr lang="es-CR" sz="900" b="1" kern="1200" dirty="0" smtClean="0">
              <a:latin typeface="Verdana" charset="0"/>
            </a:rPr>
            <a:t>Paso 7: Documentación y socialización del nuevo plan estratégico</a:t>
          </a:r>
          <a:endParaRPr lang="es-CR" sz="900" kern="1200" dirty="0"/>
        </a:p>
      </dsp:txBody>
      <dsp:txXfrm>
        <a:off x="238283" y="2924745"/>
        <a:ext cx="5329361" cy="307761"/>
      </dsp:txXfrm>
    </dsp:sp>
    <dsp:sp modelId="{701D5128-43A3-4D7A-ACE8-2DCFD0233D8F}">
      <dsp:nvSpPr>
        <dsp:cNvPr id="0" name=""/>
        <dsp:cNvSpPr/>
      </dsp:nvSpPr>
      <dsp:spPr>
        <a:xfrm>
          <a:off x="45932" y="2886275"/>
          <a:ext cx="384701" cy="384701"/>
        </a:xfrm>
        <a:prstGeom prst="ellipse">
          <a:avLst/>
        </a:prstGeom>
        <a:blipFill rotWithShape="0">
          <a:blip xmlns:r="http://schemas.openxmlformats.org/officeDocument/2006/relationships" r:embed="rId7"/>
          <a:stretch>
            <a:fillRect/>
          </a:stretch>
        </a:blipFill>
        <a:ln w="12700" cap="flat" cmpd="sng" algn="ctr">
          <a:solidFill>
            <a:schemeClr val="accent5">
              <a:hueOff val="-7353345"/>
              <a:satOff val="-10228"/>
              <a:lumOff val="-3922"/>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C06B13-5B35-4794-8A11-398576916A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102</Pages>
  <Words>21294</Words>
  <Characters>117120</Characters>
  <Application>Microsoft Office Word</Application>
  <DocSecurity>0</DocSecurity>
  <Lines>976</Lines>
  <Paragraphs>276</Paragraphs>
  <ScaleCrop>false</ScaleCrop>
  <HeadingPairs>
    <vt:vector size="2" baseType="variant">
      <vt:variant>
        <vt:lpstr>Título</vt:lpstr>
      </vt:variant>
      <vt:variant>
        <vt:i4>1</vt:i4>
      </vt:variant>
    </vt:vector>
  </HeadingPairs>
  <TitlesOfParts>
    <vt:vector size="1" baseType="lpstr">
      <vt:lpstr>Plan Estratégico Institucional 2016-2019</vt:lpstr>
    </vt:vector>
  </TitlesOfParts>
  <Company>Microsoft</Company>
  <LinksUpToDate>false</LinksUpToDate>
  <CharactersWithSpaces>138138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 Estratégico Institucional 2016-2019</dc:title>
  <dc:creator>lgomez</dc:creator>
  <cp:lastModifiedBy>Aguilar Gutierrez Martha</cp:lastModifiedBy>
  <cp:revision>6</cp:revision>
  <cp:lastPrinted>2016-06-13T18:19:00Z</cp:lastPrinted>
  <dcterms:created xsi:type="dcterms:W3CDTF">2016-05-03T18:11:00Z</dcterms:created>
  <dcterms:modified xsi:type="dcterms:W3CDTF">2016-06-13T18:20:00Z</dcterms:modified>
</cp:coreProperties>
</file>